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b/>
          <w:bCs/>
          <w:color w:val="1F6F54"/>
          <w:sz w:val="76"/>
          <w:szCs w:val="76"/>
        </w:rPr>
        <w:t xml:space="preserve">CineMax</w:t>
      </w:r>
    </w:p>
    <w:p>
      <w:pPr>
        <w:pBdr>
          <w:bottom w:val="single" w:color="1F6F54" w:sz="12" w:space="6"/>
        </w:pBdr>
        <w:spacing w:after="40"/>
        <w:jc w:val="center"/>
      </w:pPr>
      <w:r>
        <w:rPr>
          <w:color w:val="555555"/>
          <w:sz w:val="26"/>
          <w:szCs w:val="26"/>
        </w:rPr>
        <w:t xml:space="preserve">Sistema di gestione di un cinema monosala</w:t>
      </w:r>
    </w:p>
    <w:p>
      <w:pPr>
        <w:spacing w:after="40" w:before="360"/>
        <w:jc w:val="center"/>
      </w:pPr>
      <w:r>
        <w:rPr>
          <w:b/>
          <w:bCs/>
          <w:color w:val="1A1A1A"/>
          <w:sz w:val="40"/>
          <w:szCs w:val="40"/>
        </w:rPr>
        <w:t xml:space="preserve">MANUALE TECNICO</w:t>
      </w:r>
    </w:p>
    <w:p>
      <w:pPr>
        <w:spacing w:after="700"/>
        <w:jc w:val="center"/>
      </w:pPr>
      <w:r>
        <w:rPr>
          <w:i/>
          <w:iCs/>
          <w:color w:val="777777"/>
          <w:sz w:val="24"/>
          <w:szCs w:val="24"/>
        </w:rPr>
        <w:t xml:space="preserve">Laboratorio Interdisciplinare A</w:t>
      </w:r>
    </w:p>
    <w:p>
      <w:pPr>
        <w:spacing w:after="60"/>
        <w:jc w:val="center"/>
      </w:pPr>
      <w:r>
        <w:rPr>
          <w:b/>
          <w:bCs/>
          <w:color w:val="12503C"/>
          <w:sz w:val="22"/>
          <w:szCs w:val="22"/>
        </w:rPr>
        <w:t xml:space="preserve">Autori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Jonida Brahimaj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Matricola 759037 — Sede di Como</w:t>
      </w:r>
    </w:p>
    <w:p>
      <w:pPr>
        <w:spacing w:after="20"/>
        <w:jc w:val="center"/>
      </w:pPr>
      <w:r>
        <w:rPr>
          <w:b/>
          <w:bCs/>
          <w:sz w:val="24"/>
          <w:szCs w:val="24"/>
        </w:rPr>
        <w:t xml:space="preserve">Renee Angelica Cabigting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Matricola 756997 — Sede di Como</w:t>
      </w:r>
    </w:p>
    <w:p>
      <w:pPr>
        <w:spacing w:before="760"/>
        <w:jc w:val="center"/>
      </w:pPr>
      <w:r>
        <w:rPr>
          <w:color w:val="555555"/>
          <w:sz w:val="20"/>
          <w:szCs w:val="20"/>
        </w:rPr>
        <w:t xml:space="preserve">Documento: Manuale Tecnico</w:t>
      </w:r>
    </w:p>
    <w:p>
      <w:pPr>
        <w:spacing w:after="20"/>
        <w:jc w:val="center"/>
      </w:pPr>
      <w:r>
        <w:rPr>
          <w:color w:val="555555"/>
          <w:sz w:val="20"/>
          <w:szCs w:val="20"/>
        </w:rPr>
        <w:t xml:space="preserve">Versione 1.0</w:t>
      </w:r>
    </w:p>
    <w:p>
      <w:pPr>
        <w:jc w:val="center"/>
      </w:pPr>
      <w:r>
        <w:rPr>
          <w:color w:val="555555"/>
          <w:sz w:val="20"/>
          <w:szCs w:val="20"/>
        </w:rPr>
        <w:t xml:space="preserve">Applicazione sviluppata in Java (JDK 17+) — interfaccia a terminale</w:t>
      </w:r>
    </w:p>
    <w:p>
      <w:r>
        <w:br w:type="page"/>
      </w:r>
    </w:p>
    <w:p>
      <w:pPr>
        <w:spacing w:after="200"/>
      </w:pPr>
      <w:r>
        <w:rPr>
          <w:b/>
          <w:bCs/>
          <w:color w:val="1F6F54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Struttura tecnica dell'applicazione</w:t>
      </w:r>
    </w:p>
    <w:p>
      <w:pPr>
        <w:spacing w:after="140" w:line="276"/>
        <w:jc w:val="both"/>
      </w:pPr>
      <w:r>
        <w:t xml:space="preserve">CineMax è un'applicazione a riga di comando (TUI,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Text User Interface</w:t>
      </w:r>
      <w:r>
        <w:t xml:space="preserve">) scritta interamente in Java standard, senza dipendenze da librerie esterne. Modella la gestione di un cinema </w:t>
      </w:r>
      <w:r>
        <w:rPr>
          <w:b/>
          <w:bCs/>
        </w:rPr>
        <w:t xml:space="preserve">monosala da 200 posti</w:t>
      </w:r>
      <w:r>
        <w:t xml:space="preserve">: amministrazione del palinsesto delle proiezioni, prenotazione dei posti da parte dei clienti e consultazione/ricerca delle prenotazioni da parte del personale. L'accesso è regolato da tre ruoli applicativi — </w:t>
      </w:r>
      <w:r>
        <w:rPr>
          <w:b/>
          <w:bCs/>
        </w:rPr>
        <w:t xml:space="preserve">cliente</w:t>
      </w:r>
      <w:r>
        <w:t xml:space="preserve">, </w:t>
      </w:r>
      <w:r>
        <w:rPr>
          <w:b/>
          <w:bCs/>
        </w:rPr>
        <w:t xml:space="preserve">proiezionista</w:t>
      </w:r>
      <w:r>
        <w:t xml:space="preserve"> e </w:t>
      </w:r>
      <w:r>
        <w:rPr>
          <w:b/>
          <w:bCs/>
        </w:rPr>
        <w:t xml:space="preserve">bigliettaio</w:t>
      </w:r>
      <w:r>
        <w:t xml:space="preserve"> — oltre a una modalità </w:t>
      </w:r>
      <w:r>
        <w:rPr>
          <w:b/>
          <w:bCs/>
        </w:rPr>
        <w:t xml:space="preserve">guest</w:t>
      </w:r>
      <w:r>
        <w:t xml:space="preserve"> per la sola consultazione.</w:t>
      </w:r>
    </w:p>
    <w:p>
      <w:pPr>
        <w:spacing w:after="140" w:line="276"/>
        <w:jc w:val="both"/>
      </w:pPr>
      <w:r>
        <w:t xml:space="preserve">Il codice è organizzato per </w:t>
      </w:r>
      <w:r>
        <w:rPr>
          <w:b/>
          <w:bCs/>
        </w:rPr>
        <w:t xml:space="preserve">package funzionali</w:t>
      </w:r>
      <w:r>
        <w:t xml:space="preserve">, secondo una separazione netta delle responsabilità. La radice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</w:t>
      </w:r>
      <w:r>
        <w:t xml:space="preserve"> contiene la classe d'avvio; i sottopackage isolano rispettivamente il dominio, la persistenza, l'interfaccia e le utilità trasversali.</w:t>
      </w:r>
    </w:p>
    <w:p>
      <w:pPr>
        <w:pStyle w:val="Heading2"/>
      </w:pPr>
      <w:r>
        <w:t xml:space="preserve">1.1 Organizzazione dei package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src/cinemax/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CineMax.java            classe principale (metodo main, composition root)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model/                  entità di dominio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Film.java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Proiezione.java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Prenotazione.java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Utente.java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└── Ruolo.java          (enum dei ruoli)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persistence/            gestione dati e I/O su file CSV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GestoreProiezioni.java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GestoreUtenti.java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└── GestorePrenotazioni.java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├── ui/                     interfaccia a terminale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Visualizzatore.java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FunzioniPubbliche.java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MenuCliente.java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├── MenuProiezionista.java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│   └── MenuBigliettaio.java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└── util/                   utilità trasversali (stateless)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├── CsvUtil.java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├── PasswordUtil.java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└── InputUtil.java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Responsabilità dei componenti</w:t>
      </w:r>
    </w:p>
    <w:p>
      <w:pPr>
        <w:spacing w:after="140" w:line="276"/>
        <w:jc w:val="both"/>
      </w:pPr>
      <w:r>
        <w:t xml:space="preserve">La tabella seguente sintetizza il ruolo tecnico di ciascun package e dei suoi elementi principali.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960"/>
      </w:tblGrid>
      <w:tr>
        <w:trPr>
          <w:tblHeader/>
        </w:trPr>
        <w:tc>
          <w:tcPr>
            <w:tcW w:type="dxa" w:w="1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Componenti</w:t>
            </w:r>
          </w:p>
        </w:tc>
        <w:tc>
          <w:tcPr>
            <w:tcW w:type="dxa" w:w="4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1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cinemax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CineMax</w:t>
            </w:r>
          </w:p>
        </w:tc>
        <w:tc>
          <w:tcPr>
            <w:tcW w:type="dxa" w:w="4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Punto di ingresso. Istanzia i gestori e i componenti di interfaccia (composition root), carica i dati e governa il menu principale, il login e l'instradamento per ruolo.</w:t>
            </w:r>
          </w:p>
        </w:tc>
      </w:tr>
      <w:tr>
        <w:tc>
          <w:tcPr>
            <w:tcW w:type="dxa" w:w="1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Film, Proiezione,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Prenotazione, Utente, Ruolo</w:t>
            </w:r>
          </w:p>
        </w:tc>
        <w:tc>
          <w:tcPr>
            <w:tcW w:type="dxa" w:w="4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Entità di dominio: contengono lo stato e la logica intrinseca (calcolo fine proiezione, sovrapposizione, costo totale). Nessuna dipendenza da I/O o interfaccia.</w:t>
            </w:r>
          </w:p>
        </w:tc>
      </w:tr>
      <w:tr>
        <w:tc>
          <w:tcPr>
            <w:tcW w:type="dxa" w:w="1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persistence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GestoreProiezioni,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GestoreUtenti,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GestorePrenotazioni</w:t>
            </w:r>
          </w:p>
        </w:tc>
        <w:tc>
          <w:tcPr>
            <w:tcW w:type="dxa" w:w="4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Strato di accesso ai dati: caricamento/salvataggio su CSV, ricerche, regole di consistenza (univocità, capienza, sovrapposizioni).</w:t>
            </w:r>
          </w:p>
        </w:tc>
      </w:tr>
      <w:tr>
        <w:tc>
          <w:tcPr>
            <w:tcW w:type="dxa" w:w="1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ui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Menu*, Visualizzatore,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FunzioniPubbliche</w:t>
            </w:r>
          </w:p>
        </w:tc>
        <w:tc>
          <w:tcPr>
            <w:tcW w:type="dxa" w:w="4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Presentazione: menu testuali per ciascun ruolo, stampa formattata di elenchi e schede di dettaglio, funzioni condivise di ricerca e registrazione.</w:t>
            </w:r>
          </w:p>
        </w:tc>
      </w:tr>
      <w:tr>
        <w:tc>
          <w:tcPr>
            <w:tcW w:type="dxa" w:w="1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util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CsvUtil, PasswordUtil,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InputUtil</w:t>
            </w:r>
          </w:p>
        </w:tc>
        <w:tc>
          <w:tcPr>
            <w:tcW w:type="dxa" w:w="4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Utilità stateless: parsing/serializzazione CSV, hashing delle password, lettura validata dell'input da tastiera.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Flusso di esecuzione</w:t>
      </w:r>
    </w:p>
    <w:p>
      <w:pPr>
        <w:spacing w:after="140" w:line="276"/>
        <w:jc w:val="both"/>
      </w:pPr>
      <w:r>
        <w:t xml:space="preserve">All'avvio,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main</w:t>
      </w:r>
      <w:r>
        <w:t xml:space="preserve"> crea un'istanza di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</w:t>
      </w:r>
      <w:r>
        <w:t xml:space="preserve"> e ne invoca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avvia()</w:t>
      </w:r>
      <w:r>
        <w:t xml:space="preserve">. Questo metodo carica in memoria i tre dataset (utenti, proiezioni, prenotazioni) e attiva il </w:t>
      </w:r>
      <w:r>
        <w:rPr>
          <w:b/>
          <w:bCs/>
        </w:rPr>
        <w:t xml:space="preserve">menu principale</w:t>
      </w:r>
      <w:r>
        <w:t xml:space="preserve">, che offre login, registrazione cliente, accesso guest e uscita. Dopo un'autenticazione riuscita,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instradaPerRuolo()</w:t>
      </w:r>
      <w:r>
        <w:t xml:space="preserve"> costruisce il menu specifico del ruolo dell'utente e ne avvia il ciclo interattivo, fino al logout.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void avvia()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gestoreUtenti.carica();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gestoreProiezioni.carica();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gestorePrenotazioni.carica();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 catch (IOException 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System.out.println("Errore nel caricamento dei dati: " + e.getMessage());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return;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// ... intestazione di benvenuto ...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menuPrincipale();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Scelte architetturali</w:t>
      </w:r>
    </w:p>
    <w:p>
      <w:pPr>
        <w:spacing w:after="140" w:line="276"/>
        <w:jc w:val="both"/>
      </w:pPr>
      <w:r>
        <w:t xml:space="preserve">L'applicazione adotta un'</w:t>
      </w:r>
      <w:r>
        <w:rPr>
          <w:b/>
          <w:bCs/>
        </w:rPr>
        <w:t xml:space="preserve">architettura a livelli (layered architecture)</w:t>
      </w:r>
      <w:r>
        <w:t xml:space="preserve"> con dipendenze unidirezionali. Ogni livello conosce solo quelli sottostanti, mai quelli superiori: l'interfaccia dipende dalla persistenza e dal dominio, la persistenza dipende dal dominio e dalle utilità, il dominio non dipende da nessun altro livello applicativo. Questa direzione delle dipendenze rende il nucleo di dominio indipendente sia dal canale di I/O sia dalla tecnologia di memorizzazione.</w:t>
      </w:r>
    </w:p>
    <w:p>
      <w:pPr>
        <w:pStyle w:val="Heading2"/>
      </w:pPr>
      <w:r>
        <w:t xml:space="preserve">2.1 I livelli e le loro dipendenze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60"/>
        <w:gridCol w:w="3800"/>
      </w:tblGrid>
      <w:tr>
        <w:trPr>
          <w:tblHeader/>
        </w:trPr>
        <w:tc>
          <w:tcPr>
            <w:tcW w:type="dxa" w:w="2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Livello</w:t>
            </w:r>
          </w:p>
        </w:tc>
        <w:tc>
          <w:tcPr>
            <w:tcW w:type="dxa" w:w="30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Dipende da</w:t>
            </w:r>
          </w:p>
        </w:tc>
        <w:tc>
          <w:tcPr>
            <w:tcW w:type="dxa" w:w="38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Motivazione</w:t>
            </w:r>
          </w:p>
        </w:tc>
      </w:tr>
      <w:tr>
        <w:tc>
          <w:tcPr>
            <w:tcW w:type="dxa" w:w="2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Interfaccia (ui)</w:t>
            </w:r>
          </w:p>
        </w:tc>
        <w:tc>
          <w:tcPr>
            <w:tcW w:type="dxa" w:w="30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persistence, model, util</w:t>
            </w:r>
          </w:p>
        </w:tc>
        <w:tc>
          <w:tcPr>
            <w:tcW w:type="dxa" w:w="38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Orchestra i casi d'uso interagendo con l'utente; delega ogni operazione sui dati ai gestori.</w:t>
            </w:r>
          </w:p>
        </w:tc>
      </w:tr>
      <w:tr>
        <w:tc>
          <w:tcPr>
            <w:tcW w:type="dxa" w:w="2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Persistenza (persistence)</w:t>
            </w:r>
          </w:p>
        </w:tc>
        <w:tc>
          <w:tcPr>
            <w:tcW w:type="dxa" w:w="30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model, util</w:t>
            </w:r>
          </w:p>
        </w:tc>
        <w:tc>
          <w:tcPr>
            <w:tcW w:type="dxa" w:w="38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Trasforma le righe CSV in entità e viceversa; applica le regole di consistenza prima di salvare.</w:t>
            </w:r>
          </w:p>
        </w:tc>
      </w:tr>
      <w:tr>
        <w:tc>
          <w:tcPr>
            <w:tcW w:type="dxa" w:w="2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Dominio (model)</w:t>
            </w:r>
          </w:p>
        </w:tc>
        <w:tc>
          <w:tcPr>
            <w:tcW w:type="dxa" w:w="30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Nucleo stabile e riusabile: nessuna conoscenza di file, terminale o framework.</w:t>
            </w:r>
          </w:p>
        </w:tc>
      </w:tr>
      <w:tr>
        <w:tc>
          <w:tcPr>
            <w:tcW w:type="dxa" w:w="25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Utilità (util)</w:t>
            </w:r>
          </w:p>
        </w:tc>
        <w:tc>
          <w:tcPr>
            <w:tcW w:type="dxa" w:w="30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Funzioni pure e indipendenti, richiamabili da qualsiasi livello.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Composition root e dependency injection</w:t>
      </w:r>
    </w:p>
    <w:p>
      <w:pPr>
        <w:spacing w:after="140" w:line="276"/>
        <w:jc w:val="both"/>
      </w:pPr>
      <w:r>
        <w:t xml:space="preserve">La classe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</w:t>
      </w:r>
      <w:r>
        <w:t xml:space="preserve"> funge da </w:t>
      </w:r>
      <w:r>
        <w:rPr>
          <w:b/>
          <w:bCs/>
        </w:rPr>
        <w:t xml:space="preserve">composition root</w:t>
      </w:r>
      <w:r>
        <w:t xml:space="preserve">: è l'unico punto in cui i gestori e i componenti di interfaccia vengono istanziati e “cablati” fra loro. Le dipendenze sono passate tramite costruttore (</w:t>
      </w:r>
      <w:r>
        <w:rPr>
          <w:b/>
          <w:bCs/>
        </w:rPr>
        <w:t xml:space="preserve">constructor injection</w:t>
      </w:r>
      <w:r>
        <w:t xml:space="preserve">), evitando variabili globali e singleton impliciti. I menu di ruolo ricevono quindi già pronti i gestori e il visualizzatore di cui hanno bisogno.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CineMax()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this.gestoreProiezioni   = new GestoreProiezioni();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this.gestoreUtenti       = new GestoreUtenti();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this.gestorePrenotazioni = new GestorePrenotazioni();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this.visualizzatore = new Visualizzatore(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gestoreProiezioni, gestorePrenotazioni, gestoreUtenti);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this.funzioniPubbliche = new FunzioniPubbliche(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gestoreProiezioni, gestoreUtenti, visualizzatore);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L'istradamento per ruolo dimostra come i collaboratori condivisi vengano riusati per costruire, al momento opportuno, il menu corretto: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private void instradaPerRuolo(Utente utente)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switch (utente.getRuolo())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case CLIENTE -&gt; new MenuCliente(gestoreProiezioni, gestorePrenotazioni,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visualizzatore, funzioniPubbliche, utente).esegui();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case PROIEZIONISTA -&gt; new MenuProiezionista(gestoreProiezioni,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gestorePrenotazioni, visualizzatore, utente).esegui();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case BIGLIETTAIO -&gt; new MenuBigliettaio(gestoreProiezioni,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gestorePrenotazioni, gestoreUtenti, visualizzatore, utente).esegui();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default -&gt; System.out.println("  Ruolo non riconosciuto.");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Conseguenze progettuali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Sostituibilità della persistenza: </w:t>
      </w:r>
      <w:r>
        <w:t xml:space="preserve">poiché i gestori incapsulano l'accesso ai file, si potrebbe passare da CSV a un database modificando solo il package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persistence</w:t>
      </w:r>
      <w:r>
        <w:t xml:space="preserve">, senza toccare dominio e interfaccia.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Testabilità: </w:t>
      </w:r>
      <w:r>
        <w:t xml:space="preserve">i gestori accettano un percorso file alternativo nel costruttore, permettendo di lavorare su dataset di prova isolati.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Coesione: </w:t>
      </w:r>
      <w:r>
        <w:t xml:space="preserve">ogni classe ha una singola responsabilità ben definita, riducendo l'accoppiamento e facilitando la manutenzione.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Stato in memoria: </w:t>
      </w:r>
      <w:r>
        <w:t xml:space="preserve">i dati vengono caricati una sola volta all'avvio e mantenuti in liste; ogni operazione di scrittura aggiorna sia la memoria sia il file, garantendo coerenza fra le due rappresentazioni.</w:t>
      </w:r>
    </w:p>
    <w:p>
      <w:r>
        <w:br w:type="page"/>
      </w:r>
    </w:p>
    <w:p>
      <w:pPr>
        <w:pStyle w:val="Heading1"/>
      </w:pPr>
      <w:r>
        <w:t xml:space="preserve">3. Strutture dati utilizzate</w:t>
      </w:r>
    </w:p>
    <w:p>
      <w:pPr>
        <w:spacing w:after="140" w:line="276"/>
        <w:jc w:val="both"/>
      </w:pPr>
      <w:r>
        <w:t xml:space="preserve">Il modello dei dati è costituito da quattro entità di dominio e da un'enumerazione. In memoria, le collezioni sono gestite con le strutture della </w:t>
      </w:r>
      <w:r>
        <w:rPr>
          <w:b/>
          <w:bCs/>
        </w:rPr>
        <w:t xml:space="preserve">Java Collections Framework</w:t>
      </w:r>
      <w:r>
        <w:t xml:space="preserve">, scelte di volta in volta in base al tipo di accesso richiesto.</w:t>
      </w:r>
    </w:p>
    <w:p>
      <w:pPr>
        <w:pStyle w:val="Heading2"/>
      </w:pPr>
      <w:r>
        <w:t xml:space="preserve">3.1 Entità di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Entità</w:t>
            </w:r>
          </w:p>
        </w:tc>
        <w:tc>
          <w:tcPr>
            <w:tcW w:type="dxa" w:w="47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Attributi principali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Identità (equals/hashCode)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Film</w:t>
            </w:r>
          </w:p>
        </w:tc>
        <w:tc>
          <w:tcPr>
            <w:tcW w:type="dxa" w:w="47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titolo, genere, regista, anno, durataMinuti, etaMinima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titolo + regista + anno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Proiezione</w:t>
            </w:r>
          </w:p>
        </w:tc>
        <w:tc>
          <w:tcPr>
            <w:tcW w:type="dxa" w:w="47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id, film, dataOra, costoBiglietto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Prenotazione</w:t>
            </w:r>
          </w:p>
        </w:tc>
        <w:tc>
          <w:tcPr>
            <w:tcW w:type="dxa" w:w="47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codice, usernameCliente, idProiezione, numeroBiglietti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codice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Utente</w:t>
            </w:r>
          </w:p>
        </w:tc>
        <w:tc>
          <w:tcPr>
            <w:tcW w:type="dxa" w:w="47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nome, cognome, username, passwordHash, dataNascita, domicilio, ruolo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username (case-insensitive)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Ruolo</w:t>
            </w:r>
          </w:p>
        </w:tc>
        <w:tc>
          <w:tcPr>
            <w:tcW w:type="dxa" w:w="47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t xml:space="preserve">enum: </w:t>
            </w: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CLIENTE, PROIEZIONISTA, BIGLIETTAIO</w:t>
            </w:r>
          </w:p>
        </w:tc>
        <w:tc>
          <w:tcPr>
            <w:tcW w:type="dxa" w:w="29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identità di enum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La capienza della sala è una costante di dominio definita in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Proiezione</w:t>
      </w:r>
      <w:r>
        <w:t xml:space="preserve">, a sottolineare che il vincolo dei 200 posti è una proprietà strutturale del cinema, non un parametro di interfaccia: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/** Capacita' della sala unica del cinema (numero totale di posti). */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static final int CAPACITA_SALA = 200;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Progettazione di equals e hashCode</w:t>
      </w:r>
    </w:p>
    <w:p>
      <w:pPr>
        <w:spacing w:after="140" w:line="276"/>
        <w:jc w:val="both"/>
      </w:pPr>
      <w:r>
        <w:t xml:space="preserve">Ogni entità ridefinisce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equals()</w:t>
      </w:r>
      <w:r>
        <w:t xml:space="preserve"> 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hashCode()</w:t>
      </w:r>
      <w:r>
        <w:t xml:space="preserve"> sulla base della propria </w:t>
      </w:r>
      <w:r>
        <w:rPr>
          <w:b/>
          <w:bCs/>
        </w:rPr>
        <w:t xml:space="preserve">chiave naturale</w:t>
      </w:r>
      <w:r>
        <w:t xml:space="preserve">, così da poter essere confrontata e inserita correttamente in insiemi e mappe. Ad esempio, due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Proiezione</w:t>
      </w:r>
      <w:r>
        <w:t xml:space="preserve"> sono uguali se hanno lo stesso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id</w:t>
      </w:r>
      <w:r>
        <w:t xml:space="preserve">; due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Utente</w:t>
      </w:r>
      <w:r>
        <w:t xml:space="preserve"> se hanno lo stesso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username</w:t>
      </w:r>
      <w:r>
        <w:t xml:space="preserve"> (confronto non sensibile al maiuscolo/minuscolo).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@Override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boolean equals(Object o)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if (this == o) return true;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if (!(o instanceof Utente)) return false;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Utente utente = (Utente) o;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username != null &amp;&amp; username.equalsIgnoreCase(utente.username);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@Override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int hashCode()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Objects.hash(username == null ? null : username.toLowerCase());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Collezioni in memoria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Struttura</w:t>
            </w:r>
          </w:p>
        </w:tc>
        <w:tc>
          <w:tcPr>
            <w:tcW w:type="dxa" w:w="3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Dove</w:t>
            </w:r>
          </w:p>
        </w:tc>
        <w:tc>
          <w:tcPr>
            <w:tcW w:type="dxa" w:w="3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Perché</w:t>
            </w:r>
          </w:p>
        </w:tc>
      </w:tr>
      <w:tr>
        <w:tc>
          <w:tcPr>
            <w:tcW w:type="dxa" w:w="24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ArrayList&lt;&gt;</w:t>
            </w:r>
          </w:p>
        </w:tc>
        <w:tc>
          <w:tcPr>
            <w:tcW w:type="dxa" w:w="3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elenchi di proiezioni, utenti, prenotazioni nei gestori</w:t>
            </w:r>
          </w:p>
        </w:tc>
        <w:tc>
          <w:tcPr>
            <w:tcW w:type="dxa" w:w="3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Accesso sequenziale e iterazione frequente; mantiene l'ordine di inserimento e consente l'ordinamento per data.</w:t>
            </w:r>
          </w:p>
        </w:tc>
      </w:tr>
      <w:tr>
        <w:tc>
          <w:tcPr>
            <w:tcW w:type="dxa" w:w="24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HashSet&lt;Integer&gt;</w:t>
            </w:r>
          </w:p>
        </w:tc>
        <w:tc>
          <w:tcPr>
            <w:tcW w:type="dxa" w:w="3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MenuBigliettaio</w:t>
            </w:r>
            <w:r>
              <w:t xml:space="preserve">: id delle proiezioni filtrate</w:t>
            </w:r>
          </w:p>
        </w:tc>
        <w:tc>
          <w:tcPr>
            <w:tcW w:type="dxa" w:w="3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Verifica di appartenenza in tempo costante quando si incrociano proiezioni e prenotazioni.</w:t>
            </w:r>
          </w:p>
        </w:tc>
      </w:tr>
      <w:tr>
        <w:tc>
          <w:tcPr>
            <w:tcW w:type="dxa" w:w="24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HashSet&lt;String&gt;</w:t>
            </w:r>
          </w:p>
        </w:tc>
        <w:tc>
          <w:tcPr>
            <w:tcW w:type="dxa" w:w="39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username dei clienti trovati per nome/cognome</w:t>
            </w:r>
          </w:p>
        </w:tc>
        <w:tc>
          <w:tcPr>
            <w:tcW w:type="dxa" w:w="3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sz w:val="19"/>
                <w:szCs w:val="19"/>
              </w:rPr>
              <w:t xml:space="preserve">Deduplica gli username e velocizza il filtraggio delle prenotazioni associate.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I metodi che restituiscono collezioni verso l'esterno (ad esempio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getTutte()</w:t>
      </w:r>
      <w:r>
        <w:t xml:space="preserve">) forniscono sempre una </w:t>
      </w:r>
      <w:r>
        <w:rPr>
          <w:b/>
          <w:bCs/>
        </w:rPr>
        <w:t xml:space="preserve">copia difensiva</w:t>
      </w:r>
      <w:r>
        <w:t xml:space="preserve"> della lista interna, impedendo modifiche accidentali allo stato del gestore: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List&lt;Proiezione&gt; getTutte()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List&lt;Proiezione&gt; copia = new ArrayList&lt;&gt;(proiezioni);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copia.sort(Comparator.comparing(Proiezione::getDataOra));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copia;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Scelte algoritmiche</w:t>
      </w:r>
    </w:p>
    <w:p>
      <w:pPr>
        <w:spacing w:after="140" w:line="276"/>
        <w:jc w:val="both"/>
      </w:pPr>
      <w:r>
        <w:t xml:space="preserve">Le elaborazioni principali riguardano la ricerca multi-criterio del palinsesto, il controllo di sovrapposizione temporale fra proiezioni, il calcolo della disponibilità dei posti e la generazione di identificativi univoci.</w:t>
      </w:r>
    </w:p>
    <w:p>
      <w:pPr>
        <w:pStyle w:val="Heading2"/>
      </w:pPr>
      <w:r>
        <w:t xml:space="preserve">4.1 Ricerca multi-criterio del palinsesto</w:t>
      </w:r>
    </w:p>
    <w:p>
      <w:pPr>
        <w:spacing w:after="140" w:line="276"/>
        <w:jc w:val="both"/>
      </w:pPr>
      <w:r>
        <w:t xml:space="preserve">La ricerca combina più criteri opzionali (titolo, genere, intervallo di date, intervallo di costo). Ogni criterio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null</w:t>
      </w:r>
      <w:r>
        <w:t xml:space="preserve"> o vuoto viene ignorato: passandoli tutti nulli si ottiene l'intero palinsesto. La scansione è lineare sull'elenco delle proiezioni; il risultato è infine ordinato per data e ora. Il filtraggio è delegato a un predicato che applica i criteri in cascata, restituendo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false</w:t>
      </w:r>
      <w:r>
        <w:t xml:space="preserve"> al primo criterio non soddisfatto (valutazione “short-circuit”).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List&lt;Proiezione&gt; cerca(String titolo, String genere,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              LocalDate dataDa, LocalDate dataA,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              Double costoMin, Double costoMax)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List&lt;Proiezione&gt; risultati = new ArrayList&lt;&gt;();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for (Proiezione p : proiezioni)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(soddisfaCriteri(p, titolo, genere, dataDa, dataA, costoMin, costoMax))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risultati.add(p);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risultati.sort(Comparator.comparing(Proiezione::getDataOra));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risultati;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Il confronto su titolo e genere è </w:t>
      </w:r>
      <w:r>
        <w:rPr>
          <w:b/>
          <w:bCs/>
        </w:rPr>
        <w:t xml:space="preserve">parziale e case-insensitive</w:t>
      </w:r>
      <w:r>
        <w:t xml:space="preserve"> (sottostringa in minuscolo), mentre date e costi sono confrontati come intervalli inclusivi: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if (titolo != null &amp;&amp; !titolo.isBlank()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&amp;&amp; !f.getTitolo().toLowerCase().contains(titolo.trim().toLowerCase()))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false;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LocalDate dataProiezione = p.getDataOra().toLocalDate();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if (dataDa != null &amp;&amp; dataProiezione.isBefore(dataDa)) return false;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if (dataA  != null &amp;&amp; dataProiezione.isAfter(dataA))  return false;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Controllo di sovrapposizione temporale</w:t>
      </w:r>
    </w:p>
    <w:p>
      <w:pPr>
        <w:spacing w:after="140" w:line="276"/>
        <w:jc w:val="both"/>
      </w:pPr>
      <w:r>
        <w:t xml:space="preserve">Poiché la sala è unica, due proiezioni non possono sovrapporsi nel tempo. La fine di una proiezione è calcolata sommando la durata del film all'orario di inizio; due intervalli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[inizio, fine)</w:t>
      </w:r>
      <w:r>
        <w:t xml:space="preserve"> si sovrappongono se e solo se ciascun inizio precede la fine dell'altro. Questo è il classico test di intersezione di intervalli, eseguito in tempo costante per ogni coppia.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LocalDateTime getFine()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dataOra.plusMinutes(film.getDurataMinuti());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boolean siSovrappone(Proiezione altra)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LocalDateTime inizioA = this.dataOra,  fineA = this.getFine();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LocalDateTime inizioB = altra.dataOra, fineB = altra.getFine();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inizioA.isBefore(fineB) &amp;&amp; inizioB.isBefore(fineA);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In fase di inserimento o modifica, il gestore scorre il palinsesto alla ricerca della </w:t>
      </w:r>
      <w:r>
        <w:rPr>
          <w:b/>
          <w:bCs/>
        </w:rPr>
        <w:t xml:space="preserve">prima</w:t>
      </w:r>
      <w:r>
        <w:t xml:space="preserve"> proiezione in conflitto (escludendo se stessa per id) e, se la trova, rifiuta l'operazione sollevando un'eccezione: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private Proiezione trovaSovrapposizione(Proiezione candidata)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for (Proiezione p : proiezioni)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(p.getId() != candidata.getId() &amp;&amp; p.siSovrappone(candidata))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return p;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null;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Disponibilità dei posti</w:t>
      </w:r>
    </w:p>
    <w:p>
      <w:pPr>
        <w:spacing w:after="140" w:line="276"/>
        <w:jc w:val="both"/>
      </w:pPr>
      <w:r>
        <w:t xml:space="preserve">I posti occupati per una proiezione sono la somma dei biglietti di tutte le prenotazioni che vi fanno riferimento; i posti liberi sono il complemento rispetto alla capienza della sala. Entrambi sono calcolati su richiesta, evitando di mantenere contatori ridondanti che potrebbero divergere dallo stato reale.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int postiPrenotati(int idProiezione)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int totale = 0;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for (Prenotazione p : prenotazioni)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(p.getIdProiezione() == idProiezione) totale += p.getNumeroBiglietti();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totale;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int postiLiberi(int idProiezione)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Proiezione.CAPACITA_SALA - postiPrenotati(idProiezione);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La creazione di una prenotazione verifica preventivamente la capienza residua e impedisce richieste non valide o eccedenti: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if (numeroBiglietti &lt;= 0)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throw new IllegalArgumentException("Il numero di biglietti deve essere positivo");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int liberi = postiLiberi(idProiezione);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if (numeroBiglietti &gt; liberi)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throw new IllegalStateException(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"Posti insufficienti: richiesti " + numeroBiglietti + ", liberi " + liberi);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Generazione di identificativi e codici univoci</w:t>
      </w:r>
    </w:p>
    <w:p>
      <w:pPr>
        <w:spacing w:after="140" w:line="276"/>
        <w:jc w:val="both"/>
      </w:pPr>
      <w:r>
        <w:t xml:space="preserve">Gli identificativi delle proiezioni sono progressivi: il nuovo id è il massimo esistente incrementato di uno. I codici di prenotazione seguono lo schema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PRN-XXXX</w:t>
      </w:r>
      <w:r>
        <w:t xml:space="preserve"> con numerazione a quattro cifre, ricavata dal massimo numero già presente. In questo modo l'univocità è garantita anche dopo eliminazioni.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private String generaCodice()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int max = 0;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for (Prenotazione p : prenotazioni)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String codice = p.getCodice();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(codice != null &amp;&amp; codice.startsWith(PREFISSO_CODICE))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try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int n = Integer.parseInt(codice.substring(PREFISSO_CODICE.length()));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if (n &gt; max) max = n;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} catch (NumberFormatException ignored) { /* codice non standard */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String.format("%s%04d", PREFISSO_CODICE, max + 1);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4.5 Hashing delle password</w:t>
      </w:r>
    </w:p>
    <w:p>
      <w:pPr>
        <w:spacing w:after="140" w:line="276"/>
        <w:jc w:val="both"/>
      </w:pPr>
      <w:r>
        <w:t xml:space="preserve">Le password non sono mai conservate in chiaro. In fase di registrazione vengono cifrate con </w:t>
      </w:r>
      <w:r>
        <w:rPr>
          <w:b/>
          <w:bCs/>
        </w:rPr>
        <w:t xml:space="preserve">SHA-256</w:t>
      </w:r>
      <w:r>
        <w:t xml:space="preserve"> e memorizzate come stringa esadecimale di 64 caratteri; in fase di login si confronta l'impronta della password digitata con quella salvata. Il dettaglio del confronto è discusso anche nella sezione sul formato dei file.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static String cifra(String password)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MessageDigest digest = MessageDigest.getInstance("SHA-256");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byte[] bytes = digest.digest(password.getBytes(StandardCharsets.UTF_8));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StringBuilder hex = new StringBuilder(bytes.length * 2);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for (byte bb : bytes)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int v = bb &amp; 0xFF;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if (v &lt; 0x10) hex.append('0');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hex.append(Integer.toHexString(v));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return hex.toString();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 catch (NoSuchAlgorithmException 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throw new IllegalStateException("Algoritmo SHA-256 non disponibile", e);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Formato dei file e loro gestione</w:t>
      </w:r>
    </w:p>
    <w:p>
      <w:pPr>
        <w:spacing w:after="140" w:line="276"/>
        <w:jc w:val="both"/>
      </w:pPr>
      <w:r>
        <w:t xml:space="preserve">La persistenza è realizzata su file di testo in formato </w:t>
      </w:r>
      <w:r>
        <w:rPr>
          <w:b/>
          <w:bCs/>
        </w:rPr>
        <w:t xml:space="preserve">CSV</w:t>
      </w:r>
      <w:r>
        <w:t xml:space="preserve"> (valori separati da virgola), codificati in </w:t>
      </w:r>
      <w:r>
        <w:rPr>
          <w:b/>
          <w:bCs/>
        </w:rPr>
        <w:t xml:space="preserve">UTF-8</w:t>
      </w:r>
      <w:r>
        <w:t xml:space="preserve">. I percorsi sono </w:t>
      </w:r>
      <w:r>
        <w:rPr>
          <w:b/>
          <w:bCs/>
        </w:rPr>
        <w:t xml:space="preserve">relativi</w:t>
      </w:r>
      <w:r>
        <w:t xml:space="preserve"> alla cartella di lavoro da cui si lancia l'applicazione e raccolti nella directory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data/</w:t>
      </w:r>
      <w:r>
        <w:t xml:space="preserve">. I percorsi predefiniti sono costanti dei rispettivi gestori.</w:t>
      </w:r>
    </w:p>
    <w:p>
      <w:pPr>
        <w:pStyle w:val="Heading2"/>
      </w:pPr>
      <w:r>
        <w:t xml:space="preserve">5.1 File gestiti e relativi percorsi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5000"/>
      </w:tblGrid>
      <w:tr>
        <w:trPr>
          <w:tblHeader/>
        </w:trP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6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Percorso</w:t>
            </w:r>
          </w:p>
        </w:tc>
        <w:tc>
          <w:tcPr>
            <w:tcW w:type="dxa" w:w="5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1F6F5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Intestazione (colonne)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Proiezioni</w:t>
            </w:r>
          </w:p>
        </w:tc>
        <w:tc>
          <w:tcPr>
            <w:tcW w:type="dxa" w:w="26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data/proiezioni.csv</w:t>
            </w:r>
          </w:p>
        </w:tc>
        <w:tc>
          <w:tcPr>
            <w:tcW w:type="dxa" w:w="5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id, titolo, genere, regista, anno, durataMinuti, etaMinima, dataOra, costoBiglietto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Utenti</w:t>
            </w:r>
          </w:p>
        </w:tc>
        <w:tc>
          <w:tcPr>
            <w:tcW w:type="dxa" w:w="26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data/utenti.csv</w:t>
            </w:r>
          </w:p>
        </w:tc>
        <w:tc>
          <w:tcPr>
            <w:tcW w:type="dxa" w:w="5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EF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nome, cognome, username, passwordHash, dataNascita, domicilio, ruolo</w:t>
            </w:r>
          </w:p>
        </w:tc>
      </w:tr>
      <w:tr>
        <w:tc>
          <w:tcPr>
            <w:tcW w:type="dxa" w:w="17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b/>
                <w:bCs/>
              </w:rPr>
              <w:t xml:space="preserve">Prenotazioni</w:t>
            </w:r>
          </w:p>
        </w:tc>
        <w:tc>
          <w:tcPr>
            <w:tcW w:type="dxa" w:w="266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data/prenotazioni.csv</w:t>
            </w:r>
          </w:p>
        </w:tc>
        <w:tc>
          <w:tcPr>
            <w:tcW w:type="dxa" w:w="5000"/>
            <w:tcBorders>
              <w:top w:val="single" w:color="C9D6D0" w:sz="2"/>
              <w:left w:val="single" w:color="C9D6D0" w:sz="2"/>
              <w:bottom w:val="single" w:color="C9D6D0" w:sz="2"/>
              <w:right w:val="single" w:color="C9D6D0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3402F"/>
                <w:sz w:val="19"/>
                <w:szCs w:val="19"/>
              </w:rPr>
              <w:t xml:space="preserve">codice, usernameCliente, idProiezione, numeroBiglietti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I percorsi sono incapsulati come costanti e gestiti tramite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java.nio.file.Path</w:t>
      </w:r>
      <w:r>
        <w:t xml:space="preserve">; la directory di destinazione viene creata automaticamente in fase di salvataggio se non esiste: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static final String PERCORSO_DEFAULT = "data/proiezioni.csv";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// ...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if (percorso.getParent() != null)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Files.createDirectories(percorso.getParent());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Lettura tollerante e righe malformate</w:t>
      </w:r>
    </w:p>
    <w:p>
      <w:pPr>
        <w:spacing w:after="140" w:line="276"/>
        <w:jc w:val="both"/>
      </w:pPr>
      <w:r>
        <w:t xml:space="preserve">Il caricamento legge riga per riga con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BufferedReader</w:t>
      </w:r>
      <w:r>
        <w:t xml:space="preserve">, salta l'intestazione e ignora le righe vuote. Le righe </w:t>
      </w:r>
      <w:r>
        <w:rPr>
          <w:b/>
          <w:bCs/>
        </w:rPr>
        <w:t xml:space="preserve">malformate</w:t>
      </w:r>
      <w:r>
        <w:t xml:space="preserve"> non interrompono il caricamento: vengono scartate e segnalate sullo standard error, così che un singolo record corrotto non comprometta l'intero dataset.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while ((riga = br.readLine()) != null)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if (riga.isBlank()) continue;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proiezioni.add( /* conversione della riga in entità */ 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 catch (RuntimeException 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System.err.println("Riga proiezione ignorata (malformata): " + riga);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Doppio formato del file proiezioni</w:t>
      </w:r>
    </w:p>
    <w:p>
      <w:pPr>
        <w:spacing w:after="140" w:line="276"/>
        <w:jc w:val="both"/>
      </w:pPr>
      <w:r>
        <w:t xml:space="preserve">Il gestore delle proiezioni riconosce automaticamente </w:t>
      </w:r>
      <w:r>
        <w:rPr>
          <w:b/>
          <w:bCs/>
        </w:rPr>
        <w:t xml:space="preserve">due formati</w:t>
      </w:r>
      <w:r>
        <w:t xml:space="preserve"> leggendo la prima colonna dell'intestazione: il formato interno inizia con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id,</w:t>
      </w:r>
      <w:r>
        <w:t xml:space="preserve"> (identificativo esplicito); il formato fornito dal docente parte invece dalla data e non contiene l'id, che viene perciò assegnato automaticamente in modo progressivo. Ciò consente di sostituire il dataset di esempio con quello del docente senza modifiche al codice.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String intestazione = br.readLine();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boolean conId = intestazione != null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&amp;&amp; intestazione.trim().toLowerCase().startsWith("id,");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// conId == true  -&gt; daRigaCsvConId(riga)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// conId == false -&gt; daRigaCsvSenzaId(riga, ++idAutomatico)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Per le date, il parsing accetta sia il formato con i secondi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yyyy-MM-dd HH:mm:ss</w:t>
      </w:r>
      <w:r>
        <w:t xml:space="preserve">) sia quello senza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yyyy-MM-dd HH:mm</w:t>
      </w:r>
      <w:r>
        <w:t xml:space="preserve">), tentando il primo e ricadendo sul secondo in caso di errore.</w:t>
      </w:r>
    </w:p>
    <w:p>
      <w:pPr>
        <w:pStyle w:val="Heading2"/>
      </w:pPr>
      <w:r>
        <w:t xml:space="preserve">5.4 Parsing e quoting CSV</w:t>
      </w:r>
    </w:p>
    <w:p>
      <w:pPr>
        <w:spacing w:after="140" w:line="276"/>
        <w:jc w:val="both"/>
      </w:pPr>
      <w:r>
        <w:t xml:space="preserve">La classe di utilità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CsvUtil</w:t>
      </w:r>
      <w:r>
        <w:t xml:space="preserve"> implementa un parser CSV conforme alle regole di </w:t>
      </w:r>
      <w:r>
        <w:rPr>
          <w:b/>
          <w:bCs/>
        </w:rPr>
        <w:t xml:space="preserve">quoting</w:t>
      </w:r>
      <w:r>
        <w:t xml:space="preserve">: i campi possono essere racchiusi tra doppi apici, gli apici interni sono raddoppiati e il separatore all'interno di un campo quotato non viene interpretato. Ciò è necessario perché alcuni titoli contengono virgole (ad esempio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"Monsters, Inc."</w:t>
      </w:r>
      <w:r>
        <w:t xml:space="preserve">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for (int i = 0; i &lt; riga.length(); i++)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char c = riga.charAt(i);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if (dentroApici)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(c == '"')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if (i + 1 &lt; riga.length() &amp;&amp; riga.charAt(i + 1) == '"')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corrente.append('"'); i++;     // apice raddoppiato -&gt; letterale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} else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    dentroApici = false;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} else corrente.append(c);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 else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(c == '"')               dentroApici = true;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else if (c == SEPARATORE) { campi.add(corrente.toString()); corrente.setLength(0);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else                        corrente.append(c);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In scrittura, il quoting è applicato </w:t>
      </w:r>
      <w:r>
        <w:rPr>
          <w:b/>
          <w:bCs/>
        </w:rPr>
        <w:t xml:space="preserve">solo dove necessario</w:t>
      </w:r>
      <w:r>
        <w:t xml:space="preserve">, cioè quando un campo contiene il separatore, un apice o un a-capo. Il salvataggio </w:t>
      </w:r>
      <w:r>
        <w:rPr>
          <w:b/>
          <w:bCs/>
        </w:rPr>
        <w:t xml:space="preserve">riscrive integralmente</w:t>
      </w:r>
      <w:r>
        <w:t xml:space="preserve"> il file: la lista in memoria è la sorgente di verità, e ogni operazione di modifica la persiste subito su disco mantenendo allineate le due rappresentazioni.</w:t>
      </w:r>
    </w:p>
    <w:p>
      <w:r>
        <w:br w:type="page"/>
      </w:r>
    </w:p>
    <w:p>
      <w:pPr>
        <w:pStyle w:val="Heading1"/>
      </w:pPr>
      <w:r>
        <w:t xml:space="preserve">6. Pattern e soluzioni progettuali</w:t>
      </w:r>
    </w:p>
    <w:p>
      <w:pPr>
        <w:spacing w:after="140" w:line="276"/>
        <w:jc w:val="both"/>
      </w:pPr>
      <w:r>
        <w:t xml:space="preserve">Il progetto applica alcuni pattern e idiomi consolidati, qui descritti con i frammenti di codice più rappresentativi.</w:t>
      </w:r>
    </w:p>
    <w:p>
      <w:pPr>
        <w:pStyle w:val="Heading2"/>
      </w:pPr>
      <w:r>
        <w:t xml:space="preserve">6.1 Layered Architecture (architettura a livelli)</w:t>
      </w:r>
    </w:p>
    <w:p>
      <w:pPr>
        <w:spacing w:after="140" w:line="276"/>
        <w:jc w:val="both"/>
      </w:pPr>
      <w:r>
        <w:t xml:space="preserve">È il pattern strutturale portante, già descritto nella sezione 2: dominio, persistenza, interfaccia e utilità sono separati in package con dipendenze unidirezionali. Garantisce basso accoppiamento e alta coesione.</w:t>
      </w:r>
    </w:p>
    <w:p>
      <w:pPr>
        <w:pStyle w:val="Heading2"/>
      </w:pPr>
      <w:r>
        <w:t xml:space="preserve">6.2 Repository / DAO</w:t>
      </w:r>
    </w:p>
    <w:p>
      <w:pPr>
        <w:spacing w:after="140" w:line="276"/>
        <w:jc w:val="both"/>
      </w:pPr>
      <w:r>
        <w:t xml:space="preserve">Le classi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Gestore*</w:t>
      </w:r>
      <w:r>
        <w:t xml:space="preserve"> realizzano il pattern </w:t>
      </w:r>
      <w:r>
        <w:rPr>
          <w:b/>
          <w:bCs/>
        </w:rPr>
        <w:t xml:space="preserve">Repository (DAO)</w:t>
      </w:r>
      <w:r>
        <w:t xml:space="preserve">: mediano fra il dominio e la sorgente dati, esponendo operazioni ad alto livello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carica, salva, cerca, aggiungi, aggiorna, elimina, trovaPerId/Codice/Username</w:t>
      </w:r>
      <w:r>
        <w:t xml:space="preserve">) e nascondendo i dettagli del formato CSV. Il dominio non sa nulla di file: dialoga solo con queste interfacce concettuali.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Proiezione trovaPerId(int id)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for (Proiezione p : proiezioni)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(p.getId() == id) return p;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return null;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6.3 Composition Root e Dependency Injection</w:t>
      </w:r>
    </w:p>
    <w:p>
      <w:pPr>
        <w:spacing w:after="140" w:line="276"/>
        <w:jc w:val="both"/>
      </w:pPr>
      <w:r>
        <w:t xml:space="preserve">Come illustrato in 2.2,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</w:t>
      </w:r>
      <w:r>
        <w:t xml:space="preserve"> è la </w:t>
      </w:r>
      <w:r>
        <w:rPr>
          <w:b/>
          <w:bCs/>
        </w:rPr>
        <w:t xml:space="preserve">composition root</w:t>
      </w:r>
      <w:r>
        <w:t xml:space="preserve"> e le dipendenze sono iniettate via costruttore. Questo idiom rende esplicite le collaborazioni fra oggetti ed elimina lo stato globale.</w:t>
      </w:r>
    </w:p>
    <w:p>
      <w:pPr>
        <w:pStyle w:val="Heading2"/>
      </w:pPr>
      <w:r>
        <w:t xml:space="preserve">6.4 Utility Class (classe di sole funzioni statiche)</w:t>
      </w:r>
    </w:p>
    <w:p>
      <w:pPr>
        <w:spacing w:after="140" w:line="276"/>
        <w:jc w:val="both"/>
      </w:pPr>
      <w:r>
        <w:t xml:space="preserve">Le classi del package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util</w:t>
      </w:r>
      <w:r>
        <w:t xml:space="preserve">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CsvUtil, PasswordUtil, InputUtil</w:t>
      </w:r>
      <w:r>
        <w:t xml:space="preserve">) sono </w:t>
      </w:r>
      <w:r>
        <w:rPr>
          <w:b/>
          <w:bCs/>
        </w:rPr>
        <w:t xml:space="preserve">utility class</w:t>
      </w:r>
      <w:r>
        <w:t xml:space="preserve">: dichiarate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final</w:t>
      </w:r>
      <w:r>
        <w:t xml:space="preserve">, con </w:t>
      </w:r>
      <w:r>
        <w:rPr>
          <w:b/>
          <w:bCs/>
        </w:rPr>
        <w:t xml:space="preserve">costruttore privato</w:t>
      </w:r>
      <w:r>
        <w:t xml:space="preserve"> per impedirne l'istanziazione, espongono solo metodi statici puri (privi di stato condiviso mutabile).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final class PasswordUtil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private PasswordUtil() { }      // non istanziabile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public static String cifra(String password) { /* ... */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public static boolean verifica(String password, String hashSalvato)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(password == null || hashSalvato == null) return false;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return cifra(password).equalsIgnoreCase(hashSalvato);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6.5 Gestione centralizzata e validata dell'input</w:t>
      </w:r>
    </w:p>
    <w:p>
      <w:pPr>
        <w:spacing w:after="140" w:line="276"/>
        <w:jc w:val="both"/>
      </w:pPr>
      <w:r>
        <w:t xml:space="preserve">La classe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InputUtil</w:t>
      </w:r>
      <w:r>
        <w:t xml:space="preserve"> centralizza la lettura da tastiera con uno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Scanner</w:t>
      </w:r>
      <w:r>
        <w:t xml:space="preserve"> condiviso e una famiglia di metodi che </w:t>
      </w:r>
      <w:r>
        <w:rPr>
          <w:b/>
          <w:bCs/>
        </w:rPr>
        <w:t xml:space="preserve">validano e ripetono</w:t>
      </w:r>
      <w:r>
        <w:t xml:space="preserve"> la richiesta finché il dato non è corretto (interi entro un intervallo, decimali, date, conferme sì/no). Questo evita la duplicazione della logica di validazione nei menu e uniforma l'esperienza d'uso.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static int leggiInteroNelRange(String messaggio, int min, int max)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while (true)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int valore = leggiIntero(messaggio);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if (valore &gt;= min &amp;&amp; valore &lt;= max) return valore;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System.out.printf("  ! Inserire un numero tra %d e %d.%n", min, max);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6.6 Separazione della presentazione (Visualizzatore)</w:t>
      </w:r>
    </w:p>
    <w:p>
      <w:pPr>
        <w:spacing w:after="140" w:line="276"/>
        <w:jc w:val="both"/>
      </w:pPr>
      <w:r>
        <w:t xml:space="preserve">La stampa formattata di elenchi e schede di dettaglio è concentrata in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Visualizzatore</w:t>
      </w:r>
      <w:r>
        <w:t xml:space="preserve">, separando la </w:t>
      </w:r>
      <w:r>
        <w:rPr>
          <w:b/>
          <w:bCs/>
        </w:rPr>
        <w:t xml:space="preserve">logica di presentazione</w:t>
      </w:r>
      <w:r>
        <w:t xml:space="preserve"> da quella dei menu. I menu decidono “che cosa” mostrare; il visualizzatore decide “come” mostrarlo, mantenendo coerente l'aspetto dell'interfaccia.</w:t>
      </w:r>
    </w:p>
    <w:p>
      <w:pPr>
        <w:pStyle w:val="Heading2"/>
      </w:pPr>
      <w:r>
        <w:t xml:space="preserve">6.7 Gestione degli errori tramite eccezioni</w:t>
      </w:r>
    </w:p>
    <w:p>
      <w:pPr>
        <w:spacing w:after="140" w:line="276"/>
        <w:jc w:val="both"/>
      </w:pPr>
      <w:r>
        <w:t xml:space="preserve">Le regole di consistenza del dominio sono segnalate con eccezioni specifiche —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IllegalArgumentException</w:t>
      </w:r>
      <w:r>
        <w:t xml:space="preserve"> per input non validi (es. username duplicato, biglietti non positivi) 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IllegalStateException</w:t>
      </w:r>
      <w:r>
        <w:t xml:space="preserve"> per violazioni di stato (es. sovrapposizione, posti insufficienti). I menu le catturano e le traducono in messaggi comprensibili per l'utente, senza esporre dettagli tecnici. La modifica di una proiezione, ad esempio, ripristina i valori precedenti se il salvataggio rivela un conflitto: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p.setDataOra(nuovaDataOra);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p.setCostoBiglietto(nuovoCosto);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try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gestoreProiezioni.aggiorna(p);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System.out.println("\n  Proiezione aggiornata.");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 catch (IllegalStateException e) {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p.setDataOra(vecchiaDataOra);          // rollback in memoria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p.setCostoBiglietto(vecchioCosto);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System.out.println("\n  ! " + e.getMessage());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Documentazione del codice (JavaDoc)</w:t>
      </w:r>
    </w:p>
    <w:p>
      <w:pPr>
        <w:spacing w:after="140" w:line="276"/>
        <w:jc w:val="both"/>
      </w:pPr>
      <w:r>
        <w:t xml:space="preserve">Il codice è interamente commentato secondo lo standard </w:t>
      </w:r>
      <w:r>
        <w:rPr>
          <w:b/>
          <w:bCs/>
        </w:rPr>
        <w:t xml:space="preserve">JavaDoc</w:t>
      </w:r>
      <w:r>
        <w:t xml:space="preserve">, che costituisce parte integrante del presente manuale tecnico. Tutte le classi, gli attributi, i costruttori e i metodi pubblici sono corredati da commenti che descrivono scopo, parametri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@param</w:t>
      </w:r>
      <w:r>
        <w:t xml:space="preserve">), valori di ritorno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@return</w:t>
      </w:r>
      <w:r>
        <w:t xml:space="preserve">) ed eventuali eccezioni sollevate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@throws</w:t>
      </w:r>
      <w:r>
        <w:t xml:space="preserve">). Esempio rappresentativo: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/**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Aggiunge una nuova proiezione al palinsesto, assegnandole un nuovo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identificativo univoco. Viene rifiutata se si sovrappone temporalmente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a una proiezione gia' esistente (la sala e' unica).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@param film           film da proiettare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@param dataOra        data e ora della proiezione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@param costoBiglietto costo del biglietto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@return la proiezione creata e salvata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@throws IllegalStateException se la proiezione si sovrappone a un'altra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 @throws IOException           se il salvataggio fallisce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*/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public Proiezione aggiungi(Film film, LocalDateTime dataOra, double costoBiglietto)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throws IOException { /* ... */ 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La documentazione navigabile in formato HTML può essere generata dai sorgenti con lo strumento standard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javadoc</w:t>
      </w:r>
      <w:r>
        <w:t xml:space="preserve">, ad esempio: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javadoc -encoding UTF-8 -d docs/javadoc -sourcepath src \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       -subpackages cinemax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Oltre ai commenti JavaDoc, ogni file riporta in testa un blocco di intestazione con gli autori, la matricola e la sede, come richiesto dalle specifiche di consegna.</w:t>
      </w:r>
    </w:p>
    <w:p>
      <w:pPr>
        <w:pStyle w:val="Heading1"/>
      </w:pPr>
      <w:r>
        <w:t xml:space="preserve">8. Requisiti, compilazione ed esecuzione</w:t>
      </w:r>
    </w:p>
    <w:p>
      <w:pPr>
        <w:spacing w:after="140" w:line="276"/>
        <w:jc w:val="both"/>
      </w:pPr>
      <w:r>
        <w:t xml:space="preserve">L'applicazione richiede </w:t>
      </w:r>
      <w:r>
        <w:rPr>
          <w:b/>
          <w:bCs/>
        </w:rPr>
        <w:t xml:space="preserve">Java JDK 17 o superiore</w:t>
      </w:r>
      <w:r>
        <w:t xml:space="preserve"> e non ha dipendenze esterne. La compilazione è automatizzata da due script (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build.sh</w:t>
      </w:r>
      <w:r>
        <w:t xml:space="preserve"> per Linux/macOS,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build.bat</w:t>
      </w:r>
      <w:r>
        <w:t xml:space="preserve"> per Windows) che compilano i sorgenti, producono l'eseguibile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CineMax.jar</w:t>
      </w:r>
      <w:r>
        <w:t xml:space="preserve"> e ne indicano l'avvio. La cartella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data/</w:t>
      </w:r>
      <w:r>
        <w:t xml:space="preserve"> deve trovarsi nella stessa posizione da cui si lancia il jar, poiché i percorsi sono relativi.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D7E0DC" w:sz="4"/>
              <w:left w:val="single" w:color="1F6F54" w:sz="18"/>
              <w:bottom w:val="single" w:color="D7E0DC" w:sz="4"/>
              <w:right w:val="single" w:color="D7E0DC" w:sz="4"/>
            </w:tcBorders>
            <w:shd w:fill="F4F6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# Linux / macOS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chmod +x build.sh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./build.sh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java -jar CineMax.jar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 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# In alternativa, compilazione manuale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javac -encoding UTF-8 -d bin $(find src -name "*.java")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jar cfe CineMax.jar cinemax.CineMax -C bin .</w:t>
            </w:r>
          </w:p>
          <w:p>
            <w:pPr>
              <w:spacing w:after="0" w:before="0" w:line="248"/>
            </w:pPr>
            <w:r>
              <w:rPr>
                <w:rFonts w:ascii="Consolas" w:cs="Consolas" w:eastAsia="Consolas" w:hAnsi="Consolas"/>
                <w:color w:val="23402F"/>
                <w:sz w:val="18"/>
                <w:szCs w:val="18"/>
              </w:rPr>
              <w:t xml:space="preserve">java -jar CineMax.jar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  <w:jc w:val="both"/>
      </w:pPr>
      <w:r>
        <w:t xml:space="preserve">L'uso di </w:t>
      </w:r>
      <w:r>
        <w:rPr>
          <w:rFonts w:ascii="Consolas" w:cs="Consolas" w:eastAsia="Consolas" w:hAnsi="Consolas"/>
          <w:color w:val="23402F"/>
          <w:sz w:val="19"/>
          <w:szCs w:val="19"/>
        </w:rPr>
        <w:t xml:space="preserve">-encoding UTF-8</w:t>
      </w:r>
      <w:r>
        <w:t xml:space="preserve"> è essenziale per gestire correttamente i caratteri accentati e i titoli internazionali presenti nel dataset.</w:t>
      </w:r>
    </w:p>
    <w:p>
      <w:pPr>
        <w:spacing w:after="120"/>
      </w:pPr>
      <w:r>
        <w:t xml:space="preserve"/>
      </w:r>
    </w:p>
    <w:p>
      <w:pPr>
        <w:spacing w:after="140" w:line="276"/>
        <w:jc w:val="both"/>
      </w:pPr>
      <w:r>
        <w:rPr>
          <w:b/>
          <w:bCs/>
        </w:rPr>
        <w:t xml:space="preserve">Nota conclusiva. </w:t>
      </w:r>
      <w:r>
        <w:t xml:space="preserve">Il livello di astrazione e la terminologia adottati in questo documento presuppongono familiarità con la programmazione a oggetti in Java, con le collezioni standard e con i principi di progettazione a livelli. Per i dettagli operativi d'uso (interazione con i menu, credenziali di prova, casi d'uso passo-passo) si rimanda al Manuale Utente.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0" w:sz="4" w:space="4"/>
      </w:pBdr>
      <w:jc w:val="center"/>
    </w:pPr>
    <w:r>
      <w:rPr>
        <w:color w:val="888888"/>
        <w:sz w:val="17"/>
        <w:szCs w:val="17"/>
      </w:rPr>
      <w:t xml:space="preserve">Pag.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7"/>
        <w:szCs w:val="17"/>
      </w:rPr>
      <w:t xml:space="preserve"> di </w:t>
    </w:r>
    <w:r>
      <w:rPr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0" w:sz="4" w:space="4"/>
      </w:pBdr>
      <w:tabs>
        <w:tab w:val="right" w:pos="9306"/>
      </w:tabs>
    </w:pPr>
    <w:r>
      <w:rPr>
        <w:b/>
        <w:bCs/>
        <w:color w:val="1F6F54"/>
        <w:sz w:val="18"/>
        <w:szCs w:val="18"/>
      </w:rPr>
      <w:t xml:space="preserve">CineMax</w:t>
    </w:r>
    <w:r>
      <w:rPr>
        <w:color w:val="888888"/>
        <w:sz w:val="18"/>
        <w:szCs w:val="18"/>
      </w:rPr>
      <w:t xml:space="preserve">	Manuale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1F6F54"/>
      </w:r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4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6F5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503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2B2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CineMax — Manuale Tecnico</dc:title>
  <dc:creator>CineMax Team</dc:creator>
  <dc:description>Manuale Tecnico dell'applicazione CineMax</dc:description>
  <cp:lastModifiedBy>Un-named</cp:lastModifiedBy>
  <cp:revision>1</cp:revision>
  <dcterms:created xsi:type="dcterms:W3CDTF">2026-06-11T20:38:45.936Z</dcterms:created>
  <dcterms:modified xsi:type="dcterms:W3CDTF">2026-06-11T20:38:45.936Z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