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rPr>
          <w:rFonts w:ascii="Times Roman" w:hAnsi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hAnsi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Times Roman" w:hAnsi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begin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instrText xml:space="preserve"> HYPERLINK "https://www.infobae.com/america/mundo/2025/03/12/la-ue-respondera-con-contramedidas-a-los-nuevos-aranceles-de-eeuu-sobre-el-acero-y-aluminio-a-partir-del-1-de-abril/"</w:instrText>
      </w:r>
      <w:r>
        <w:rPr>
          <w:rStyle w:val="Hyperlink.0"/>
          <w:rFonts w:ascii="Times Roman" w:hAnsi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0000ee"/>
          <w:u w:val="single"/>
          <w:rtl w:val="0"/>
          <w:lang w:val="it-IT"/>
          <w14:textFill>
            <w14:solidFill>
              <w14:srgbClr w14:val="0000EE"/>
            </w14:solidFill>
          </w14:textFill>
        </w:rPr>
        <w:t>infobae.com</w:t>
      </w:r>
      <w:r>
        <w:rPr>
          <w:rFonts w:ascii="Times Roman" w:cs="Times Roman" w:hAnsi="Times Roman" w:eastAsia="Times Roman"/>
          <w:outline w:val="0"/>
          <w:color w:val="0000ee"/>
          <w:u w:val="single"/>
          <w14:textFill>
            <w14:solidFill>
              <w14:srgbClr w14:val="0000EE"/>
            </w14:solidFill>
          </w14:textFill>
        </w:rPr>
        <w:fldChar w:fldCharType="end" w:fldLock="0"/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s-ES_tradnl"/>
        </w:rPr>
        <w:t>La Uni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s-ES_tradnl"/>
        </w:rPr>
        <w:t>n Europea impondr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  <w:lang w:val="pt-PT"/>
        </w:rPr>
        <w:t>á “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pt-PT"/>
        </w:rPr>
        <w:t>contramedidas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</w:rPr>
        <w:t xml:space="preserve">” 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s-ES_tradnl"/>
        </w:rPr>
        <w:t>a los aranceles de EEUU sobre el acero y aluminio a partir del 1 de abril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INFOBAE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4</w:t>
      </w:r>
      <w:r>
        <w:rPr>
          <w:rFonts w:ascii="Times Roman" w:hAnsi="Times Roman" w:hint="default"/>
          <w:rtl w:val="0"/>
        </w:rPr>
        <w:t>–</w:t>
      </w:r>
      <w:r>
        <w:rPr>
          <w:rFonts w:ascii="Times Roman" w:hAnsi="Times Roman"/>
          <w:rtl w:val="0"/>
          <w:lang w:val="en-US"/>
        </w:rPr>
        <w:t>5 minutes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 xmlns:a="http://schemas.openxmlformats.org/drawingml/2006/main">
          <wp:inline distT="0" distB="0" distL="0" distR="0">
            <wp:extent cx="4445000" cy="2959100"/>
            <wp:effectExtent l="0" t="0" r="0" b="0"/>
            <wp:docPr id="1073741825" name="officeArt object" descr="TBNOP4P66XOY5DK3Z7VYHEOEJI.jpg.av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BNOP4P66XOY5DK3Z7VYHEOEJI.jpg.avif" descr="TBNOP4P66XOY5DK3Z7VYHEOEJI.jpg.av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La UE responder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con contramedidas a los nuevos aranceles de EEUU sobre el acero y aluminio a partir del 1 de abril (REUTERS/Yves Herman)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 xml:space="preserve">La </w:t>
      </w:r>
      <w:r>
        <w:rPr>
          <w:rFonts w:ascii="Times Roman" w:hAnsi="Times Roman"/>
          <w:b w:val="1"/>
          <w:bCs w:val="1"/>
          <w:rtl w:val="0"/>
        </w:rPr>
        <w:t>Uni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it-IT"/>
        </w:rPr>
        <w:t>n Europea (UE)</w:t>
      </w:r>
      <w:r>
        <w:rPr>
          <w:rFonts w:ascii="Times Roman" w:hAnsi="Times Roman"/>
          <w:rtl w:val="0"/>
          <w:lang w:val="pt-PT"/>
        </w:rPr>
        <w:t xml:space="preserve"> anunci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s-ES_tradnl"/>
        </w:rPr>
        <w:t>este mi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rcoles que adoptar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b w:val="1"/>
          <w:bCs w:val="1"/>
          <w:rtl w:val="0"/>
          <w:lang w:val="pt-PT"/>
        </w:rPr>
        <w:t xml:space="preserve">contramedidas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</w:rPr>
        <w:t>r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es-ES_tradnl"/>
        </w:rPr>
        <w:t>pidas y proporcionadas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/>
          <w:rtl w:val="0"/>
          <w:lang w:val="es-ES_tradnl"/>
        </w:rPr>
        <w:t xml:space="preserve"> en respuesta a la entrada en vigor de los nuevos </w:t>
      </w:r>
      <w:r>
        <w:rPr>
          <w:rFonts w:ascii="Times Roman" w:hAnsi="Times Roman"/>
          <w:b w:val="1"/>
          <w:bCs w:val="1"/>
          <w:rtl w:val="0"/>
          <w:lang w:val="pt-PT"/>
        </w:rPr>
        <w:t>aranceles de Estados Unidos</w:t>
      </w:r>
      <w:r>
        <w:rPr>
          <w:rFonts w:ascii="Times Roman" w:hAnsi="Times Roman"/>
          <w:rtl w:val="0"/>
          <w:lang w:val="es-ES_tradnl"/>
        </w:rPr>
        <w:t xml:space="preserve"> sobre el </w:t>
      </w:r>
      <w:r>
        <w:rPr>
          <w:rFonts w:ascii="Times Roman" w:hAnsi="Times Roman"/>
          <w:b w:val="1"/>
          <w:bCs w:val="1"/>
          <w:rtl w:val="0"/>
          <w:lang w:val="es-ES_tradnl"/>
        </w:rPr>
        <w:t>acero y aluminio europeos</w:t>
      </w:r>
      <w:r>
        <w:rPr>
          <w:rFonts w:ascii="Times Roman" w:hAnsi="Times Roman"/>
          <w:rtl w:val="0"/>
          <w:lang w:val="it-IT"/>
        </w:rPr>
        <w:t>, calific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 xml:space="preserve">ndolos de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pt-PT"/>
        </w:rPr>
        <w:t>injustificados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Times Roman" w:hAnsi="Times Roman" w:hint="default"/>
          <w:b w:val="0"/>
          <w:bCs w:val="0"/>
          <w:rtl w:val="1"/>
          <w:lang w:val="ar-SA" w:bidi="ar-SA"/>
        </w:rPr>
        <w:t>“</w:t>
      </w:r>
      <w:r>
        <w:rPr>
          <w:rFonts w:ascii="Times Roman" w:hAnsi="Times Roman"/>
          <w:b w:val="0"/>
          <w:bCs w:val="0"/>
          <w:rtl w:val="0"/>
        </w:rPr>
        <w:t>La Comisi</w:t>
      </w:r>
      <w:r>
        <w:rPr>
          <w:rFonts w:ascii="Times Roman" w:hAnsi="Times Roman" w:hint="default"/>
          <w:b w:val="0"/>
          <w:bCs w:val="0"/>
          <w:rtl w:val="0"/>
          <w:lang w:val="es-ES_tradnl"/>
        </w:rPr>
        <w:t>ó</w:t>
      </w:r>
      <w:r>
        <w:rPr>
          <w:rFonts w:ascii="Times Roman" w:hAnsi="Times Roman"/>
          <w:b w:val="0"/>
          <w:bCs w:val="0"/>
          <w:rtl w:val="0"/>
          <w:lang w:val="it-IT"/>
        </w:rPr>
        <w:t>n lamenta la decisi</w:t>
      </w:r>
      <w:r>
        <w:rPr>
          <w:rFonts w:ascii="Times Roman" w:hAnsi="Times Roman" w:hint="default"/>
          <w:b w:val="0"/>
          <w:bCs w:val="0"/>
          <w:rtl w:val="0"/>
          <w:lang w:val="es-ES_tradnl"/>
        </w:rPr>
        <w:t>ó</w:t>
      </w:r>
      <w:r>
        <w:rPr>
          <w:rFonts w:ascii="Times Roman" w:hAnsi="Times Roman"/>
          <w:b w:val="0"/>
          <w:bCs w:val="0"/>
          <w:rtl w:val="0"/>
          <w:lang w:val="es-ES_tradnl"/>
        </w:rPr>
        <w:t xml:space="preserve">n de EEUU de imponer tales aranceles, por considerarlos </w:t>
      </w:r>
      <w:r>
        <w:rPr>
          <w:rFonts w:ascii="Times Roman" w:hAnsi="Times Roman"/>
          <w:b w:val="1"/>
          <w:bCs w:val="1"/>
          <w:rtl w:val="0"/>
          <w:lang w:val="es-ES_tradnl"/>
        </w:rPr>
        <w:t>injustificados, perturbadores del comercio transatl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es-ES_tradnl"/>
        </w:rPr>
        <w:t>ntico y perjudiciales para las empresas y los consumidores</w:t>
      </w:r>
      <w:r>
        <w:rPr>
          <w:rFonts w:ascii="Times Roman" w:hAnsi="Times Roman"/>
          <w:b w:val="0"/>
          <w:bCs w:val="0"/>
          <w:rtl w:val="0"/>
          <w:lang w:val="es-ES_tradnl"/>
        </w:rPr>
        <w:t>, ya que a menudo se traducen en un aumento de los precios", indic</w:t>
      </w:r>
      <w:r>
        <w:rPr>
          <w:rFonts w:ascii="Times Roman" w:hAnsi="Times Roman" w:hint="default"/>
          <w:b w:val="0"/>
          <w:bCs w:val="0"/>
          <w:rtl w:val="0"/>
        </w:rPr>
        <w:t xml:space="preserve">ó </w:t>
      </w:r>
      <w:r>
        <w:rPr>
          <w:rFonts w:ascii="Times Roman" w:hAnsi="Times Roman"/>
          <w:b w:val="0"/>
          <w:bCs w:val="0"/>
          <w:rtl w:val="0"/>
        </w:rPr>
        <w:t xml:space="preserve">la </w:t>
      </w:r>
      <w:r>
        <w:rPr>
          <w:rFonts w:ascii="Times Roman" w:hAnsi="Times Roman"/>
          <w:b w:val="1"/>
          <w:bCs w:val="1"/>
          <w:rtl w:val="0"/>
        </w:rPr>
        <w:t>Comisi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it-IT"/>
        </w:rPr>
        <w:t>n Europea</w:t>
      </w:r>
      <w:r>
        <w:rPr>
          <w:rFonts w:ascii="Times Roman" w:hAnsi="Times Roman"/>
          <w:b w:val="0"/>
          <w:bCs w:val="0"/>
          <w:rtl w:val="0"/>
          <w:lang w:val="es-ES_tradnl"/>
        </w:rPr>
        <w:t xml:space="preserve"> en un comunicado.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Las medidas de represalia buscan mitigar el impacto de los aranceles y defender los intereses comerciales europeos en medio de la tensi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en el comercio entre ambos bloques.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Aunque Bruselas no detall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</w:rPr>
        <w:t>a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n las acciones concretas, en el pasado aplic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fr-FR"/>
        </w:rPr>
        <w:t>aranceles rec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procos y recurri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s-ES_tradnl"/>
        </w:rPr>
        <w:t xml:space="preserve">a la </w:t>
      </w:r>
      <w:r>
        <w:rPr>
          <w:rFonts w:ascii="Times Roman" w:hAnsi="Times Roman"/>
          <w:b w:val="1"/>
          <w:bCs w:val="1"/>
          <w:rtl w:val="0"/>
        </w:rPr>
        <w:t>Organizaci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n Mundial del Comercio (OMC)</w:t>
      </w:r>
      <w:r>
        <w:rPr>
          <w:rFonts w:ascii="Times Roman" w:hAnsi="Times Roman"/>
          <w:rtl w:val="0"/>
          <w:lang w:val="es-ES_tradnl"/>
        </w:rPr>
        <w:t xml:space="preserve"> para impugnar restricciones comerciales similares.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 xmlns:a="http://schemas.openxmlformats.org/drawingml/2006/main">
          <wp:inline distT="0" distB="0" distL="0" distR="0">
            <wp:extent cx="4445000" cy="2959100"/>
            <wp:effectExtent l="0" t="0" r="0" b="0"/>
            <wp:docPr id="1073741826" name="officeArt object" descr="T6VRRJYAZCLGF33LOPY3OEPXMI.jpg.av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6VRRJYAZCLGF33LOPY3OEPXMI.jpg.avif" descr="T6VRRJYAZCLGF33LOPY3OEPXMI.jpg.avi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La Uni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Europea (UE) anunci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s-ES_tradnl"/>
        </w:rPr>
        <w:t>este mi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rcoles que adoptar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pt-PT"/>
        </w:rPr>
        <w:t xml:space="preserve">contramedidas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</w:rPr>
        <w:t>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pidas y proporcionadas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  <w:lang w:val="es-ES_tradnl"/>
        </w:rPr>
        <w:t>en respuesta a la entrada en vigor de los nuevos aranceles de Estados Unidos sobre el acero y aluminio europeos, calific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 xml:space="preserve">ndolos de </w:t>
      </w:r>
      <w:r>
        <w:rPr>
          <w:rFonts w:ascii="Times Roman" w:hAnsi="Times Roman" w:hint="default"/>
          <w:rtl w:val="1"/>
          <w:lang w:val="ar-SA" w:bidi="ar-SA"/>
        </w:rPr>
        <w:t>“</w:t>
      </w:r>
      <w:r>
        <w:rPr>
          <w:rFonts w:ascii="Times Roman" w:hAnsi="Times Roman"/>
          <w:rtl w:val="0"/>
          <w:lang w:val="pt-PT"/>
        </w:rPr>
        <w:t>injustificados</w:t>
      </w:r>
      <w:r>
        <w:rPr>
          <w:rFonts w:ascii="Times Roman" w:hAnsi="Times Roman" w:hint="default"/>
          <w:rtl w:val="0"/>
        </w:rPr>
        <w:t xml:space="preserve">” </w:t>
      </w:r>
      <w:r>
        <w:rPr>
          <w:rFonts w:ascii="Times Roman" w:hAnsi="Times Roman"/>
          <w:rtl w:val="0"/>
        </w:rPr>
        <w:t>(AP)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 xml:space="preserve">La medida arancelaria, impulsada por el presidente </w:t>
      </w:r>
      <w:r>
        <w:rPr>
          <w:rFonts w:ascii="Times Roman" w:hAnsi="Times Roman"/>
          <w:b w:val="1"/>
          <w:bCs w:val="1"/>
          <w:rtl w:val="0"/>
          <w:lang w:val="en-US"/>
        </w:rPr>
        <w:t>Donald Trump</w:t>
      </w:r>
      <w:r>
        <w:rPr>
          <w:rFonts w:ascii="Times Roman" w:hAnsi="Times Roman"/>
          <w:rtl w:val="0"/>
          <w:lang w:val="es-ES_tradnl"/>
        </w:rPr>
        <w:t>, afecta no solo a la UE, sino tambi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</w:rPr>
        <w:t xml:space="preserve">n a </w:t>
      </w:r>
      <w:r>
        <w:rPr>
          <w:rFonts w:ascii="Times Roman" w:hAnsi="Times Roman"/>
          <w:b w:val="1"/>
          <w:bCs w:val="1"/>
          <w:rtl w:val="0"/>
        </w:rPr>
        <w:t>Canad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</w:rPr>
        <w:t>, M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es-ES_tradnl"/>
        </w:rPr>
        <w:t>xico, Brasil y China</w:t>
      </w:r>
      <w:r>
        <w:rPr>
          <w:rFonts w:ascii="Times Roman" w:hAnsi="Times Roman"/>
          <w:rtl w:val="0"/>
          <w:lang w:val="es-ES_tradnl"/>
        </w:rPr>
        <w:t>, principales exportadores de acero y aluminio a Estados Unidos.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La decisi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de-DE"/>
        </w:rPr>
        <w:t>n gener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s-ES_tradnl"/>
        </w:rPr>
        <w:t>preocupaciones en la industria, ya que el aumento de costos podr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 xml:space="preserve">a afectar sectores clave como el </w:t>
      </w:r>
      <w:r>
        <w:rPr>
          <w:rFonts w:ascii="Times Roman" w:hAnsi="Times Roman"/>
          <w:b w:val="1"/>
          <w:bCs w:val="1"/>
          <w:rtl w:val="0"/>
          <w:lang w:val="es-ES_tradnl"/>
        </w:rPr>
        <w:t>automotriz, la construcci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n y la producci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n de bienes enlatados</w:t>
      </w:r>
      <w:r>
        <w:rPr>
          <w:rFonts w:ascii="Times Roman" w:hAnsi="Times Roman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El economista del Cato Institute,</w:t>
      </w:r>
      <w:r>
        <w:rPr>
          <w:rFonts w:ascii="Times Roman" w:hAnsi="Times Roman"/>
          <w:b w:val="1"/>
          <w:bCs w:val="1"/>
          <w:rtl w:val="0"/>
          <w:lang w:val="sv-SE"/>
        </w:rPr>
        <w:t xml:space="preserve"> Clark Packard</w:t>
      </w:r>
      <w:r>
        <w:rPr>
          <w:rFonts w:ascii="Times Roman" w:hAnsi="Times Roman"/>
          <w:rtl w:val="0"/>
          <w:lang w:val="es-ES_tradnl"/>
        </w:rPr>
        <w:t>, advirti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s-ES_tradnl"/>
        </w:rPr>
        <w:t>que los aranceles podr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an reflejarse 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pidamente en los precios, impactando industrias que dependen de estas materias primas importadas.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pt-PT"/>
        </w:rPr>
        <w:t>Seg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 xml:space="preserve">n el economista jefe de EY, </w:t>
      </w:r>
      <w:r>
        <w:rPr>
          <w:rFonts w:ascii="Times Roman" w:hAnsi="Times Roman"/>
          <w:b w:val="1"/>
          <w:bCs w:val="1"/>
          <w:rtl w:val="0"/>
        </w:rPr>
        <w:t>Gregory Daco</w:t>
      </w:r>
      <w:r>
        <w:rPr>
          <w:rFonts w:ascii="Times Roman" w:hAnsi="Times Roman"/>
          <w:rtl w:val="0"/>
        </w:rPr>
        <w:t xml:space="preserve">, </w:t>
      </w:r>
      <w:r>
        <w:rPr>
          <w:rFonts w:ascii="Times Roman" w:hAnsi="Times Roman"/>
          <w:b w:val="1"/>
          <w:bCs w:val="1"/>
          <w:rtl w:val="0"/>
        </w:rPr>
        <w:t>Canad</w:t>
      </w:r>
      <w:r>
        <w:rPr>
          <w:rFonts w:ascii="Times Roman" w:hAnsi="Times Roman" w:hint="default"/>
          <w:b w:val="1"/>
          <w:bCs w:val="1"/>
          <w:rtl w:val="0"/>
        </w:rPr>
        <w:t xml:space="preserve">á </w:t>
      </w:r>
      <w:r>
        <w:rPr>
          <w:rFonts w:ascii="Times Roman" w:hAnsi="Times Roman"/>
          <w:b w:val="1"/>
          <w:bCs w:val="1"/>
          <w:rtl w:val="0"/>
          <w:lang w:val="es-ES_tradnl"/>
        </w:rPr>
        <w:t>suministra el 50 % del aluminio y el 20 % del acero importado por EEUU</w:t>
      </w:r>
      <w:r>
        <w:rPr>
          <w:rFonts w:ascii="Times Roman" w:hAnsi="Times Roman"/>
          <w:rtl w:val="0"/>
          <w:lang w:val="es-ES_tradnl"/>
        </w:rPr>
        <w:t>, por lo que su econom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it-IT"/>
        </w:rPr>
        <w:t>a ser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una de las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afectadas por la nueva pol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tica comercial.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La UE ya enfrent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s-ES_tradnl"/>
        </w:rPr>
        <w:t xml:space="preserve">restricciones similares en el pasado, dado que en 2018, Bruselas impuso </w:t>
      </w:r>
      <w:r>
        <w:rPr>
          <w:rFonts w:ascii="Times Roman" w:hAnsi="Times Roman"/>
          <w:b w:val="1"/>
          <w:bCs w:val="1"/>
          <w:rtl w:val="0"/>
          <w:lang w:val="es-ES_tradnl"/>
        </w:rPr>
        <w:t>aranceles de represalia</w:t>
      </w:r>
      <w:r>
        <w:rPr>
          <w:rFonts w:ascii="Times Roman" w:hAnsi="Times Roman"/>
          <w:rtl w:val="0"/>
          <w:lang w:val="es-ES_tradnl"/>
        </w:rPr>
        <w:t xml:space="preserve"> a productos estadounidenses como motocicletas, whisky y productos agr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colas en respuesta a medidas proteccionistas previas de Washington. Se espera que la Comisi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Europea adopte estrategias similares si no se logra una soluci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de-DE"/>
        </w:rPr>
        <w:t>n diplom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tica.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 xmlns:a="http://schemas.openxmlformats.org/drawingml/2006/main">
          <wp:inline distT="0" distB="0" distL="0" distR="0">
            <wp:extent cx="4445000" cy="2959100"/>
            <wp:effectExtent l="0" t="0" r="0" b="0"/>
            <wp:docPr id="1073741827" name="officeArt object" descr="LOHENFROERVVB3LORXCMYQUS6E.jpg.av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HENFROERVVB3LORXCMYQUS6E.jpg.avif" descr="LOHENFROERVVB3LORXCMYQUS6E.jpg.avi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La medida arancelaria, impulsada por el presidente Donald Trump, afecta no solo a la UE, sino tambi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it-IT"/>
        </w:rPr>
        <w:t>n a Canad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</w:rPr>
        <w:t>, M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xico, Brasil y China, principales exportadores de acero y aluminio a Estados Unidos (Reuters)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 xml:space="preserve">El martes, los principales 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fr-FR"/>
        </w:rPr>
        <w:t xml:space="preserve">ndices de </w:t>
      </w:r>
      <w:r>
        <w:rPr>
          <w:rFonts w:ascii="Times Roman" w:hAnsi="Times Roman"/>
          <w:b w:val="1"/>
          <w:bCs w:val="1"/>
          <w:rtl w:val="0"/>
          <w:lang w:val="en-US"/>
        </w:rPr>
        <w:t>Wall Street</w:t>
      </w:r>
      <w:r>
        <w:rPr>
          <w:rFonts w:ascii="Times Roman" w:hAnsi="Times Roman"/>
          <w:rtl w:val="0"/>
          <w:lang w:val="es-ES_tradnl"/>
        </w:rPr>
        <w:t xml:space="preserve"> registraron su segunda jornada consecutiva de ca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das, ante el temor de que la escalada comercial afecte a la econom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 estadounidense. Sin embargo, Trump minimiz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s-ES_tradnl"/>
        </w:rPr>
        <w:t>las preocupaciones y asegur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s-ES_tradnl"/>
        </w:rPr>
        <w:t>que no prev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es-ES_tradnl"/>
        </w:rPr>
        <w:t>una recesi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n.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 xml:space="preserve">Algunos fabricantes estadounidenses respaldaron los aranceles, argumentando que reducen la competencia extranjera y fortalecen la industria nacional. No obstante, otros sectores advierten que el </w:t>
      </w:r>
      <w:r>
        <w:rPr>
          <w:rFonts w:ascii="Times Roman" w:hAnsi="Times Roman"/>
          <w:b w:val="1"/>
          <w:bCs w:val="1"/>
          <w:rtl w:val="0"/>
          <w:lang w:val="es-ES_tradnl"/>
        </w:rPr>
        <w:t>aumento de costos en la importaci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es-ES_tradnl"/>
        </w:rPr>
        <w:t>n de materias primas</w:t>
      </w:r>
      <w:r>
        <w:rPr>
          <w:rFonts w:ascii="Times Roman" w:hAnsi="Times Roman"/>
          <w:rtl w:val="0"/>
          <w:lang w:val="es-ES_tradnl"/>
        </w:rPr>
        <w:t xml:space="preserve"> encarecer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los productos nacionales y afectar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a los consumidores.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 xml:space="preserve">Los aranceles aprobados incluyen </w:t>
      </w:r>
      <w:r>
        <w:rPr>
          <w:rFonts w:ascii="Times Roman" w:hAnsi="Times Roman"/>
          <w:b w:val="1"/>
          <w:bCs w:val="1"/>
          <w:rtl w:val="0"/>
          <w:lang w:val="es-ES_tradnl"/>
        </w:rPr>
        <w:t>restricciones m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es-ES_tradnl"/>
        </w:rPr>
        <w:t>s amplias que las impuestas en 2018</w:t>
      </w:r>
      <w:r>
        <w:rPr>
          <w:rFonts w:ascii="Times Roman" w:hAnsi="Times Roman"/>
          <w:rtl w:val="0"/>
          <w:lang w:val="es-ES_tradnl"/>
        </w:rPr>
        <w:t>, ya que abarcan no solo materias primas, sino tambi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es-ES_tradnl"/>
        </w:rPr>
        <w:t>n productos terminados, lo que podr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a impactar a m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ltiples sectores de la econom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it-IT"/>
        </w:rPr>
        <w:t>a.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 xml:space="preserve">A pesar de las recientes visitas a Washington de representantes de </w:t>
      </w:r>
      <w:r>
        <w:rPr>
          <w:rFonts w:ascii="Times Roman" w:hAnsi="Times Roman"/>
          <w:b w:val="1"/>
          <w:bCs w:val="1"/>
          <w:rtl w:val="0"/>
          <w:lang w:val="es-ES_tradnl"/>
        </w:rPr>
        <w:t>Australia y Jap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</w:rPr>
        <w:t>n</w:t>
      </w:r>
      <w:r>
        <w:rPr>
          <w:rFonts w:ascii="Times Roman" w:hAnsi="Times Roman"/>
          <w:rtl w:val="0"/>
          <w:lang w:val="es-ES_tradnl"/>
        </w:rPr>
        <w:t>, la Casa Blanca decidi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es-ES_tradnl"/>
        </w:rPr>
        <w:t>no otorgar exenciones a estos pa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 xml:space="preserve">ses. El primer ministro australiano, </w:t>
      </w:r>
      <w:r>
        <w:rPr>
          <w:rFonts w:ascii="Times Roman" w:hAnsi="Times Roman"/>
          <w:b w:val="1"/>
          <w:bCs w:val="1"/>
          <w:rtl w:val="0"/>
          <w:lang w:val="da-DK"/>
        </w:rPr>
        <w:t>Anthony Albanese</w:t>
      </w:r>
      <w:r>
        <w:rPr>
          <w:rFonts w:ascii="Times Roman" w:hAnsi="Times Roman"/>
          <w:rtl w:val="0"/>
          <w:lang w:val="it-IT"/>
        </w:rPr>
        <w:t>, calific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pt-PT"/>
        </w:rPr>
        <w:t xml:space="preserve">las tarifas como </w:t>
      </w:r>
      <w:r>
        <w:rPr>
          <w:rFonts w:ascii="Times Roman" w:hAnsi="Times Roman" w:hint="default"/>
          <w:b w:val="1"/>
          <w:bCs w:val="1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rtl w:val="0"/>
          <w:lang w:val="pt-PT"/>
        </w:rPr>
        <w:t>totalmente injustificadas</w:t>
      </w:r>
      <w:r>
        <w:rPr>
          <w:rFonts w:ascii="Times Roman" w:hAnsi="Times Roman" w:hint="default"/>
          <w:b w:val="1"/>
          <w:bCs w:val="1"/>
          <w:rtl w:val="0"/>
        </w:rPr>
        <w:t>”</w:t>
      </w:r>
      <w:r>
        <w:rPr>
          <w:rFonts w:ascii="Times Roman" w:hAnsi="Times Roman"/>
          <w:rtl w:val="0"/>
          <w:lang w:val="es-ES_tradnl"/>
        </w:rPr>
        <w:t>, pero descart</w:t>
      </w:r>
      <w:r>
        <w:rPr>
          <w:rFonts w:ascii="Times Roman" w:hAnsi="Times Roman" w:hint="default"/>
          <w:rtl w:val="0"/>
        </w:rPr>
        <w:t xml:space="preserve">ó </w:t>
      </w:r>
      <w:r>
        <w:rPr>
          <w:rFonts w:ascii="Times Roman" w:hAnsi="Times Roman"/>
          <w:rtl w:val="0"/>
          <w:lang w:val="pt-PT"/>
        </w:rPr>
        <w:t>tomar represalias comerciales.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drawing xmlns:a="http://schemas.openxmlformats.org/drawingml/2006/main">
          <wp:inline distT="0" distB="0" distL="0" distR="0">
            <wp:extent cx="4445000" cy="2959100"/>
            <wp:effectExtent l="0" t="0" r="0" b="0"/>
            <wp:docPr id="1073741828" name="officeArt object" descr="CG4BL4O5OQULAMFOVGO43XSGPI.jpg.av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G4BL4O5OQULAMFOVGO43XSGPI.jpg.avif" descr="CG4BL4O5OQULAMFOVGO43XSGPI.jpg.av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95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>El primer ministro de Australia, Anthony Albanese (Dean Lewins/AP)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s-ES_tradnl"/>
        </w:rPr>
        <w:t xml:space="preserve">Con los nuevos aranceles ya en vigor, </w:t>
      </w:r>
      <w:r>
        <w:rPr>
          <w:rFonts w:ascii="Times Roman" w:hAnsi="Times Roman"/>
          <w:b w:val="1"/>
          <w:bCs w:val="1"/>
          <w:rtl w:val="0"/>
          <w:lang w:val="es-ES_tradnl"/>
        </w:rPr>
        <w:t>Trump adelant</w:t>
      </w:r>
      <w:r>
        <w:rPr>
          <w:rFonts w:ascii="Times Roman" w:hAnsi="Times Roman" w:hint="default"/>
          <w:b w:val="1"/>
          <w:bCs w:val="1"/>
          <w:rtl w:val="0"/>
        </w:rPr>
        <w:t xml:space="preserve">ó </w:t>
      </w:r>
      <w:r>
        <w:rPr>
          <w:rFonts w:ascii="Times Roman" w:hAnsi="Times Roman"/>
          <w:b w:val="1"/>
          <w:bCs w:val="1"/>
          <w:rtl w:val="0"/>
          <w:lang w:val="es-ES_tradnl"/>
        </w:rPr>
        <w:t>que el 2 de abril anunciar</w:t>
      </w:r>
      <w:r>
        <w:rPr>
          <w:rFonts w:ascii="Times Roman" w:hAnsi="Times Roman" w:hint="default"/>
          <w:b w:val="1"/>
          <w:bCs w:val="1"/>
          <w:rtl w:val="0"/>
        </w:rPr>
        <w:t xml:space="preserve">á </w:t>
      </w:r>
      <w:r>
        <w:rPr>
          <w:rFonts w:ascii="Times Roman" w:hAnsi="Times Roman"/>
          <w:b w:val="1"/>
          <w:bCs w:val="1"/>
          <w:rtl w:val="0"/>
          <w:lang w:val="es-ES_tradnl"/>
        </w:rPr>
        <w:t>nuevas medidas comerciales</w:t>
      </w:r>
      <w:r>
        <w:rPr>
          <w:rFonts w:ascii="Times Roman" w:hAnsi="Times Roman"/>
          <w:rtl w:val="0"/>
          <w:lang w:val="es-ES_tradnl"/>
        </w:rPr>
        <w:t>, lo que podr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a ampliar la disputa a otros sectores y pa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ses, incluyendo a la Uni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it-IT"/>
        </w:rPr>
        <w:t>n Europea.</w:t>
      </w:r>
    </w:p>
    <w:p>
      <w:pPr>
        <w:pStyle w:val="Default"/>
        <w:suppressAutoHyphens w:val="1"/>
        <w:spacing w:before="0" w:after="240" w:line="240" w:lineRule="auto"/>
      </w:pPr>
      <w:r>
        <w:rPr>
          <w:rFonts w:ascii="Times Roman" w:hAnsi="Times Roman"/>
          <w:i w:val="1"/>
          <w:iCs w:val="1"/>
          <w:rtl w:val="0"/>
          <w:lang w:val="es-ES_tradnl"/>
        </w:rPr>
        <w:t>(Con informaci</w:t>
      </w:r>
      <w:r>
        <w:rPr>
          <w:rFonts w:ascii="Times Roman" w:hAnsi="Times Roman" w:hint="default"/>
          <w:i w:val="1"/>
          <w:iCs w:val="1"/>
          <w:rtl w:val="0"/>
          <w:lang w:val="es-ES_tradnl"/>
        </w:rPr>
        <w:t>ó</w:t>
      </w:r>
      <w:r>
        <w:rPr>
          <w:rFonts w:ascii="Times Roman" w:hAnsi="Times Roman"/>
          <w:i w:val="1"/>
          <w:iCs w:val="1"/>
          <w:rtl w:val="0"/>
          <w:lang w:val="nl-NL"/>
        </w:rPr>
        <w:t>n de AFP)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