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5475913"/>
        <w:docPartObj>
          <w:docPartGallery w:val="Cover Pages"/>
          <w:docPartUnique/>
        </w:docPartObj>
      </w:sdtPr>
      <w:sdtEndPr/>
      <w:sdtContent>
        <w:p w14:paraId="49E8B11B" w14:textId="77777777" w:rsidR="003C0407" w:rsidRDefault="003C0407" w:rsidP="003C0407">
          <w:r>
            <w:rPr>
              <w:noProof/>
            </w:rPr>
            <w:drawing>
              <wp:anchor distT="0" distB="0" distL="114300" distR="114300" simplePos="0" relativeHeight="251659264" behindDoc="1" locked="0" layoutInCell="0" allowOverlap="1" wp14:anchorId="5AFE025A" wp14:editId="5DAD1853">
                <wp:simplePos x="0" y="0"/>
                <wp:positionH relativeFrom="page">
                  <wp:posOffset>19727</wp:posOffset>
                </wp:positionH>
                <wp:positionV relativeFrom="page">
                  <wp:posOffset>495300</wp:posOffset>
                </wp:positionV>
                <wp:extent cx="7515225" cy="5057595"/>
                <wp:effectExtent l="0" t="0" r="0" b="0"/>
                <wp:wrapNone/>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4635" b="47855"/>
                        <a:stretch/>
                      </pic:blipFill>
                      <pic:spPr bwMode="auto">
                        <a:xfrm>
                          <a:off x="0" y="0"/>
                          <a:ext cx="7515225" cy="5057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F2EF9" w14:textId="77777777" w:rsidR="003C0407" w:rsidRDefault="003C0407" w:rsidP="003C0407"/>
        <w:p w14:paraId="531A0250" w14:textId="77777777" w:rsidR="003C0407" w:rsidRDefault="003C0407" w:rsidP="003C0407"/>
        <w:p w14:paraId="27D79AA5" w14:textId="77777777" w:rsidR="003C0407" w:rsidRDefault="003C0407" w:rsidP="003C0407"/>
        <w:p w14:paraId="15546EC8" w14:textId="77777777" w:rsidR="003C0407" w:rsidRDefault="003C0407" w:rsidP="003C0407"/>
        <w:p w14:paraId="632AA308" w14:textId="77777777" w:rsidR="003C0407" w:rsidRDefault="003C0407" w:rsidP="003C0407"/>
        <w:p w14:paraId="75BD4278" w14:textId="77777777" w:rsidR="003C0407" w:rsidRDefault="003C0407" w:rsidP="003C0407"/>
        <w:p w14:paraId="78ABEA41" w14:textId="77777777" w:rsidR="003C0407" w:rsidRDefault="003C0407" w:rsidP="003C0407"/>
        <w:p w14:paraId="7646B8C5" w14:textId="77777777" w:rsidR="003C0407" w:rsidRDefault="003C0407" w:rsidP="003C0407"/>
        <w:p w14:paraId="122B52D5" w14:textId="77777777" w:rsidR="003C0407" w:rsidRDefault="003C0407" w:rsidP="003C0407"/>
        <w:p w14:paraId="23157332" w14:textId="77777777" w:rsidR="003C0407" w:rsidRDefault="003C0407" w:rsidP="003C0407"/>
        <w:p w14:paraId="08F11963" w14:textId="77777777" w:rsidR="003C0407" w:rsidRDefault="003C0407" w:rsidP="003C0407"/>
        <w:p w14:paraId="2467A4BD" w14:textId="77777777" w:rsidR="003C0407" w:rsidRDefault="003C0407" w:rsidP="003C0407"/>
        <w:p w14:paraId="37279BDC" w14:textId="77777777" w:rsidR="003C0407" w:rsidRDefault="003C0407" w:rsidP="003C0407"/>
        <w:p w14:paraId="05931F6B" w14:textId="77777777" w:rsidR="003C0407" w:rsidRDefault="003C0407" w:rsidP="003C0407"/>
        <w:p w14:paraId="7828ECD6" w14:textId="77777777" w:rsidR="003C0407" w:rsidRDefault="003C0407" w:rsidP="003C0407"/>
        <w:p w14:paraId="5512CAF2" w14:textId="77777777" w:rsidR="003C0407" w:rsidRDefault="003C0407" w:rsidP="003C0407"/>
        <w:p w14:paraId="4D0093D5" w14:textId="77777777" w:rsidR="003C0407" w:rsidRDefault="003C0407" w:rsidP="003C0407"/>
        <w:p w14:paraId="2A343E21" w14:textId="77777777" w:rsidR="003C0407" w:rsidRDefault="003C0407" w:rsidP="003C0407"/>
        <w:p w14:paraId="3140331C" w14:textId="77777777" w:rsidR="003C0407" w:rsidRDefault="003C0407" w:rsidP="003C0407"/>
        <w:p w14:paraId="06F578B7" w14:textId="77777777" w:rsidR="003C0407" w:rsidRDefault="003C0407" w:rsidP="003C0407">
          <w:pPr>
            <w:ind w:left="2124"/>
            <w:rPr>
              <w:color w:val="01B9C0"/>
              <w:sz w:val="50"/>
              <w:szCs w:val="50"/>
            </w:rPr>
          </w:pPr>
          <w:r>
            <w:rPr>
              <w:color w:val="01B9C0"/>
              <w:sz w:val="50"/>
              <w:szCs w:val="50"/>
            </w:rPr>
            <w:t>INTER-IoT-EWS</w:t>
          </w:r>
        </w:p>
        <w:p w14:paraId="1FCAD135" w14:textId="1A940A62" w:rsidR="003C0407" w:rsidRPr="009A7DE1" w:rsidRDefault="003C0407" w:rsidP="003C0407">
          <w:pPr>
            <w:ind w:left="2124"/>
            <w:rPr>
              <w:color w:val="01B9C0"/>
              <w:sz w:val="50"/>
              <w:szCs w:val="50"/>
            </w:rPr>
          </w:pPr>
          <w:r>
            <w:rPr>
              <w:color w:val="01B9C0"/>
              <w:sz w:val="50"/>
              <w:szCs w:val="50"/>
            </w:rPr>
            <w:t>D</w:t>
          </w:r>
          <w:r w:rsidR="00744FA5">
            <w:rPr>
              <w:color w:val="01B9C0"/>
              <w:sz w:val="50"/>
              <w:szCs w:val="50"/>
            </w:rPr>
            <w:t>1</w:t>
          </w:r>
          <w:r>
            <w:rPr>
              <w:color w:val="01B9C0"/>
              <w:sz w:val="50"/>
              <w:szCs w:val="50"/>
            </w:rPr>
            <w:t xml:space="preserve">.1 – </w:t>
          </w:r>
          <w:r w:rsidR="00744FA5">
            <w:rPr>
              <w:color w:val="01B9C0"/>
              <w:sz w:val="50"/>
              <w:szCs w:val="50"/>
            </w:rPr>
            <w:t>Semantic translations</w:t>
          </w:r>
        </w:p>
        <w:p w14:paraId="25E0019C" w14:textId="77777777" w:rsidR="003C0407" w:rsidRPr="009A7DE1" w:rsidRDefault="003C0407" w:rsidP="003C0407">
          <w:pPr>
            <w:ind w:left="2124" w:firstLine="708"/>
            <w:rPr>
              <w:rFonts w:cs="Arial"/>
              <w:color w:val="BFBFBF"/>
              <w:sz w:val="28"/>
              <w:szCs w:val="28"/>
            </w:rPr>
          </w:pPr>
          <w:r>
            <w:rPr>
              <w:rFonts w:cs="Arial"/>
              <w:color w:val="BFBFBF"/>
              <w:sz w:val="28"/>
              <w:szCs w:val="28"/>
            </w:rPr>
            <w:t>University of Twente, Netherlands</w:t>
          </w:r>
        </w:p>
        <w:p w14:paraId="1DAA7B7D" w14:textId="77777777" w:rsidR="003C0407" w:rsidRDefault="003C0407" w:rsidP="003C0407">
          <w:pPr>
            <w:spacing w:line="240" w:lineRule="auto"/>
            <w:ind w:left="2124" w:firstLine="708"/>
            <w:rPr>
              <w:color w:val="01B9C0"/>
            </w:rPr>
          </w:pPr>
          <w:r>
            <w:rPr>
              <w:color w:val="01B9C0"/>
            </w:rPr>
            <w:t>João Moreira (</w:t>
          </w:r>
          <w:hyperlink r:id="rId9" w:history="1">
            <w:r w:rsidRPr="007C62B7">
              <w:rPr>
                <w:rStyle w:val="Hyperlink"/>
              </w:rPr>
              <w:t>j.luizrebelomoreira@utwente.nl</w:t>
            </w:r>
          </w:hyperlink>
          <w:r>
            <w:rPr>
              <w:color w:val="01B9C0"/>
            </w:rPr>
            <w:t>)</w:t>
          </w:r>
        </w:p>
        <w:p w14:paraId="30503EA1" w14:textId="77777777" w:rsidR="003C0407" w:rsidRDefault="003C0407" w:rsidP="003C0407">
          <w:pPr>
            <w:spacing w:line="240" w:lineRule="auto"/>
            <w:ind w:left="2124" w:firstLine="708"/>
            <w:rPr>
              <w:color w:val="01B9C0"/>
            </w:rPr>
          </w:pPr>
          <w:r>
            <w:rPr>
              <w:color w:val="01B9C0"/>
            </w:rPr>
            <w:t>+31(0)53 4894337 / +31(0)6 17108979</w:t>
          </w:r>
        </w:p>
        <w:p w14:paraId="117F86A0" w14:textId="77777777" w:rsidR="003C0407" w:rsidRDefault="003C0407" w:rsidP="003C0407">
          <w:pPr>
            <w:spacing w:line="240" w:lineRule="auto"/>
            <w:ind w:left="2124" w:firstLine="708"/>
            <w:rPr>
              <w:color w:val="01B9C0"/>
            </w:rPr>
          </w:pPr>
          <w:r>
            <w:rPr>
              <w:color w:val="01B9C0"/>
            </w:rPr>
            <w:t xml:space="preserve">Building Zilverling 4074, P.O. Box 217, 7500 AE Enschede </w:t>
          </w:r>
        </w:p>
        <w:p w14:paraId="645C5D52" w14:textId="77777777" w:rsidR="003C0407" w:rsidRPr="004F13D8" w:rsidRDefault="003C0407" w:rsidP="003C0407">
          <w:pPr>
            <w:spacing w:line="360" w:lineRule="auto"/>
            <w:ind w:left="2124" w:firstLine="708"/>
            <w:rPr>
              <w:color w:val="FF0000"/>
            </w:rPr>
          </w:pPr>
          <w:r w:rsidRPr="004F13D8">
            <w:rPr>
              <w:color w:val="FF0000"/>
            </w:rPr>
            <w:t>Small Collaboration</w:t>
          </w:r>
        </w:p>
        <w:p w14:paraId="77548A45" w14:textId="77777777" w:rsidR="003C0407" w:rsidRDefault="00ED7D7E" w:rsidP="003C0407"/>
      </w:sdtContent>
    </w:sdt>
    <w:p w14:paraId="014966EA" w14:textId="77777777" w:rsidR="003C0407" w:rsidRPr="001607CC" w:rsidRDefault="003C0407" w:rsidP="003C0407">
      <w:pPr>
        <w:pStyle w:val="PreviousTitle"/>
      </w:pPr>
      <w:bookmarkStart w:id="0" w:name="_Toc494279923"/>
      <w:bookmarkStart w:id="1" w:name="_Toc462934636"/>
      <w:bookmarkStart w:id="2" w:name="_Toc455644721"/>
      <w:r>
        <w:t>Abstract</w:t>
      </w:r>
      <w:bookmarkEnd w:id="0"/>
      <w:r>
        <w:t xml:space="preserve"> </w:t>
      </w:r>
      <w:bookmarkEnd w:id="1"/>
    </w:p>
    <w:p w14:paraId="77FDDD92" w14:textId="11261100" w:rsidR="003C0407" w:rsidRDefault="003C0407" w:rsidP="003C0407">
      <w:pPr>
        <w:pStyle w:val="IoTText"/>
        <w:rPr>
          <w:lang w:val="en-US"/>
        </w:rPr>
      </w:pPr>
      <w:r>
        <w:rPr>
          <w:lang w:val="en-US"/>
        </w:rPr>
        <w:t>In accordance with the</w:t>
      </w:r>
      <w:r w:rsidRPr="00E6211C">
        <w:rPr>
          <w:lang w:val="en-US"/>
        </w:rPr>
        <w:t xml:space="preserve"> </w:t>
      </w:r>
      <w:r w:rsidRPr="00D554FA">
        <w:rPr>
          <w:lang w:val="en-US"/>
        </w:rPr>
        <w:t>INTER-IoT</w:t>
      </w:r>
      <w:r>
        <w:rPr>
          <w:lang w:val="en-US"/>
        </w:rPr>
        <w:t xml:space="preserve"> challenges </w:t>
      </w:r>
      <w:r>
        <w:rPr>
          <w:lang w:val="en-US"/>
        </w:rPr>
        <w:fldChar w:fldCharType="begin"/>
      </w:r>
      <w:r>
        <w:rPr>
          <w:lang w:val="en-US"/>
        </w:rPr>
        <w:instrText xml:space="preserve"> ADDIN EN.CITE &lt;EndNote&gt;&lt;Cite&gt;&lt;Author&gt;Ganzha&lt;/Author&gt;&lt;Year&gt;2016&lt;/Year&gt;&lt;RecNum&gt;291&lt;/RecNum&gt;&lt;DisplayText&gt;[1]&lt;/DisplayText&gt;&lt;record&gt;&lt;rec-number&gt;291&lt;/rec-number&gt;&lt;foreign-keys&gt;&lt;key app="EN" db-id="xxv5ef0a9929pcezd2m5wrp1pz20tpawvs0f" timestamp="1492432015"&gt;291&lt;/key&gt;&lt;/foreign-keys&gt;&lt;ref-type name="Journal Article"&gt;17&lt;/ref-type&gt;&lt;contributors&gt;&lt;authors&gt;&lt;author&gt;Ganzha, Maria&lt;/author&gt;&lt;author&gt;Paprzycki, Marcin&lt;/author&gt;&lt;author&gt;Pawłowski, Wiesław&lt;/author&gt;&lt;author&gt;Szmeja, Paweł&lt;/author&gt;&lt;author&gt;Wasielewska, Katarzyna&lt;/author&gt;&lt;/authors&gt;&lt;/contributors&gt;&lt;titles&gt;&lt;title&gt;Semantic interoperability in the Internet of Things: An overview from the INTER-IoT perspective&lt;/title&gt;&lt;secondary-title&gt;Journal of Network and Computer Applications&lt;/secondary-title&gt;&lt;/titles&gt;&lt;periodical&gt;&lt;full-title&gt;Journal of Network and Computer Applications&lt;/full-title&gt;&lt;/periodical&gt;&lt;keywords&gt;&lt;keyword&gt;Internet of Things&lt;/keyword&gt;&lt;keyword&gt;Ontologies&lt;/keyword&gt;&lt;keyword&gt;Semantic interoperability&lt;/keyword&gt;&lt;/keywords&gt;&lt;dates&gt;&lt;year&gt;2016&lt;/year&gt;&lt;/dates&gt;&lt;isbn&gt;1084-8045&lt;/isbn&gt;&lt;urls&gt;&lt;related-urls&gt;&lt;url&gt;http://www.sciencedirect.com/science/article/pii/S1084804516301618&lt;/url&gt;&lt;/related-urls&gt;&lt;/urls&gt;&lt;electronic-resource-num&gt;http://dx.doi.org/10.1016/j.jnca.2016.08.007&lt;/electronic-resource-num&gt;&lt;/record&gt;&lt;/Cite&gt;&lt;/EndNote&gt;</w:instrText>
      </w:r>
      <w:r>
        <w:rPr>
          <w:lang w:val="en-US"/>
        </w:rPr>
        <w:fldChar w:fldCharType="separate"/>
      </w:r>
      <w:r>
        <w:rPr>
          <w:noProof/>
          <w:lang w:val="en-US"/>
        </w:rPr>
        <w:t>[1]</w:t>
      </w:r>
      <w:r>
        <w:rPr>
          <w:lang w:val="en-US"/>
        </w:rPr>
        <w:fldChar w:fldCharType="end"/>
      </w:r>
      <w:r>
        <w:rPr>
          <w:lang w:val="en-US"/>
        </w:rPr>
        <w:t xml:space="preserve">, we intend to support the semantic and syntactic interoperability among IoT </w:t>
      </w:r>
      <w:r w:rsidR="00B60A05">
        <w:rPr>
          <w:lang w:val="en-US"/>
        </w:rPr>
        <w:t>artefacts</w:t>
      </w:r>
      <w:r w:rsidR="00291C52">
        <w:rPr>
          <w:lang w:val="en-US"/>
        </w:rPr>
        <w:t xml:space="preserve"> and early warning systems (EWS)</w:t>
      </w:r>
      <w:r>
        <w:rPr>
          <w:lang w:val="en-US"/>
        </w:rPr>
        <w:t xml:space="preserve">, i.e. enable data to </w:t>
      </w:r>
      <w:r w:rsidRPr="00632037">
        <w:rPr>
          <w:lang w:val="en-US"/>
        </w:rPr>
        <w:t xml:space="preserve">be understandable for </w:t>
      </w:r>
      <w:r>
        <w:rPr>
          <w:lang w:val="en-US"/>
        </w:rPr>
        <w:t xml:space="preserve">both sender and </w:t>
      </w:r>
      <w:r w:rsidRPr="00632037">
        <w:rPr>
          <w:lang w:val="en-US"/>
        </w:rPr>
        <w:t>receiver</w:t>
      </w:r>
      <w:r>
        <w:rPr>
          <w:lang w:val="en-US"/>
        </w:rPr>
        <w:t xml:space="preserve">. In particular, we focus on coordinating emergency services based on IoT devices, alerting the involved parties (e.g. emergency command control, first responders and employees) when an accident occurs. </w:t>
      </w:r>
    </w:p>
    <w:p w14:paraId="5CE5C98F" w14:textId="20612152" w:rsidR="00F30BAA" w:rsidRDefault="003C0407" w:rsidP="003C0407">
      <w:pPr>
        <w:pStyle w:val="IoTText"/>
        <w:rPr>
          <w:lang w:val="en-US"/>
        </w:rPr>
      </w:pPr>
      <w:r>
        <w:rPr>
          <w:lang w:val="en-US"/>
        </w:rPr>
        <w:t>Our</w:t>
      </w:r>
      <w:r w:rsidRPr="00E6211C">
        <w:rPr>
          <w:lang w:val="en-US"/>
        </w:rPr>
        <w:t xml:space="preserve"> objective is to </w:t>
      </w:r>
      <w:r w:rsidR="00B60A05">
        <w:rPr>
          <w:lang w:val="en-US"/>
        </w:rPr>
        <w:t>test</w:t>
      </w:r>
      <w:r w:rsidR="00270F6F" w:rsidRPr="00270F6F">
        <w:rPr>
          <w:lang w:val="en-US"/>
        </w:rPr>
        <w:t xml:space="preserve"> the applicability of INTER-IoT solutions in the context of</w:t>
      </w:r>
      <w:r w:rsidR="00270F6F">
        <w:rPr>
          <w:lang w:val="en-US"/>
        </w:rPr>
        <w:t xml:space="preserve"> </w:t>
      </w:r>
      <w:r w:rsidRPr="00E6211C">
        <w:rPr>
          <w:lang w:val="en-US"/>
        </w:rPr>
        <w:t xml:space="preserve">semantic interoperability </w:t>
      </w:r>
      <w:r>
        <w:rPr>
          <w:lang w:val="en-US"/>
        </w:rPr>
        <w:t xml:space="preserve">capabilities </w:t>
      </w:r>
      <w:r w:rsidRPr="00E6211C">
        <w:rPr>
          <w:lang w:val="en-US"/>
        </w:rPr>
        <w:t>of</w:t>
      </w:r>
      <w:r>
        <w:rPr>
          <w:lang w:val="en-US"/>
        </w:rPr>
        <w:t xml:space="preserve"> the INTER-IoT framework </w:t>
      </w:r>
      <w:r w:rsidRPr="00E6211C">
        <w:rPr>
          <w:lang w:val="en-US"/>
        </w:rPr>
        <w:t xml:space="preserve">through </w:t>
      </w:r>
      <w:r>
        <w:rPr>
          <w:lang w:val="en-US"/>
        </w:rPr>
        <w:t>the</w:t>
      </w:r>
      <w:r w:rsidRPr="00E6211C">
        <w:rPr>
          <w:lang w:val="en-US"/>
        </w:rPr>
        <w:t xml:space="preserve"> IoT-based EWS, </w:t>
      </w:r>
      <w:r>
        <w:rPr>
          <w:lang w:val="en-US"/>
        </w:rPr>
        <w:t>enabling data exchange among</w:t>
      </w:r>
      <w:r w:rsidRPr="00E6211C">
        <w:rPr>
          <w:lang w:val="en-US"/>
        </w:rPr>
        <w:t xml:space="preserve"> heterogeneous IoT </w:t>
      </w:r>
      <w:r w:rsidR="00B60A05">
        <w:rPr>
          <w:lang w:val="en-US"/>
        </w:rPr>
        <w:t>artefacts</w:t>
      </w:r>
      <w:r>
        <w:rPr>
          <w:lang w:val="en-US"/>
        </w:rPr>
        <w:t xml:space="preserve"> by developing emergency application services that </w:t>
      </w:r>
      <w:r w:rsidR="00B60A05">
        <w:rPr>
          <w:lang w:val="en-US"/>
        </w:rPr>
        <w:t>use</w:t>
      </w:r>
      <w:r>
        <w:rPr>
          <w:lang w:val="en-US"/>
        </w:rPr>
        <w:t xml:space="preserve"> IoT semantic translations </w:t>
      </w:r>
      <w:r w:rsidR="00B60A05">
        <w:rPr>
          <w:lang w:val="en-US"/>
        </w:rPr>
        <w:t>provided by INTER-IoT Inter-Platform Semantic Mediator (</w:t>
      </w:r>
      <w:r w:rsidRPr="00B60A05">
        <w:rPr>
          <w:lang w:val="en-US"/>
        </w:rPr>
        <w:t>IPSM</w:t>
      </w:r>
      <w:r w:rsidR="00B60A05">
        <w:rPr>
          <w:lang w:val="en-US"/>
        </w:rPr>
        <w:t>) component</w:t>
      </w:r>
      <w:r w:rsidRPr="00E6211C">
        <w:rPr>
          <w:lang w:val="en-US"/>
        </w:rPr>
        <w:t>.</w:t>
      </w:r>
      <w:r>
        <w:rPr>
          <w:lang w:val="en-US"/>
        </w:rPr>
        <w:t xml:space="preserve"> </w:t>
      </w:r>
      <w:r w:rsidR="00F30BAA">
        <w:rPr>
          <w:lang w:val="en-US"/>
        </w:rPr>
        <w:t>Furthermore, w</w:t>
      </w:r>
      <w:r w:rsidR="00F30BAA" w:rsidRPr="0071174B">
        <w:rPr>
          <w:lang w:val="en-US"/>
        </w:rPr>
        <w:t>e propose a low-cost business model for</w:t>
      </w:r>
      <w:r w:rsidR="00F30BAA">
        <w:rPr>
          <w:lang w:val="en-US"/>
        </w:rPr>
        <w:t xml:space="preserve"> the cross-domain </w:t>
      </w:r>
      <w:r w:rsidR="00231867">
        <w:rPr>
          <w:lang w:val="en-US"/>
        </w:rPr>
        <w:t>scenario of accidents at</w:t>
      </w:r>
      <w:r w:rsidR="00F30BAA" w:rsidRPr="00B36BD4">
        <w:rPr>
          <w:lang w:val="en-US"/>
        </w:rPr>
        <w:t xml:space="preserve"> the port of Valencia</w:t>
      </w:r>
      <w:r w:rsidR="006E55FA">
        <w:rPr>
          <w:lang w:val="en-US"/>
        </w:rPr>
        <w:t xml:space="preserve"> (id.9)</w:t>
      </w:r>
      <w:r w:rsidR="00F30BAA" w:rsidRPr="0071174B">
        <w:rPr>
          <w:lang w:val="en-US"/>
        </w:rPr>
        <w:t xml:space="preserve">, </w:t>
      </w:r>
      <w:r w:rsidR="00F30BAA">
        <w:rPr>
          <w:lang w:val="en-US"/>
        </w:rPr>
        <w:t xml:space="preserve">where </w:t>
      </w:r>
      <w:r w:rsidR="00F30BAA" w:rsidRPr="00B36BD4">
        <w:rPr>
          <w:lang w:val="en-US"/>
        </w:rPr>
        <w:t>transportation companies</w:t>
      </w:r>
      <w:r w:rsidR="00F30BAA">
        <w:rPr>
          <w:lang w:val="en-US"/>
        </w:rPr>
        <w:t xml:space="preserve">, </w:t>
      </w:r>
      <w:r w:rsidR="00F30BAA" w:rsidRPr="00B36BD4">
        <w:rPr>
          <w:lang w:val="en-US"/>
        </w:rPr>
        <w:t xml:space="preserve">haulers and insurance companies can benefit </w:t>
      </w:r>
      <w:r w:rsidR="00F30BAA">
        <w:rPr>
          <w:lang w:val="en-US"/>
        </w:rPr>
        <w:t>from</w:t>
      </w:r>
      <w:r w:rsidR="00F30BAA" w:rsidRPr="00B36BD4">
        <w:rPr>
          <w:lang w:val="en-US"/>
        </w:rPr>
        <w:t xml:space="preserve"> the IoT EWS by reducing disaster risks involving the</w:t>
      </w:r>
      <w:r w:rsidR="00F30BAA">
        <w:rPr>
          <w:lang w:val="en-US"/>
        </w:rPr>
        <w:t>ir</w:t>
      </w:r>
      <w:r w:rsidR="00F30BAA" w:rsidRPr="00B36BD4">
        <w:rPr>
          <w:lang w:val="en-US"/>
        </w:rPr>
        <w:t xml:space="preserve"> employees</w:t>
      </w:r>
      <w:r w:rsidR="00F30BAA">
        <w:rPr>
          <w:lang w:val="en-US"/>
        </w:rPr>
        <w:t xml:space="preserve"> and the goods being transported</w:t>
      </w:r>
      <w:r w:rsidR="00F30BAA" w:rsidRPr="00B36BD4">
        <w:rPr>
          <w:lang w:val="en-US"/>
        </w:rPr>
        <w:t>.</w:t>
      </w:r>
    </w:p>
    <w:p w14:paraId="6871DB5F" w14:textId="7847A492" w:rsidR="00F30BAA" w:rsidRDefault="00F30BAA" w:rsidP="003C0407">
      <w:pPr>
        <w:pStyle w:val="IoTText"/>
        <w:rPr>
          <w:lang w:val="en-US"/>
        </w:rPr>
      </w:pPr>
      <w:r>
        <w:rPr>
          <w:lang w:val="en-US"/>
        </w:rPr>
        <w:t xml:space="preserve">In this deliverable </w:t>
      </w:r>
      <w:r w:rsidR="00A24623">
        <w:rPr>
          <w:lang w:val="en-US"/>
        </w:rPr>
        <w:t xml:space="preserve">we </w:t>
      </w:r>
      <w:r w:rsidR="00744FA5">
        <w:rPr>
          <w:lang w:val="en-US"/>
        </w:rPr>
        <w:t>describe the ontologies analyzed according to the use cases’ requirements</w:t>
      </w:r>
      <w:r w:rsidR="0007779D">
        <w:rPr>
          <w:lang w:val="en-US"/>
        </w:rPr>
        <w:t>.</w:t>
      </w:r>
      <w:r w:rsidR="00744FA5">
        <w:rPr>
          <w:lang w:val="en-US"/>
        </w:rPr>
        <w:t xml:space="preserve"> In particular, </w:t>
      </w:r>
      <w:r w:rsidR="00744FA5" w:rsidRPr="00744FA5">
        <w:rPr>
          <w:lang w:val="en-US"/>
        </w:rPr>
        <w:t>the roles of W3C Semantic Sensor Network (SSN), along with the Sensor Observation Sampling Actuator (SOSA), and the Smart Appliances REFerence (SAREF) ontologies</w:t>
      </w:r>
      <w:r w:rsidR="00744FA5">
        <w:rPr>
          <w:lang w:val="en-US"/>
        </w:rPr>
        <w:t xml:space="preserve"> are presented. Furthermore, this document presents the required mappings to enable interoperability of IoT platforms and the EWS. These mappings were discussed with the INTER-IoT consortium and the alignments developed according to the IPSM translation language, tested with sample data in INTER-IoT test environment (RedNode and IPSM). </w:t>
      </w:r>
      <w:r w:rsidR="00C50826" w:rsidRPr="00C50826">
        <w:rPr>
          <w:lang w:val="en-US"/>
        </w:rPr>
        <w:t xml:space="preserve">Besides these ontologies, other assets were studied to </w:t>
      </w:r>
      <w:r w:rsidR="00C50826">
        <w:rPr>
          <w:lang w:val="en-US"/>
        </w:rPr>
        <w:t xml:space="preserve">address information requirements from the use cases, </w:t>
      </w:r>
      <w:r w:rsidR="00C50826" w:rsidRPr="00C50826">
        <w:rPr>
          <w:lang w:val="en-US"/>
        </w:rPr>
        <w:t>represent</w:t>
      </w:r>
      <w:r w:rsidR="00C50826">
        <w:rPr>
          <w:lang w:val="en-US"/>
        </w:rPr>
        <w:t>ing</w:t>
      </w:r>
      <w:r w:rsidR="00C50826" w:rsidRPr="00C50826">
        <w:rPr>
          <w:lang w:val="en-US"/>
        </w:rPr>
        <w:t xml:space="preserve"> the domains of e-Health (e.g. HL7 aECG, FHIR, UFO ECG), logistics (LogiCO, LogiTrans, LogiServ) and emergencies (OASIS EDXL, EM-DAT, W3C EIIF, incident management ontology).</w:t>
      </w:r>
      <w:r w:rsidR="004145A3">
        <w:rPr>
          <w:lang w:val="en-US"/>
        </w:rPr>
        <w:t xml:space="preserve"> Recommendations for the extension and other alignments with these assets are included. </w:t>
      </w:r>
    </w:p>
    <w:p w14:paraId="301DCA4B" w14:textId="370ABADA" w:rsidR="001471A6" w:rsidRDefault="001471A6" w:rsidP="003C0407">
      <w:pPr>
        <w:pStyle w:val="IoTText"/>
      </w:pPr>
    </w:p>
    <w:p w14:paraId="0F153FB6" w14:textId="77777777" w:rsidR="003C0407" w:rsidRDefault="003C0407" w:rsidP="003C0407">
      <w:pPr>
        <w:rPr>
          <w:rFonts w:eastAsiaTheme="majorEastAsia" w:cstheme="majorBidi"/>
          <w:color w:val="01B9C0"/>
          <w:sz w:val="30"/>
          <w:szCs w:val="30"/>
        </w:rPr>
      </w:pPr>
      <w:r>
        <w:br w:type="page"/>
      </w:r>
    </w:p>
    <w:p w14:paraId="3D39CF2E" w14:textId="77777777" w:rsidR="003C0407" w:rsidRPr="001607CC" w:rsidRDefault="003C0407" w:rsidP="003C0407">
      <w:pPr>
        <w:pStyle w:val="PreviousTitle"/>
      </w:pPr>
      <w:bookmarkStart w:id="3" w:name="_Toc494279924"/>
      <w:r w:rsidRPr="00FD6C65">
        <w:lastRenderedPageBreak/>
        <w:t>Contents</w:t>
      </w:r>
      <w:bookmarkEnd w:id="2"/>
      <w:bookmarkEnd w:id="3"/>
    </w:p>
    <w:p w14:paraId="255ACC3C" w14:textId="77777777" w:rsidR="00A96C12" w:rsidRDefault="003C0407">
      <w:pPr>
        <w:pStyle w:val="TOC1"/>
        <w:tabs>
          <w:tab w:val="right" w:leader="dot" w:pos="9350"/>
        </w:tabs>
        <w:rPr>
          <w:rFonts w:asciiTheme="minorHAnsi" w:eastAsiaTheme="minorEastAsia" w:hAnsiTheme="minorHAnsi"/>
          <w:noProof/>
          <w:lang w:val="en-US"/>
        </w:rPr>
      </w:pPr>
      <w:r>
        <w:rPr>
          <w:lang w:val="en-US"/>
        </w:rPr>
        <w:fldChar w:fldCharType="begin"/>
      </w:r>
      <w:r>
        <w:rPr>
          <w:lang w:val="en-US"/>
        </w:rPr>
        <w:instrText xml:space="preserve"> TOC \o "1-3" \h \z \u </w:instrText>
      </w:r>
      <w:r>
        <w:rPr>
          <w:lang w:val="en-US"/>
        </w:rPr>
        <w:fldChar w:fldCharType="separate"/>
      </w:r>
      <w:hyperlink w:anchor="_Toc494279923" w:history="1">
        <w:r w:rsidR="00A96C12" w:rsidRPr="0066637A">
          <w:rPr>
            <w:rStyle w:val="Hyperlink"/>
            <w:noProof/>
          </w:rPr>
          <w:t>Abstract</w:t>
        </w:r>
        <w:r w:rsidR="00A96C12">
          <w:rPr>
            <w:noProof/>
            <w:webHidden/>
          </w:rPr>
          <w:tab/>
        </w:r>
        <w:r w:rsidR="00A96C12">
          <w:rPr>
            <w:noProof/>
            <w:webHidden/>
          </w:rPr>
          <w:fldChar w:fldCharType="begin"/>
        </w:r>
        <w:r w:rsidR="00A96C12">
          <w:rPr>
            <w:noProof/>
            <w:webHidden/>
          </w:rPr>
          <w:instrText xml:space="preserve"> PAGEREF _Toc494279923 \h </w:instrText>
        </w:r>
        <w:r w:rsidR="00A96C12">
          <w:rPr>
            <w:noProof/>
            <w:webHidden/>
          </w:rPr>
        </w:r>
        <w:r w:rsidR="00A96C12">
          <w:rPr>
            <w:noProof/>
            <w:webHidden/>
          </w:rPr>
          <w:fldChar w:fldCharType="separate"/>
        </w:r>
        <w:r w:rsidR="00A96C12">
          <w:rPr>
            <w:noProof/>
            <w:webHidden/>
          </w:rPr>
          <w:t>2</w:t>
        </w:r>
        <w:r w:rsidR="00A96C12">
          <w:rPr>
            <w:noProof/>
            <w:webHidden/>
          </w:rPr>
          <w:fldChar w:fldCharType="end"/>
        </w:r>
      </w:hyperlink>
    </w:p>
    <w:p w14:paraId="2759DF55" w14:textId="77777777" w:rsidR="00A96C12" w:rsidRDefault="00ED7D7E">
      <w:pPr>
        <w:pStyle w:val="TOC1"/>
        <w:tabs>
          <w:tab w:val="right" w:leader="dot" w:pos="9350"/>
        </w:tabs>
        <w:rPr>
          <w:rFonts w:asciiTheme="minorHAnsi" w:eastAsiaTheme="minorEastAsia" w:hAnsiTheme="minorHAnsi"/>
          <w:noProof/>
          <w:lang w:val="en-US"/>
        </w:rPr>
      </w:pPr>
      <w:hyperlink w:anchor="_Toc494279924" w:history="1">
        <w:r w:rsidR="00A96C12" w:rsidRPr="0066637A">
          <w:rPr>
            <w:rStyle w:val="Hyperlink"/>
            <w:noProof/>
          </w:rPr>
          <w:t>Contents</w:t>
        </w:r>
        <w:r w:rsidR="00A96C12">
          <w:rPr>
            <w:noProof/>
            <w:webHidden/>
          </w:rPr>
          <w:tab/>
        </w:r>
        <w:r w:rsidR="00A96C12">
          <w:rPr>
            <w:noProof/>
            <w:webHidden/>
          </w:rPr>
          <w:fldChar w:fldCharType="begin"/>
        </w:r>
        <w:r w:rsidR="00A96C12">
          <w:rPr>
            <w:noProof/>
            <w:webHidden/>
          </w:rPr>
          <w:instrText xml:space="preserve"> PAGEREF _Toc494279924 \h </w:instrText>
        </w:r>
        <w:r w:rsidR="00A96C12">
          <w:rPr>
            <w:noProof/>
            <w:webHidden/>
          </w:rPr>
        </w:r>
        <w:r w:rsidR="00A96C12">
          <w:rPr>
            <w:noProof/>
            <w:webHidden/>
          </w:rPr>
          <w:fldChar w:fldCharType="separate"/>
        </w:r>
        <w:r w:rsidR="00A96C12">
          <w:rPr>
            <w:noProof/>
            <w:webHidden/>
          </w:rPr>
          <w:t>3</w:t>
        </w:r>
        <w:r w:rsidR="00A96C12">
          <w:rPr>
            <w:noProof/>
            <w:webHidden/>
          </w:rPr>
          <w:fldChar w:fldCharType="end"/>
        </w:r>
      </w:hyperlink>
    </w:p>
    <w:p w14:paraId="3DD988EF" w14:textId="77777777" w:rsidR="00A96C12" w:rsidRDefault="00ED7D7E">
      <w:pPr>
        <w:pStyle w:val="TOC1"/>
        <w:tabs>
          <w:tab w:val="left" w:pos="440"/>
          <w:tab w:val="right" w:leader="dot" w:pos="9350"/>
        </w:tabs>
        <w:rPr>
          <w:rFonts w:asciiTheme="minorHAnsi" w:eastAsiaTheme="minorEastAsia" w:hAnsiTheme="minorHAnsi"/>
          <w:noProof/>
          <w:lang w:val="en-US"/>
        </w:rPr>
      </w:pPr>
      <w:hyperlink w:anchor="_Toc494279925" w:history="1">
        <w:r w:rsidR="00A96C12" w:rsidRPr="0066637A">
          <w:rPr>
            <w:rStyle w:val="Hyperlink"/>
            <w:noProof/>
          </w:rPr>
          <w:t>1</w:t>
        </w:r>
        <w:r w:rsidR="00A96C12">
          <w:rPr>
            <w:rFonts w:asciiTheme="minorHAnsi" w:eastAsiaTheme="minorEastAsia" w:hAnsiTheme="minorHAnsi"/>
            <w:noProof/>
            <w:lang w:val="en-US"/>
          </w:rPr>
          <w:tab/>
        </w:r>
        <w:r w:rsidR="00A96C12" w:rsidRPr="0066637A">
          <w:rPr>
            <w:rStyle w:val="Hyperlink"/>
            <w:noProof/>
          </w:rPr>
          <w:t>Accidents at the port area scenario</w:t>
        </w:r>
        <w:r w:rsidR="00A96C12">
          <w:rPr>
            <w:noProof/>
            <w:webHidden/>
          </w:rPr>
          <w:tab/>
        </w:r>
        <w:r w:rsidR="00A96C12">
          <w:rPr>
            <w:noProof/>
            <w:webHidden/>
          </w:rPr>
          <w:fldChar w:fldCharType="begin"/>
        </w:r>
        <w:r w:rsidR="00A96C12">
          <w:rPr>
            <w:noProof/>
            <w:webHidden/>
          </w:rPr>
          <w:instrText xml:space="preserve"> PAGEREF _Toc494279925 \h </w:instrText>
        </w:r>
        <w:r w:rsidR="00A96C12">
          <w:rPr>
            <w:noProof/>
            <w:webHidden/>
          </w:rPr>
        </w:r>
        <w:r w:rsidR="00A96C12">
          <w:rPr>
            <w:noProof/>
            <w:webHidden/>
          </w:rPr>
          <w:fldChar w:fldCharType="separate"/>
        </w:r>
        <w:r w:rsidR="00A96C12">
          <w:rPr>
            <w:noProof/>
            <w:webHidden/>
          </w:rPr>
          <w:t>4</w:t>
        </w:r>
        <w:r w:rsidR="00A96C12">
          <w:rPr>
            <w:noProof/>
            <w:webHidden/>
          </w:rPr>
          <w:fldChar w:fldCharType="end"/>
        </w:r>
      </w:hyperlink>
    </w:p>
    <w:p w14:paraId="5D67167C"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26" w:history="1">
        <w:r w:rsidR="00A96C12" w:rsidRPr="0066637A">
          <w:rPr>
            <w:rStyle w:val="Hyperlink"/>
            <w:noProof/>
          </w:rPr>
          <w:t>1.1</w:t>
        </w:r>
        <w:r w:rsidR="00A96C12">
          <w:rPr>
            <w:rFonts w:asciiTheme="minorHAnsi" w:eastAsiaTheme="minorEastAsia" w:hAnsiTheme="minorHAnsi"/>
            <w:noProof/>
            <w:lang w:val="en-US"/>
          </w:rPr>
          <w:tab/>
        </w:r>
        <w:r w:rsidR="00A96C12" w:rsidRPr="0066637A">
          <w:rPr>
            <w:rStyle w:val="Hyperlink"/>
            <w:noProof/>
          </w:rPr>
          <w:t>Description</w:t>
        </w:r>
        <w:r w:rsidR="00A96C12">
          <w:rPr>
            <w:noProof/>
            <w:webHidden/>
          </w:rPr>
          <w:tab/>
        </w:r>
        <w:r w:rsidR="00A96C12">
          <w:rPr>
            <w:noProof/>
            <w:webHidden/>
          </w:rPr>
          <w:fldChar w:fldCharType="begin"/>
        </w:r>
        <w:r w:rsidR="00A96C12">
          <w:rPr>
            <w:noProof/>
            <w:webHidden/>
          </w:rPr>
          <w:instrText xml:space="preserve"> PAGEREF _Toc494279926 \h </w:instrText>
        </w:r>
        <w:r w:rsidR="00A96C12">
          <w:rPr>
            <w:noProof/>
            <w:webHidden/>
          </w:rPr>
        </w:r>
        <w:r w:rsidR="00A96C12">
          <w:rPr>
            <w:noProof/>
            <w:webHidden/>
          </w:rPr>
          <w:fldChar w:fldCharType="separate"/>
        </w:r>
        <w:r w:rsidR="00A96C12">
          <w:rPr>
            <w:noProof/>
            <w:webHidden/>
          </w:rPr>
          <w:t>4</w:t>
        </w:r>
        <w:r w:rsidR="00A96C12">
          <w:rPr>
            <w:noProof/>
            <w:webHidden/>
          </w:rPr>
          <w:fldChar w:fldCharType="end"/>
        </w:r>
      </w:hyperlink>
    </w:p>
    <w:p w14:paraId="56D66ED5"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27" w:history="1">
        <w:r w:rsidR="00A96C12" w:rsidRPr="0066637A">
          <w:rPr>
            <w:rStyle w:val="Hyperlink"/>
            <w:noProof/>
          </w:rPr>
          <w:t>1.2</w:t>
        </w:r>
        <w:r w:rsidR="00A96C12">
          <w:rPr>
            <w:rFonts w:asciiTheme="minorHAnsi" w:eastAsiaTheme="minorEastAsia" w:hAnsiTheme="minorHAnsi"/>
            <w:noProof/>
            <w:lang w:val="en-US"/>
          </w:rPr>
          <w:tab/>
        </w:r>
        <w:r w:rsidR="00A96C12" w:rsidRPr="0066637A">
          <w:rPr>
            <w:rStyle w:val="Hyperlink"/>
            <w:noProof/>
          </w:rPr>
          <w:t>Stakeholders</w:t>
        </w:r>
        <w:r w:rsidR="00A96C12">
          <w:rPr>
            <w:noProof/>
            <w:webHidden/>
          </w:rPr>
          <w:tab/>
        </w:r>
        <w:r w:rsidR="00A96C12">
          <w:rPr>
            <w:noProof/>
            <w:webHidden/>
          </w:rPr>
          <w:fldChar w:fldCharType="begin"/>
        </w:r>
        <w:r w:rsidR="00A96C12">
          <w:rPr>
            <w:noProof/>
            <w:webHidden/>
          </w:rPr>
          <w:instrText xml:space="preserve"> PAGEREF _Toc494279927 \h </w:instrText>
        </w:r>
        <w:r w:rsidR="00A96C12">
          <w:rPr>
            <w:noProof/>
            <w:webHidden/>
          </w:rPr>
        </w:r>
        <w:r w:rsidR="00A96C12">
          <w:rPr>
            <w:noProof/>
            <w:webHidden/>
          </w:rPr>
          <w:fldChar w:fldCharType="separate"/>
        </w:r>
        <w:r w:rsidR="00A96C12">
          <w:rPr>
            <w:noProof/>
            <w:webHidden/>
          </w:rPr>
          <w:t>7</w:t>
        </w:r>
        <w:r w:rsidR="00A96C12">
          <w:rPr>
            <w:noProof/>
            <w:webHidden/>
          </w:rPr>
          <w:fldChar w:fldCharType="end"/>
        </w:r>
      </w:hyperlink>
    </w:p>
    <w:p w14:paraId="7B66CEC5"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28" w:history="1">
        <w:r w:rsidR="00A96C12" w:rsidRPr="0066637A">
          <w:rPr>
            <w:rStyle w:val="Hyperlink"/>
            <w:noProof/>
          </w:rPr>
          <w:t>1.3</w:t>
        </w:r>
        <w:r w:rsidR="00A96C12">
          <w:rPr>
            <w:rFonts w:asciiTheme="minorHAnsi" w:eastAsiaTheme="minorEastAsia" w:hAnsiTheme="minorHAnsi"/>
            <w:noProof/>
            <w:lang w:val="en-US"/>
          </w:rPr>
          <w:tab/>
        </w:r>
        <w:r w:rsidR="00A96C12" w:rsidRPr="0066637A">
          <w:rPr>
            <w:rStyle w:val="Hyperlink"/>
            <w:noProof/>
          </w:rPr>
          <w:t>Goals</w:t>
        </w:r>
        <w:r w:rsidR="00A96C12">
          <w:rPr>
            <w:noProof/>
            <w:webHidden/>
          </w:rPr>
          <w:tab/>
        </w:r>
        <w:r w:rsidR="00A96C12">
          <w:rPr>
            <w:noProof/>
            <w:webHidden/>
          </w:rPr>
          <w:fldChar w:fldCharType="begin"/>
        </w:r>
        <w:r w:rsidR="00A96C12">
          <w:rPr>
            <w:noProof/>
            <w:webHidden/>
          </w:rPr>
          <w:instrText xml:space="preserve"> PAGEREF _Toc494279928 \h </w:instrText>
        </w:r>
        <w:r w:rsidR="00A96C12">
          <w:rPr>
            <w:noProof/>
            <w:webHidden/>
          </w:rPr>
        </w:r>
        <w:r w:rsidR="00A96C12">
          <w:rPr>
            <w:noProof/>
            <w:webHidden/>
          </w:rPr>
          <w:fldChar w:fldCharType="separate"/>
        </w:r>
        <w:r w:rsidR="00A96C12">
          <w:rPr>
            <w:noProof/>
            <w:webHidden/>
          </w:rPr>
          <w:t>8</w:t>
        </w:r>
        <w:r w:rsidR="00A96C12">
          <w:rPr>
            <w:noProof/>
            <w:webHidden/>
          </w:rPr>
          <w:fldChar w:fldCharType="end"/>
        </w:r>
      </w:hyperlink>
    </w:p>
    <w:p w14:paraId="32176343"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29" w:history="1">
        <w:r w:rsidR="00A96C12" w:rsidRPr="0066637A">
          <w:rPr>
            <w:rStyle w:val="Hyperlink"/>
            <w:noProof/>
          </w:rPr>
          <w:t>1.4</w:t>
        </w:r>
        <w:r w:rsidR="00A96C12">
          <w:rPr>
            <w:rFonts w:asciiTheme="minorHAnsi" w:eastAsiaTheme="minorEastAsia" w:hAnsiTheme="minorHAnsi"/>
            <w:noProof/>
            <w:lang w:val="en-US"/>
          </w:rPr>
          <w:tab/>
        </w:r>
        <w:r w:rsidR="00A96C12" w:rsidRPr="0066637A">
          <w:rPr>
            <w:rStyle w:val="Hyperlink"/>
            <w:noProof/>
          </w:rPr>
          <w:t>Requirements</w:t>
        </w:r>
        <w:r w:rsidR="00A96C12">
          <w:rPr>
            <w:noProof/>
            <w:webHidden/>
          </w:rPr>
          <w:tab/>
        </w:r>
        <w:r w:rsidR="00A96C12">
          <w:rPr>
            <w:noProof/>
            <w:webHidden/>
          </w:rPr>
          <w:fldChar w:fldCharType="begin"/>
        </w:r>
        <w:r w:rsidR="00A96C12">
          <w:rPr>
            <w:noProof/>
            <w:webHidden/>
          </w:rPr>
          <w:instrText xml:space="preserve"> PAGEREF _Toc494279929 \h </w:instrText>
        </w:r>
        <w:r w:rsidR="00A96C12">
          <w:rPr>
            <w:noProof/>
            <w:webHidden/>
          </w:rPr>
        </w:r>
        <w:r w:rsidR="00A96C12">
          <w:rPr>
            <w:noProof/>
            <w:webHidden/>
          </w:rPr>
          <w:fldChar w:fldCharType="separate"/>
        </w:r>
        <w:r w:rsidR="00A96C12">
          <w:rPr>
            <w:noProof/>
            <w:webHidden/>
          </w:rPr>
          <w:t>11</w:t>
        </w:r>
        <w:r w:rsidR="00A96C12">
          <w:rPr>
            <w:noProof/>
            <w:webHidden/>
          </w:rPr>
          <w:fldChar w:fldCharType="end"/>
        </w:r>
      </w:hyperlink>
    </w:p>
    <w:p w14:paraId="4647D961"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30" w:history="1">
        <w:r w:rsidR="00A96C12" w:rsidRPr="0066637A">
          <w:rPr>
            <w:rStyle w:val="Hyperlink"/>
            <w:noProof/>
          </w:rPr>
          <w:t>1.5</w:t>
        </w:r>
        <w:r w:rsidR="00A96C12">
          <w:rPr>
            <w:rFonts w:asciiTheme="minorHAnsi" w:eastAsiaTheme="minorEastAsia" w:hAnsiTheme="minorHAnsi"/>
            <w:noProof/>
            <w:lang w:val="en-US"/>
          </w:rPr>
          <w:tab/>
        </w:r>
        <w:r w:rsidR="00A96C12" w:rsidRPr="0066637A">
          <w:rPr>
            <w:rStyle w:val="Hyperlink"/>
            <w:noProof/>
          </w:rPr>
          <w:t>IoT artefacts involved</w:t>
        </w:r>
        <w:r w:rsidR="00A96C12">
          <w:rPr>
            <w:noProof/>
            <w:webHidden/>
          </w:rPr>
          <w:tab/>
        </w:r>
        <w:r w:rsidR="00A96C12">
          <w:rPr>
            <w:noProof/>
            <w:webHidden/>
          </w:rPr>
          <w:fldChar w:fldCharType="begin"/>
        </w:r>
        <w:r w:rsidR="00A96C12">
          <w:rPr>
            <w:noProof/>
            <w:webHidden/>
          </w:rPr>
          <w:instrText xml:space="preserve"> PAGEREF _Toc494279930 \h </w:instrText>
        </w:r>
        <w:r w:rsidR="00A96C12">
          <w:rPr>
            <w:noProof/>
            <w:webHidden/>
          </w:rPr>
        </w:r>
        <w:r w:rsidR="00A96C12">
          <w:rPr>
            <w:noProof/>
            <w:webHidden/>
          </w:rPr>
          <w:fldChar w:fldCharType="separate"/>
        </w:r>
        <w:r w:rsidR="00A96C12">
          <w:rPr>
            <w:noProof/>
            <w:webHidden/>
          </w:rPr>
          <w:t>15</w:t>
        </w:r>
        <w:r w:rsidR="00A96C12">
          <w:rPr>
            <w:noProof/>
            <w:webHidden/>
          </w:rPr>
          <w:fldChar w:fldCharType="end"/>
        </w:r>
      </w:hyperlink>
    </w:p>
    <w:p w14:paraId="4D6B487C"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1" w:history="1">
        <w:r w:rsidR="00A96C12" w:rsidRPr="0066637A">
          <w:rPr>
            <w:rStyle w:val="Hyperlink"/>
            <w:noProof/>
          </w:rPr>
          <w:t>1.5.1</w:t>
        </w:r>
        <w:r w:rsidR="00A96C12">
          <w:rPr>
            <w:rFonts w:asciiTheme="minorHAnsi" w:eastAsiaTheme="minorEastAsia" w:hAnsiTheme="minorHAnsi"/>
            <w:noProof/>
            <w:lang w:val="en-US"/>
          </w:rPr>
          <w:tab/>
        </w:r>
        <w:r w:rsidR="00A96C12" w:rsidRPr="0066637A">
          <w:rPr>
            <w:rStyle w:val="Hyperlink"/>
            <w:noProof/>
          </w:rPr>
          <w:t>Fleet Management system: Movildata</w:t>
        </w:r>
        <w:r w:rsidR="00A96C12">
          <w:rPr>
            <w:noProof/>
            <w:webHidden/>
          </w:rPr>
          <w:tab/>
        </w:r>
        <w:r w:rsidR="00A96C12">
          <w:rPr>
            <w:noProof/>
            <w:webHidden/>
          </w:rPr>
          <w:fldChar w:fldCharType="begin"/>
        </w:r>
        <w:r w:rsidR="00A96C12">
          <w:rPr>
            <w:noProof/>
            <w:webHidden/>
          </w:rPr>
          <w:instrText xml:space="preserve"> PAGEREF _Toc494279931 \h </w:instrText>
        </w:r>
        <w:r w:rsidR="00A96C12">
          <w:rPr>
            <w:noProof/>
            <w:webHidden/>
          </w:rPr>
        </w:r>
        <w:r w:rsidR="00A96C12">
          <w:rPr>
            <w:noProof/>
            <w:webHidden/>
          </w:rPr>
          <w:fldChar w:fldCharType="separate"/>
        </w:r>
        <w:r w:rsidR="00A96C12">
          <w:rPr>
            <w:noProof/>
            <w:webHidden/>
          </w:rPr>
          <w:t>16</w:t>
        </w:r>
        <w:r w:rsidR="00A96C12">
          <w:rPr>
            <w:noProof/>
            <w:webHidden/>
          </w:rPr>
          <w:fldChar w:fldCharType="end"/>
        </w:r>
      </w:hyperlink>
    </w:p>
    <w:p w14:paraId="27C8AC9E"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2" w:history="1">
        <w:r w:rsidR="00A96C12" w:rsidRPr="0066637A">
          <w:rPr>
            <w:rStyle w:val="Hyperlink"/>
            <w:noProof/>
          </w:rPr>
          <w:t>1.5.2</w:t>
        </w:r>
        <w:r w:rsidR="00A96C12">
          <w:rPr>
            <w:rFonts w:asciiTheme="minorHAnsi" w:eastAsiaTheme="minorEastAsia" w:hAnsiTheme="minorHAnsi"/>
            <w:noProof/>
            <w:lang w:val="en-US"/>
          </w:rPr>
          <w:tab/>
        </w:r>
        <w:r w:rsidR="00A96C12" w:rsidRPr="0066637A">
          <w:rPr>
            <w:rStyle w:val="Hyperlink"/>
            <w:noProof/>
          </w:rPr>
          <w:t>Valenciaport Port Community System (PCS)</w:t>
        </w:r>
        <w:r w:rsidR="00A96C12">
          <w:rPr>
            <w:noProof/>
            <w:webHidden/>
          </w:rPr>
          <w:tab/>
        </w:r>
        <w:r w:rsidR="00A96C12">
          <w:rPr>
            <w:noProof/>
            <w:webHidden/>
          </w:rPr>
          <w:fldChar w:fldCharType="begin"/>
        </w:r>
        <w:r w:rsidR="00A96C12">
          <w:rPr>
            <w:noProof/>
            <w:webHidden/>
          </w:rPr>
          <w:instrText xml:space="preserve"> PAGEREF _Toc494279932 \h </w:instrText>
        </w:r>
        <w:r w:rsidR="00A96C12">
          <w:rPr>
            <w:noProof/>
            <w:webHidden/>
          </w:rPr>
        </w:r>
        <w:r w:rsidR="00A96C12">
          <w:rPr>
            <w:noProof/>
            <w:webHidden/>
          </w:rPr>
          <w:fldChar w:fldCharType="separate"/>
        </w:r>
        <w:r w:rsidR="00A96C12">
          <w:rPr>
            <w:noProof/>
            <w:webHidden/>
          </w:rPr>
          <w:t>17</w:t>
        </w:r>
        <w:r w:rsidR="00A96C12">
          <w:rPr>
            <w:noProof/>
            <w:webHidden/>
          </w:rPr>
          <w:fldChar w:fldCharType="end"/>
        </w:r>
      </w:hyperlink>
    </w:p>
    <w:p w14:paraId="5892EEA2"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3" w:history="1">
        <w:r w:rsidR="00A96C12" w:rsidRPr="0066637A">
          <w:rPr>
            <w:rStyle w:val="Hyperlink"/>
            <w:noProof/>
          </w:rPr>
          <w:t>1.5.3</w:t>
        </w:r>
        <w:r w:rsidR="00A96C12">
          <w:rPr>
            <w:rFonts w:asciiTheme="minorHAnsi" w:eastAsiaTheme="minorEastAsia" w:hAnsiTheme="minorHAnsi"/>
            <w:noProof/>
            <w:lang w:val="en-US"/>
          </w:rPr>
          <w:tab/>
        </w:r>
        <w:r w:rsidR="00A96C12" w:rsidRPr="0066637A">
          <w:rPr>
            <w:rStyle w:val="Hyperlink"/>
            <w:noProof/>
          </w:rPr>
          <w:t>Truck’s owner (haulier) IoT platform</w:t>
        </w:r>
        <w:r w:rsidR="00A96C12">
          <w:rPr>
            <w:noProof/>
            <w:webHidden/>
          </w:rPr>
          <w:tab/>
        </w:r>
        <w:r w:rsidR="00A96C12">
          <w:rPr>
            <w:noProof/>
            <w:webHidden/>
          </w:rPr>
          <w:fldChar w:fldCharType="begin"/>
        </w:r>
        <w:r w:rsidR="00A96C12">
          <w:rPr>
            <w:noProof/>
            <w:webHidden/>
          </w:rPr>
          <w:instrText xml:space="preserve"> PAGEREF _Toc494279933 \h </w:instrText>
        </w:r>
        <w:r w:rsidR="00A96C12">
          <w:rPr>
            <w:noProof/>
            <w:webHidden/>
          </w:rPr>
        </w:r>
        <w:r w:rsidR="00A96C12">
          <w:rPr>
            <w:noProof/>
            <w:webHidden/>
          </w:rPr>
          <w:fldChar w:fldCharType="separate"/>
        </w:r>
        <w:r w:rsidR="00A96C12">
          <w:rPr>
            <w:noProof/>
            <w:webHidden/>
          </w:rPr>
          <w:t>17</w:t>
        </w:r>
        <w:r w:rsidR="00A96C12">
          <w:rPr>
            <w:noProof/>
            <w:webHidden/>
          </w:rPr>
          <w:fldChar w:fldCharType="end"/>
        </w:r>
      </w:hyperlink>
    </w:p>
    <w:p w14:paraId="17D99066"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4" w:history="1">
        <w:r w:rsidR="00A96C12" w:rsidRPr="0066637A">
          <w:rPr>
            <w:rStyle w:val="Hyperlink"/>
            <w:noProof/>
          </w:rPr>
          <w:t>1.5.4</w:t>
        </w:r>
        <w:r w:rsidR="00A96C12">
          <w:rPr>
            <w:rFonts w:asciiTheme="minorHAnsi" w:eastAsiaTheme="minorEastAsia" w:hAnsiTheme="minorHAnsi"/>
            <w:noProof/>
            <w:lang w:val="en-US"/>
          </w:rPr>
          <w:tab/>
        </w:r>
        <w:r w:rsidR="00A96C12" w:rsidRPr="0066637A">
          <w:rPr>
            <w:rStyle w:val="Hyperlink"/>
            <w:noProof/>
          </w:rPr>
          <w:t xml:space="preserve">Port Control System </w:t>
        </w:r>
        <w:r w:rsidR="00A96C12">
          <w:rPr>
            <w:noProof/>
            <w:webHidden/>
          </w:rPr>
          <w:tab/>
        </w:r>
        <w:r w:rsidR="00A96C12">
          <w:rPr>
            <w:noProof/>
            <w:webHidden/>
          </w:rPr>
          <w:fldChar w:fldCharType="begin"/>
        </w:r>
        <w:r w:rsidR="00A96C12">
          <w:rPr>
            <w:noProof/>
            <w:webHidden/>
          </w:rPr>
          <w:instrText xml:space="preserve"> PAGEREF _Toc494279934 \h </w:instrText>
        </w:r>
        <w:r w:rsidR="00A96C12">
          <w:rPr>
            <w:noProof/>
            <w:webHidden/>
          </w:rPr>
        </w:r>
        <w:r w:rsidR="00A96C12">
          <w:rPr>
            <w:noProof/>
            <w:webHidden/>
          </w:rPr>
          <w:fldChar w:fldCharType="separate"/>
        </w:r>
        <w:r w:rsidR="00A96C12">
          <w:rPr>
            <w:noProof/>
            <w:webHidden/>
          </w:rPr>
          <w:t>17</w:t>
        </w:r>
        <w:r w:rsidR="00A96C12">
          <w:rPr>
            <w:noProof/>
            <w:webHidden/>
          </w:rPr>
          <w:fldChar w:fldCharType="end"/>
        </w:r>
      </w:hyperlink>
    </w:p>
    <w:p w14:paraId="108560D7"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5" w:history="1">
        <w:r w:rsidR="00A96C12" w:rsidRPr="0066637A">
          <w:rPr>
            <w:rStyle w:val="Hyperlink"/>
            <w:noProof/>
          </w:rPr>
          <w:t>1.5.5</w:t>
        </w:r>
        <w:r w:rsidR="00A96C12">
          <w:rPr>
            <w:rFonts w:asciiTheme="minorHAnsi" w:eastAsiaTheme="minorEastAsia" w:hAnsiTheme="minorHAnsi"/>
            <w:noProof/>
            <w:lang w:val="en-US"/>
          </w:rPr>
          <w:tab/>
        </w:r>
        <w:r w:rsidR="00A96C12" w:rsidRPr="0066637A">
          <w:rPr>
            <w:rStyle w:val="Hyperlink"/>
            <w:noProof/>
          </w:rPr>
          <w:t>Emergency Control Centre IoT platform</w:t>
        </w:r>
        <w:r w:rsidR="00A96C12">
          <w:rPr>
            <w:noProof/>
            <w:webHidden/>
          </w:rPr>
          <w:tab/>
        </w:r>
        <w:r w:rsidR="00A96C12">
          <w:rPr>
            <w:noProof/>
            <w:webHidden/>
          </w:rPr>
          <w:fldChar w:fldCharType="begin"/>
        </w:r>
        <w:r w:rsidR="00A96C12">
          <w:rPr>
            <w:noProof/>
            <w:webHidden/>
          </w:rPr>
          <w:instrText xml:space="preserve"> PAGEREF _Toc494279935 \h </w:instrText>
        </w:r>
        <w:r w:rsidR="00A96C12">
          <w:rPr>
            <w:noProof/>
            <w:webHidden/>
          </w:rPr>
        </w:r>
        <w:r w:rsidR="00A96C12">
          <w:rPr>
            <w:noProof/>
            <w:webHidden/>
          </w:rPr>
          <w:fldChar w:fldCharType="separate"/>
        </w:r>
        <w:r w:rsidR="00A96C12">
          <w:rPr>
            <w:noProof/>
            <w:webHidden/>
          </w:rPr>
          <w:t>17</w:t>
        </w:r>
        <w:r w:rsidR="00A96C12">
          <w:rPr>
            <w:noProof/>
            <w:webHidden/>
          </w:rPr>
          <w:fldChar w:fldCharType="end"/>
        </w:r>
      </w:hyperlink>
    </w:p>
    <w:p w14:paraId="67E0CC07"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6" w:history="1">
        <w:r w:rsidR="00A96C12" w:rsidRPr="0066637A">
          <w:rPr>
            <w:rStyle w:val="Hyperlink"/>
            <w:noProof/>
          </w:rPr>
          <w:t>1.5.6</w:t>
        </w:r>
        <w:r w:rsidR="00A96C12">
          <w:rPr>
            <w:rFonts w:asciiTheme="minorHAnsi" w:eastAsiaTheme="minorEastAsia" w:hAnsiTheme="minorHAnsi"/>
            <w:noProof/>
            <w:lang w:val="en-US"/>
          </w:rPr>
          <w:tab/>
        </w:r>
        <w:r w:rsidR="00A96C12" w:rsidRPr="0066637A">
          <w:rPr>
            <w:rStyle w:val="Hyperlink"/>
            <w:noProof/>
          </w:rPr>
          <w:t>Port authority IoT platform</w:t>
        </w:r>
        <w:r w:rsidR="00A96C12">
          <w:rPr>
            <w:noProof/>
            <w:webHidden/>
          </w:rPr>
          <w:tab/>
        </w:r>
        <w:r w:rsidR="00A96C12">
          <w:rPr>
            <w:noProof/>
            <w:webHidden/>
          </w:rPr>
          <w:fldChar w:fldCharType="begin"/>
        </w:r>
        <w:r w:rsidR="00A96C12">
          <w:rPr>
            <w:noProof/>
            <w:webHidden/>
          </w:rPr>
          <w:instrText xml:space="preserve"> PAGEREF _Toc494279936 \h </w:instrText>
        </w:r>
        <w:r w:rsidR="00A96C12">
          <w:rPr>
            <w:noProof/>
            <w:webHidden/>
          </w:rPr>
        </w:r>
        <w:r w:rsidR="00A96C12">
          <w:rPr>
            <w:noProof/>
            <w:webHidden/>
          </w:rPr>
          <w:fldChar w:fldCharType="separate"/>
        </w:r>
        <w:r w:rsidR="00A96C12">
          <w:rPr>
            <w:noProof/>
            <w:webHidden/>
          </w:rPr>
          <w:t>17</w:t>
        </w:r>
        <w:r w:rsidR="00A96C12">
          <w:rPr>
            <w:noProof/>
            <w:webHidden/>
          </w:rPr>
          <w:fldChar w:fldCharType="end"/>
        </w:r>
      </w:hyperlink>
    </w:p>
    <w:p w14:paraId="36002407"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7" w:history="1">
        <w:r w:rsidR="00A96C12" w:rsidRPr="0066637A">
          <w:rPr>
            <w:rStyle w:val="Hyperlink"/>
            <w:noProof/>
          </w:rPr>
          <w:t>1.5.7</w:t>
        </w:r>
        <w:r w:rsidR="00A96C12">
          <w:rPr>
            <w:rFonts w:asciiTheme="minorHAnsi" w:eastAsiaTheme="minorEastAsia" w:hAnsiTheme="minorHAnsi"/>
            <w:noProof/>
            <w:lang w:val="en-US"/>
          </w:rPr>
          <w:tab/>
        </w:r>
        <w:r w:rsidR="00A96C12" w:rsidRPr="0066637A">
          <w:rPr>
            <w:rStyle w:val="Hyperlink"/>
            <w:noProof/>
          </w:rPr>
          <w:t>IoT solution for INTER-Health</w:t>
        </w:r>
        <w:r w:rsidR="00A96C12">
          <w:rPr>
            <w:noProof/>
            <w:webHidden/>
          </w:rPr>
          <w:tab/>
        </w:r>
        <w:r w:rsidR="00A96C12">
          <w:rPr>
            <w:noProof/>
            <w:webHidden/>
          </w:rPr>
          <w:fldChar w:fldCharType="begin"/>
        </w:r>
        <w:r w:rsidR="00A96C12">
          <w:rPr>
            <w:noProof/>
            <w:webHidden/>
          </w:rPr>
          <w:instrText xml:space="preserve"> PAGEREF _Toc494279937 \h </w:instrText>
        </w:r>
        <w:r w:rsidR="00A96C12">
          <w:rPr>
            <w:noProof/>
            <w:webHidden/>
          </w:rPr>
        </w:r>
        <w:r w:rsidR="00A96C12">
          <w:rPr>
            <w:noProof/>
            <w:webHidden/>
          </w:rPr>
          <w:fldChar w:fldCharType="separate"/>
        </w:r>
        <w:r w:rsidR="00A96C12">
          <w:rPr>
            <w:noProof/>
            <w:webHidden/>
          </w:rPr>
          <w:t>18</w:t>
        </w:r>
        <w:r w:rsidR="00A96C12">
          <w:rPr>
            <w:noProof/>
            <w:webHidden/>
          </w:rPr>
          <w:fldChar w:fldCharType="end"/>
        </w:r>
      </w:hyperlink>
    </w:p>
    <w:p w14:paraId="3E72E135"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8" w:history="1">
        <w:r w:rsidR="00A96C12" w:rsidRPr="0066637A">
          <w:rPr>
            <w:rStyle w:val="Hyperlink"/>
            <w:noProof/>
          </w:rPr>
          <w:t>1.5.8</w:t>
        </w:r>
        <w:r w:rsidR="00A96C12">
          <w:rPr>
            <w:rFonts w:asciiTheme="minorHAnsi" w:eastAsiaTheme="minorEastAsia" w:hAnsiTheme="minorHAnsi"/>
            <w:noProof/>
            <w:lang w:val="en-US"/>
          </w:rPr>
          <w:tab/>
        </w:r>
        <w:r w:rsidR="00A96C12" w:rsidRPr="0066637A">
          <w:rPr>
            <w:rStyle w:val="Hyperlink"/>
            <w:noProof/>
          </w:rPr>
          <w:t>Accelerometer data provider (Android-based mobile application)</w:t>
        </w:r>
        <w:r w:rsidR="00A96C12">
          <w:rPr>
            <w:noProof/>
            <w:webHidden/>
          </w:rPr>
          <w:tab/>
        </w:r>
        <w:r w:rsidR="00A96C12">
          <w:rPr>
            <w:noProof/>
            <w:webHidden/>
          </w:rPr>
          <w:fldChar w:fldCharType="begin"/>
        </w:r>
        <w:r w:rsidR="00A96C12">
          <w:rPr>
            <w:noProof/>
            <w:webHidden/>
          </w:rPr>
          <w:instrText xml:space="preserve"> PAGEREF _Toc494279938 \h </w:instrText>
        </w:r>
        <w:r w:rsidR="00A96C12">
          <w:rPr>
            <w:noProof/>
            <w:webHidden/>
          </w:rPr>
        </w:r>
        <w:r w:rsidR="00A96C12">
          <w:rPr>
            <w:noProof/>
            <w:webHidden/>
          </w:rPr>
          <w:fldChar w:fldCharType="separate"/>
        </w:r>
        <w:r w:rsidR="00A96C12">
          <w:rPr>
            <w:noProof/>
            <w:webHidden/>
          </w:rPr>
          <w:t>21</w:t>
        </w:r>
        <w:r w:rsidR="00A96C12">
          <w:rPr>
            <w:noProof/>
            <w:webHidden/>
          </w:rPr>
          <w:fldChar w:fldCharType="end"/>
        </w:r>
      </w:hyperlink>
    </w:p>
    <w:p w14:paraId="58367EBA" w14:textId="77777777" w:rsidR="00A96C12" w:rsidRDefault="00ED7D7E">
      <w:pPr>
        <w:pStyle w:val="TOC3"/>
        <w:tabs>
          <w:tab w:val="left" w:pos="1320"/>
          <w:tab w:val="right" w:leader="dot" w:pos="9350"/>
        </w:tabs>
        <w:rPr>
          <w:rFonts w:asciiTheme="minorHAnsi" w:eastAsiaTheme="minorEastAsia" w:hAnsiTheme="minorHAnsi"/>
          <w:noProof/>
          <w:lang w:val="en-US"/>
        </w:rPr>
      </w:pPr>
      <w:hyperlink w:anchor="_Toc494279939" w:history="1">
        <w:r w:rsidR="00A96C12" w:rsidRPr="0066637A">
          <w:rPr>
            <w:rStyle w:val="Hyperlink"/>
            <w:noProof/>
          </w:rPr>
          <w:t>1.5.9</w:t>
        </w:r>
        <w:r w:rsidR="00A96C12">
          <w:rPr>
            <w:rFonts w:asciiTheme="minorHAnsi" w:eastAsiaTheme="minorEastAsia" w:hAnsiTheme="minorHAnsi"/>
            <w:noProof/>
            <w:lang w:val="en-US"/>
          </w:rPr>
          <w:tab/>
        </w:r>
        <w:r w:rsidR="00A96C12" w:rsidRPr="0066637A">
          <w:rPr>
            <w:rStyle w:val="Hyperlink"/>
            <w:noProof/>
          </w:rPr>
          <w:t>Azure IoT platform</w:t>
        </w:r>
        <w:r w:rsidR="00A96C12">
          <w:rPr>
            <w:noProof/>
            <w:webHidden/>
          </w:rPr>
          <w:tab/>
        </w:r>
        <w:r w:rsidR="00A96C12">
          <w:rPr>
            <w:noProof/>
            <w:webHidden/>
          </w:rPr>
          <w:fldChar w:fldCharType="begin"/>
        </w:r>
        <w:r w:rsidR="00A96C12">
          <w:rPr>
            <w:noProof/>
            <w:webHidden/>
          </w:rPr>
          <w:instrText xml:space="preserve"> PAGEREF _Toc494279939 \h </w:instrText>
        </w:r>
        <w:r w:rsidR="00A96C12">
          <w:rPr>
            <w:noProof/>
            <w:webHidden/>
          </w:rPr>
        </w:r>
        <w:r w:rsidR="00A96C12">
          <w:rPr>
            <w:noProof/>
            <w:webHidden/>
          </w:rPr>
          <w:fldChar w:fldCharType="separate"/>
        </w:r>
        <w:r w:rsidR="00A96C12">
          <w:rPr>
            <w:noProof/>
            <w:webHidden/>
          </w:rPr>
          <w:t>21</w:t>
        </w:r>
        <w:r w:rsidR="00A96C12">
          <w:rPr>
            <w:noProof/>
            <w:webHidden/>
          </w:rPr>
          <w:fldChar w:fldCharType="end"/>
        </w:r>
      </w:hyperlink>
    </w:p>
    <w:p w14:paraId="3DA8828F"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0" w:history="1">
        <w:r w:rsidR="00A96C12" w:rsidRPr="0066637A">
          <w:rPr>
            <w:rStyle w:val="Hyperlink"/>
            <w:noProof/>
          </w:rPr>
          <w:t>1.6</w:t>
        </w:r>
        <w:r w:rsidR="00A96C12">
          <w:rPr>
            <w:rFonts w:asciiTheme="minorHAnsi" w:eastAsiaTheme="minorEastAsia" w:hAnsiTheme="minorHAnsi"/>
            <w:noProof/>
            <w:lang w:val="en-US"/>
          </w:rPr>
          <w:tab/>
        </w:r>
        <w:r w:rsidR="00A96C12" w:rsidRPr="0066637A">
          <w:rPr>
            <w:rStyle w:val="Hyperlink"/>
            <w:noProof/>
          </w:rPr>
          <w:t>Related scenarios</w:t>
        </w:r>
        <w:r w:rsidR="00A96C12">
          <w:rPr>
            <w:noProof/>
            <w:webHidden/>
          </w:rPr>
          <w:tab/>
        </w:r>
        <w:r w:rsidR="00A96C12">
          <w:rPr>
            <w:noProof/>
            <w:webHidden/>
          </w:rPr>
          <w:fldChar w:fldCharType="begin"/>
        </w:r>
        <w:r w:rsidR="00A96C12">
          <w:rPr>
            <w:noProof/>
            <w:webHidden/>
          </w:rPr>
          <w:instrText xml:space="preserve"> PAGEREF _Toc494279940 \h </w:instrText>
        </w:r>
        <w:r w:rsidR="00A96C12">
          <w:rPr>
            <w:noProof/>
            <w:webHidden/>
          </w:rPr>
        </w:r>
        <w:r w:rsidR="00A96C12">
          <w:rPr>
            <w:noProof/>
            <w:webHidden/>
          </w:rPr>
          <w:fldChar w:fldCharType="separate"/>
        </w:r>
        <w:r w:rsidR="00A96C12">
          <w:rPr>
            <w:noProof/>
            <w:webHidden/>
          </w:rPr>
          <w:t>21</w:t>
        </w:r>
        <w:r w:rsidR="00A96C12">
          <w:rPr>
            <w:noProof/>
            <w:webHidden/>
          </w:rPr>
          <w:fldChar w:fldCharType="end"/>
        </w:r>
      </w:hyperlink>
    </w:p>
    <w:p w14:paraId="04A56B63"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1" w:history="1">
        <w:r w:rsidR="00A96C12" w:rsidRPr="0066637A">
          <w:rPr>
            <w:rStyle w:val="Hyperlink"/>
            <w:noProof/>
          </w:rPr>
          <w:t>1.7</w:t>
        </w:r>
        <w:r w:rsidR="00A96C12">
          <w:rPr>
            <w:rFonts w:asciiTheme="minorHAnsi" w:eastAsiaTheme="minorEastAsia" w:hAnsiTheme="minorHAnsi"/>
            <w:noProof/>
            <w:lang w:val="en-US"/>
          </w:rPr>
          <w:tab/>
        </w:r>
        <w:r w:rsidR="00A96C12" w:rsidRPr="0066637A">
          <w:rPr>
            <w:rStyle w:val="Hyperlink"/>
            <w:noProof/>
          </w:rPr>
          <w:t>Terms and definitions</w:t>
        </w:r>
        <w:r w:rsidR="00A96C12">
          <w:rPr>
            <w:noProof/>
            <w:webHidden/>
          </w:rPr>
          <w:tab/>
        </w:r>
        <w:r w:rsidR="00A96C12">
          <w:rPr>
            <w:noProof/>
            <w:webHidden/>
          </w:rPr>
          <w:fldChar w:fldCharType="begin"/>
        </w:r>
        <w:r w:rsidR="00A96C12">
          <w:rPr>
            <w:noProof/>
            <w:webHidden/>
          </w:rPr>
          <w:instrText xml:space="preserve"> PAGEREF _Toc494279941 \h </w:instrText>
        </w:r>
        <w:r w:rsidR="00A96C12">
          <w:rPr>
            <w:noProof/>
            <w:webHidden/>
          </w:rPr>
        </w:r>
        <w:r w:rsidR="00A96C12">
          <w:rPr>
            <w:noProof/>
            <w:webHidden/>
          </w:rPr>
          <w:fldChar w:fldCharType="separate"/>
        </w:r>
        <w:r w:rsidR="00A96C12">
          <w:rPr>
            <w:noProof/>
            <w:webHidden/>
          </w:rPr>
          <w:t>22</w:t>
        </w:r>
        <w:r w:rsidR="00A96C12">
          <w:rPr>
            <w:noProof/>
            <w:webHidden/>
          </w:rPr>
          <w:fldChar w:fldCharType="end"/>
        </w:r>
      </w:hyperlink>
    </w:p>
    <w:p w14:paraId="59157AB9" w14:textId="77777777" w:rsidR="00A96C12" w:rsidRDefault="00ED7D7E">
      <w:pPr>
        <w:pStyle w:val="TOC1"/>
        <w:tabs>
          <w:tab w:val="left" w:pos="440"/>
          <w:tab w:val="right" w:leader="dot" w:pos="9350"/>
        </w:tabs>
        <w:rPr>
          <w:rFonts w:asciiTheme="minorHAnsi" w:eastAsiaTheme="minorEastAsia" w:hAnsiTheme="minorHAnsi"/>
          <w:noProof/>
          <w:lang w:val="en-US"/>
        </w:rPr>
      </w:pPr>
      <w:hyperlink w:anchor="_Toc494279942" w:history="1">
        <w:r w:rsidR="00A96C12" w:rsidRPr="0066637A">
          <w:rPr>
            <w:rStyle w:val="Hyperlink"/>
            <w:noProof/>
          </w:rPr>
          <w:t>2</w:t>
        </w:r>
        <w:r w:rsidR="00A96C12">
          <w:rPr>
            <w:rFonts w:asciiTheme="minorHAnsi" w:eastAsiaTheme="minorEastAsia" w:hAnsiTheme="minorHAnsi"/>
            <w:noProof/>
            <w:lang w:val="en-US"/>
          </w:rPr>
          <w:tab/>
        </w:r>
        <w:r w:rsidR="00A96C12" w:rsidRPr="0066637A">
          <w:rPr>
            <w:rStyle w:val="Hyperlink"/>
            <w:noProof/>
          </w:rPr>
          <w:t>Use cases</w:t>
        </w:r>
        <w:r w:rsidR="00A96C12">
          <w:rPr>
            <w:noProof/>
            <w:webHidden/>
          </w:rPr>
          <w:tab/>
        </w:r>
        <w:r w:rsidR="00A96C12">
          <w:rPr>
            <w:noProof/>
            <w:webHidden/>
          </w:rPr>
          <w:fldChar w:fldCharType="begin"/>
        </w:r>
        <w:r w:rsidR="00A96C12">
          <w:rPr>
            <w:noProof/>
            <w:webHidden/>
          </w:rPr>
          <w:instrText xml:space="preserve"> PAGEREF _Toc494279942 \h </w:instrText>
        </w:r>
        <w:r w:rsidR="00A96C12">
          <w:rPr>
            <w:noProof/>
            <w:webHidden/>
          </w:rPr>
        </w:r>
        <w:r w:rsidR="00A96C12">
          <w:rPr>
            <w:noProof/>
            <w:webHidden/>
          </w:rPr>
          <w:fldChar w:fldCharType="separate"/>
        </w:r>
        <w:r w:rsidR="00A96C12">
          <w:rPr>
            <w:noProof/>
            <w:webHidden/>
          </w:rPr>
          <w:t>23</w:t>
        </w:r>
        <w:r w:rsidR="00A96C12">
          <w:rPr>
            <w:noProof/>
            <w:webHidden/>
          </w:rPr>
          <w:fldChar w:fldCharType="end"/>
        </w:r>
      </w:hyperlink>
    </w:p>
    <w:p w14:paraId="2811E92B"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3" w:history="1">
        <w:r w:rsidR="00A96C12" w:rsidRPr="0066637A">
          <w:rPr>
            <w:rStyle w:val="Hyperlink"/>
            <w:noProof/>
          </w:rPr>
          <w:t>2.1</w:t>
        </w:r>
        <w:r w:rsidR="00A96C12">
          <w:rPr>
            <w:rFonts w:asciiTheme="minorHAnsi" w:eastAsiaTheme="minorEastAsia" w:hAnsiTheme="minorHAnsi"/>
            <w:noProof/>
            <w:lang w:val="en-US"/>
          </w:rPr>
          <w:tab/>
        </w:r>
        <w:r w:rsidR="00A96C12" w:rsidRPr="0066637A">
          <w:rPr>
            <w:rStyle w:val="Hyperlink"/>
            <w:noProof/>
          </w:rPr>
          <w:t>UC01: Vehicle collision detection</w:t>
        </w:r>
        <w:r w:rsidR="00A96C12">
          <w:rPr>
            <w:noProof/>
            <w:webHidden/>
          </w:rPr>
          <w:tab/>
        </w:r>
        <w:r w:rsidR="00A96C12">
          <w:rPr>
            <w:noProof/>
            <w:webHidden/>
          </w:rPr>
          <w:fldChar w:fldCharType="begin"/>
        </w:r>
        <w:r w:rsidR="00A96C12">
          <w:rPr>
            <w:noProof/>
            <w:webHidden/>
          </w:rPr>
          <w:instrText xml:space="preserve"> PAGEREF _Toc494279943 \h </w:instrText>
        </w:r>
        <w:r w:rsidR="00A96C12">
          <w:rPr>
            <w:noProof/>
            <w:webHidden/>
          </w:rPr>
        </w:r>
        <w:r w:rsidR="00A96C12">
          <w:rPr>
            <w:noProof/>
            <w:webHidden/>
          </w:rPr>
          <w:fldChar w:fldCharType="separate"/>
        </w:r>
        <w:r w:rsidR="00A96C12">
          <w:rPr>
            <w:noProof/>
            <w:webHidden/>
          </w:rPr>
          <w:t>26</w:t>
        </w:r>
        <w:r w:rsidR="00A96C12">
          <w:rPr>
            <w:noProof/>
            <w:webHidden/>
          </w:rPr>
          <w:fldChar w:fldCharType="end"/>
        </w:r>
      </w:hyperlink>
    </w:p>
    <w:p w14:paraId="522AE7EB"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4" w:history="1">
        <w:r w:rsidR="00A96C12" w:rsidRPr="0066637A">
          <w:rPr>
            <w:rStyle w:val="Hyperlink"/>
            <w:noProof/>
          </w:rPr>
          <w:t>2.2</w:t>
        </w:r>
        <w:r w:rsidR="00A96C12">
          <w:rPr>
            <w:rFonts w:asciiTheme="minorHAnsi" w:eastAsiaTheme="minorEastAsia" w:hAnsiTheme="minorHAnsi"/>
            <w:noProof/>
            <w:lang w:val="en-US"/>
          </w:rPr>
          <w:tab/>
        </w:r>
        <w:r w:rsidR="00A96C12" w:rsidRPr="0066637A">
          <w:rPr>
            <w:rStyle w:val="Hyperlink"/>
            <w:noProof/>
          </w:rPr>
          <w:t>UC02: Hazardous change in driver’s vital signs</w:t>
        </w:r>
        <w:r w:rsidR="00A96C12">
          <w:rPr>
            <w:noProof/>
            <w:webHidden/>
          </w:rPr>
          <w:tab/>
        </w:r>
        <w:r w:rsidR="00A96C12">
          <w:rPr>
            <w:noProof/>
            <w:webHidden/>
          </w:rPr>
          <w:fldChar w:fldCharType="begin"/>
        </w:r>
        <w:r w:rsidR="00A96C12">
          <w:rPr>
            <w:noProof/>
            <w:webHidden/>
          </w:rPr>
          <w:instrText xml:space="preserve"> PAGEREF _Toc494279944 \h </w:instrText>
        </w:r>
        <w:r w:rsidR="00A96C12">
          <w:rPr>
            <w:noProof/>
            <w:webHidden/>
          </w:rPr>
        </w:r>
        <w:r w:rsidR="00A96C12">
          <w:rPr>
            <w:noProof/>
            <w:webHidden/>
          </w:rPr>
          <w:fldChar w:fldCharType="separate"/>
        </w:r>
        <w:r w:rsidR="00A96C12">
          <w:rPr>
            <w:noProof/>
            <w:webHidden/>
          </w:rPr>
          <w:t>30</w:t>
        </w:r>
        <w:r w:rsidR="00A96C12">
          <w:rPr>
            <w:noProof/>
            <w:webHidden/>
          </w:rPr>
          <w:fldChar w:fldCharType="end"/>
        </w:r>
      </w:hyperlink>
    </w:p>
    <w:p w14:paraId="530FFF48"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5" w:history="1">
        <w:r w:rsidR="00A96C12" w:rsidRPr="0066637A">
          <w:rPr>
            <w:rStyle w:val="Hyperlink"/>
            <w:noProof/>
          </w:rPr>
          <w:t>2.3</w:t>
        </w:r>
        <w:r w:rsidR="00A96C12">
          <w:rPr>
            <w:rFonts w:asciiTheme="minorHAnsi" w:eastAsiaTheme="minorEastAsia" w:hAnsiTheme="minorHAnsi"/>
            <w:noProof/>
            <w:lang w:val="en-US"/>
          </w:rPr>
          <w:tab/>
        </w:r>
        <w:r w:rsidR="00A96C12" w:rsidRPr="0066637A">
          <w:rPr>
            <w:rStyle w:val="Hyperlink"/>
            <w:noProof/>
          </w:rPr>
          <w:t>UC03: Vehicle collision related (temporarily) with changes in driver’s vital signs</w:t>
        </w:r>
        <w:r w:rsidR="00A96C12">
          <w:rPr>
            <w:noProof/>
            <w:webHidden/>
          </w:rPr>
          <w:tab/>
        </w:r>
        <w:r w:rsidR="00A96C12">
          <w:rPr>
            <w:noProof/>
            <w:webHidden/>
          </w:rPr>
          <w:fldChar w:fldCharType="begin"/>
        </w:r>
        <w:r w:rsidR="00A96C12">
          <w:rPr>
            <w:noProof/>
            <w:webHidden/>
          </w:rPr>
          <w:instrText xml:space="preserve"> PAGEREF _Toc494279945 \h </w:instrText>
        </w:r>
        <w:r w:rsidR="00A96C12">
          <w:rPr>
            <w:noProof/>
            <w:webHidden/>
          </w:rPr>
        </w:r>
        <w:r w:rsidR="00A96C12">
          <w:rPr>
            <w:noProof/>
            <w:webHidden/>
          </w:rPr>
          <w:fldChar w:fldCharType="separate"/>
        </w:r>
        <w:r w:rsidR="00A96C12">
          <w:rPr>
            <w:noProof/>
            <w:webHidden/>
          </w:rPr>
          <w:t>34</w:t>
        </w:r>
        <w:r w:rsidR="00A96C12">
          <w:rPr>
            <w:noProof/>
            <w:webHidden/>
          </w:rPr>
          <w:fldChar w:fldCharType="end"/>
        </w:r>
      </w:hyperlink>
    </w:p>
    <w:p w14:paraId="27C14FFD"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6" w:history="1">
        <w:r w:rsidR="00A96C12" w:rsidRPr="0066637A">
          <w:rPr>
            <w:rStyle w:val="Hyperlink"/>
            <w:noProof/>
          </w:rPr>
          <w:t>2.4</w:t>
        </w:r>
        <w:r w:rsidR="00A96C12">
          <w:rPr>
            <w:rFonts w:asciiTheme="minorHAnsi" w:eastAsiaTheme="minorEastAsia" w:hAnsiTheme="minorHAnsi"/>
            <w:noProof/>
            <w:lang w:val="en-US"/>
          </w:rPr>
          <w:tab/>
        </w:r>
        <w:r w:rsidR="00A96C12" w:rsidRPr="0066637A">
          <w:rPr>
            <w:rStyle w:val="Hyperlink"/>
            <w:noProof/>
          </w:rPr>
          <w:t>UC04: Vehicle in wrong way</w:t>
        </w:r>
        <w:r w:rsidR="00A96C12">
          <w:rPr>
            <w:noProof/>
            <w:webHidden/>
          </w:rPr>
          <w:tab/>
        </w:r>
        <w:r w:rsidR="00A96C12">
          <w:rPr>
            <w:noProof/>
            <w:webHidden/>
          </w:rPr>
          <w:fldChar w:fldCharType="begin"/>
        </w:r>
        <w:r w:rsidR="00A96C12">
          <w:rPr>
            <w:noProof/>
            <w:webHidden/>
          </w:rPr>
          <w:instrText xml:space="preserve"> PAGEREF _Toc494279946 \h </w:instrText>
        </w:r>
        <w:r w:rsidR="00A96C12">
          <w:rPr>
            <w:noProof/>
            <w:webHidden/>
          </w:rPr>
        </w:r>
        <w:r w:rsidR="00A96C12">
          <w:rPr>
            <w:noProof/>
            <w:webHidden/>
          </w:rPr>
          <w:fldChar w:fldCharType="separate"/>
        </w:r>
        <w:r w:rsidR="00A96C12">
          <w:rPr>
            <w:noProof/>
            <w:webHidden/>
          </w:rPr>
          <w:t>35</w:t>
        </w:r>
        <w:r w:rsidR="00A96C12">
          <w:rPr>
            <w:noProof/>
            <w:webHidden/>
          </w:rPr>
          <w:fldChar w:fldCharType="end"/>
        </w:r>
      </w:hyperlink>
    </w:p>
    <w:p w14:paraId="3E2666CA"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7" w:history="1">
        <w:r w:rsidR="00A96C12" w:rsidRPr="0066637A">
          <w:rPr>
            <w:rStyle w:val="Hyperlink"/>
            <w:noProof/>
          </w:rPr>
          <w:t>2.5</w:t>
        </w:r>
        <w:r w:rsidR="00A96C12">
          <w:rPr>
            <w:rFonts w:asciiTheme="minorHAnsi" w:eastAsiaTheme="minorEastAsia" w:hAnsiTheme="minorHAnsi"/>
            <w:noProof/>
            <w:lang w:val="en-US"/>
          </w:rPr>
          <w:tab/>
        </w:r>
        <w:r w:rsidR="00A96C12" w:rsidRPr="0066637A">
          <w:rPr>
            <w:rStyle w:val="Hyperlink"/>
            <w:noProof/>
          </w:rPr>
          <w:t>UC05: Accident involving dangerous goods</w:t>
        </w:r>
        <w:r w:rsidR="00A96C12">
          <w:rPr>
            <w:noProof/>
            <w:webHidden/>
          </w:rPr>
          <w:tab/>
        </w:r>
        <w:r w:rsidR="00A96C12">
          <w:rPr>
            <w:noProof/>
            <w:webHidden/>
          </w:rPr>
          <w:fldChar w:fldCharType="begin"/>
        </w:r>
        <w:r w:rsidR="00A96C12">
          <w:rPr>
            <w:noProof/>
            <w:webHidden/>
          </w:rPr>
          <w:instrText xml:space="preserve"> PAGEREF _Toc494279947 \h </w:instrText>
        </w:r>
        <w:r w:rsidR="00A96C12">
          <w:rPr>
            <w:noProof/>
            <w:webHidden/>
          </w:rPr>
        </w:r>
        <w:r w:rsidR="00A96C12">
          <w:rPr>
            <w:noProof/>
            <w:webHidden/>
          </w:rPr>
          <w:fldChar w:fldCharType="separate"/>
        </w:r>
        <w:r w:rsidR="00A96C12">
          <w:rPr>
            <w:noProof/>
            <w:webHidden/>
          </w:rPr>
          <w:t>35</w:t>
        </w:r>
        <w:r w:rsidR="00A96C12">
          <w:rPr>
            <w:noProof/>
            <w:webHidden/>
          </w:rPr>
          <w:fldChar w:fldCharType="end"/>
        </w:r>
      </w:hyperlink>
    </w:p>
    <w:p w14:paraId="624230F7" w14:textId="77777777" w:rsidR="00A96C12" w:rsidRDefault="00ED7D7E">
      <w:pPr>
        <w:pStyle w:val="TOC2"/>
        <w:tabs>
          <w:tab w:val="left" w:pos="880"/>
          <w:tab w:val="right" w:leader="dot" w:pos="9350"/>
        </w:tabs>
        <w:rPr>
          <w:rFonts w:asciiTheme="minorHAnsi" w:eastAsiaTheme="minorEastAsia" w:hAnsiTheme="minorHAnsi"/>
          <w:noProof/>
          <w:lang w:val="en-US"/>
        </w:rPr>
      </w:pPr>
      <w:hyperlink w:anchor="_Toc494279948" w:history="1">
        <w:r w:rsidR="00A96C12" w:rsidRPr="0066637A">
          <w:rPr>
            <w:rStyle w:val="Hyperlink"/>
            <w:noProof/>
          </w:rPr>
          <w:t>2.6</w:t>
        </w:r>
        <w:r w:rsidR="00A96C12">
          <w:rPr>
            <w:rFonts w:asciiTheme="minorHAnsi" w:eastAsiaTheme="minorEastAsia" w:hAnsiTheme="minorHAnsi"/>
            <w:noProof/>
            <w:lang w:val="en-US"/>
          </w:rPr>
          <w:tab/>
        </w:r>
        <w:r w:rsidR="00A96C12" w:rsidRPr="0066637A">
          <w:rPr>
            <w:rStyle w:val="Hyperlink"/>
            <w:noProof/>
          </w:rPr>
          <w:t>Risks identified for the implementation of the use cases</w:t>
        </w:r>
        <w:r w:rsidR="00A96C12">
          <w:rPr>
            <w:noProof/>
            <w:webHidden/>
          </w:rPr>
          <w:tab/>
        </w:r>
        <w:r w:rsidR="00A96C12">
          <w:rPr>
            <w:noProof/>
            <w:webHidden/>
          </w:rPr>
          <w:fldChar w:fldCharType="begin"/>
        </w:r>
        <w:r w:rsidR="00A96C12">
          <w:rPr>
            <w:noProof/>
            <w:webHidden/>
          </w:rPr>
          <w:instrText xml:space="preserve"> PAGEREF _Toc494279948 \h </w:instrText>
        </w:r>
        <w:r w:rsidR="00A96C12">
          <w:rPr>
            <w:noProof/>
            <w:webHidden/>
          </w:rPr>
        </w:r>
        <w:r w:rsidR="00A96C12">
          <w:rPr>
            <w:noProof/>
            <w:webHidden/>
          </w:rPr>
          <w:fldChar w:fldCharType="separate"/>
        </w:r>
        <w:r w:rsidR="00A96C12">
          <w:rPr>
            <w:noProof/>
            <w:webHidden/>
          </w:rPr>
          <w:t>36</w:t>
        </w:r>
        <w:r w:rsidR="00A96C12">
          <w:rPr>
            <w:noProof/>
            <w:webHidden/>
          </w:rPr>
          <w:fldChar w:fldCharType="end"/>
        </w:r>
      </w:hyperlink>
    </w:p>
    <w:p w14:paraId="205D6EEA" w14:textId="77777777" w:rsidR="00A96C12" w:rsidRDefault="00ED7D7E">
      <w:pPr>
        <w:pStyle w:val="TOC1"/>
        <w:tabs>
          <w:tab w:val="right" w:leader="dot" w:pos="9350"/>
        </w:tabs>
        <w:rPr>
          <w:rFonts w:asciiTheme="minorHAnsi" w:eastAsiaTheme="minorEastAsia" w:hAnsiTheme="minorHAnsi"/>
          <w:noProof/>
          <w:lang w:val="en-US"/>
        </w:rPr>
      </w:pPr>
      <w:hyperlink w:anchor="_Toc494279949" w:history="1">
        <w:r w:rsidR="00A96C12" w:rsidRPr="0066637A">
          <w:rPr>
            <w:rStyle w:val="Hyperlink"/>
            <w:noProof/>
          </w:rPr>
          <w:t>References</w:t>
        </w:r>
        <w:r w:rsidR="00A96C12">
          <w:rPr>
            <w:noProof/>
            <w:webHidden/>
          </w:rPr>
          <w:tab/>
        </w:r>
        <w:r w:rsidR="00A96C12">
          <w:rPr>
            <w:noProof/>
            <w:webHidden/>
          </w:rPr>
          <w:fldChar w:fldCharType="begin"/>
        </w:r>
        <w:r w:rsidR="00A96C12">
          <w:rPr>
            <w:noProof/>
            <w:webHidden/>
          </w:rPr>
          <w:instrText xml:space="preserve"> PAGEREF _Toc494279949 \h </w:instrText>
        </w:r>
        <w:r w:rsidR="00A96C12">
          <w:rPr>
            <w:noProof/>
            <w:webHidden/>
          </w:rPr>
        </w:r>
        <w:r w:rsidR="00A96C12">
          <w:rPr>
            <w:noProof/>
            <w:webHidden/>
          </w:rPr>
          <w:fldChar w:fldCharType="separate"/>
        </w:r>
        <w:r w:rsidR="00A96C12">
          <w:rPr>
            <w:noProof/>
            <w:webHidden/>
          </w:rPr>
          <w:t>36</w:t>
        </w:r>
        <w:r w:rsidR="00A96C12">
          <w:rPr>
            <w:noProof/>
            <w:webHidden/>
          </w:rPr>
          <w:fldChar w:fldCharType="end"/>
        </w:r>
      </w:hyperlink>
    </w:p>
    <w:p w14:paraId="1090E6D1" w14:textId="77777777" w:rsidR="003C0407" w:rsidRDefault="003C0407" w:rsidP="003C0407">
      <w:pPr>
        <w:pStyle w:val="TOC2"/>
        <w:tabs>
          <w:tab w:val="right" w:leader="dot" w:pos="9629"/>
        </w:tabs>
        <w:ind w:left="0"/>
        <w:rPr>
          <w:lang w:val="en-US"/>
        </w:rPr>
      </w:pPr>
      <w:r>
        <w:rPr>
          <w:lang w:val="en-US"/>
        </w:rPr>
        <w:fldChar w:fldCharType="end"/>
      </w:r>
    </w:p>
    <w:p w14:paraId="21F39F04" w14:textId="77777777" w:rsidR="003C0407" w:rsidRPr="0070018E" w:rsidRDefault="003C0407" w:rsidP="003C0407"/>
    <w:p w14:paraId="1A28340C" w14:textId="77777777" w:rsidR="003C0407" w:rsidRDefault="003C0407" w:rsidP="003C0407">
      <w:pPr>
        <w:pStyle w:val="Heading1"/>
      </w:pPr>
      <w:r>
        <w:br w:type="page"/>
      </w:r>
    </w:p>
    <w:p w14:paraId="136170CD" w14:textId="2801C80D" w:rsidR="003C0407" w:rsidRDefault="00A0516D" w:rsidP="00791DE6">
      <w:pPr>
        <w:pStyle w:val="Heading1"/>
        <w:numPr>
          <w:ilvl w:val="0"/>
          <w:numId w:val="3"/>
        </w:numPr>
      </w:pPr>
      <w:r>
        <w:lastRenderedPageBreak/>
        <w:t>Use cases’ requirements</w:t>
      </w:r>
    </w:p>
    <w:p w14:paraId="29513A17" w14:textId="58D1844C" w:rsidR="009B67F7" w:rsidRDefault="00A0516D" w:rsidP="00214BA6">
      <w:pPr>
        <w:pStyle w:val="Heading2"/>
      </w:pPr>
      <w:bookmarkStart w:id="4" w:name="_Toc494279926"/>
      <w:r w:rsidRPr="00A0516D">
        <w:t>(UC01)</w:t>
      </w:r>
      <w:r>
        <w:t xml:space="preserve"> Vehicle collision detection</w:t>
      </w:r>
    </w:p>
    <w:p w14:paraId="4878B9DE" w14:textId="77777777" w:rsidR="009B67F7" w:rsidRDefault="009B67F7" w:rsidP="009B67F7">
      <w:pPr>
        <w:pStyle w:val="Default"/>
      </w:pPr>
    </w:p>
    <w:p w14:paraId="794762EA" w14:textId="77777777" w:rsidR="00A0516D" w:rsidRDefault="00A0516D" w:rsidP="00A0516D">
      <w:pPr>
        <w:jc w:val="both"/>
      </w:pPr>
      <w:r>
        <w:t xml:space="preserve">Obs.1: consider </w:t>
      </w:r>
      <w:r w:rsidRPr="002F58C7">
        <w:rPr>
          <w:rFonts w:ascii="Arabic Typesetting" w:hAnsi="Arabic Typesetting" w:cs="Arabic Typesetting"/>
          <w:sz w:val="28"/>
          <w:szCs w:val="28"/>
        </w:rPr>
        <w:t>Threshold_VehicleCollision</w:t>
      </w:r>
      <w:r>
        <w:t xml:space="preserve"> equivalent to 4g.</w:t>
      </w:r>
    </w:p>
    <w:p w14:paraId="42AA9DA6" w14:textId="77777777" w:rsidR="00A0516D" w:rsidRDefault="00A0516D" w:rsidP="00A0516D">
      <w:pPr>
        <w:jc w:val="both"/>
      </w:pPr>
      <w:r>
        <w:t xml:space="preserve">Obs.2: </w:t>
      </w:r>
      <w:r w:rsidRPr="002F58C7">
        <w:rPr>
          <w:rFonts w:ascii="Arabic Typesetting" w:hAnsi="Arabic Typesetting" w:cs="Arabic Typesetting"/>
          <w:sz w:val="28"/>
          <w:szCs w:val="28"/>
        </w:rPr>
        <w:t>accelerometerShimmer</w:t>
      </w:r>
      <w:r>
        <w:t xml:space="preserve"> and </w:t>
      </w:r>
      <w:r w:rsidRPr="002F58C7">
        <w:rPr>
          <w:rFonts w:ascii="Arabic Typesetting" w:hAnsi="Arabic Typesetting" w:cs="Arabic Typesetting"/>
          <w:sz w:val="28"/>
          <w:szCs w:val="28"/>
        </w:rPr>
        <w:t>accelerometerMobile</w:t>
      </w:r>
      <w:r>
        <w:t xml:space="preserve"> implements the interface Accelerometer (W3C).</w:t>
      </w:r>
    </w:p>
    <w:p w14:paraId="266EBFD9" w14:textId="77777777" w:rsidR="00A0516D" w:rsidRDefault="00A0516D" w:rsidP="00A0516D">
      <w:pPr>
        <w:jc w:val="both"/>
      </w:pPr>
      <w:r>
        <w:t xml:space="preserve">A classification of severity </w:t>
      </w:r>
    </w:p>
    <w:p w14:paraId="01C2B9CF" w14:textId="77777777" w:rsidR="00A0516D" w:rsidRDefault="00A0516D" w:rsidP="00A0516D">
      <w:pPr>
        <w:jc w:val="both"/>
      </w:pPr>
      <w:r>
        <w:t>The situation types (rules) to be addressed in this use case are:</w:t>
      </w:r>
    </w:p>
    <w:p w14:paraId="265EE2BD" w14:textId="77777777" w:rsidR="00A0516D" w:rsidRDefault="00A0516D" w:rsidP="00A0516D">
      <w:pPr>
        <w:jc w:val="both"/>
      </w:pPr>
      <w:r>
        <w:rPr>
          <w:b/>
        </w:rPr>
        <w:t>ST_UC</w:t>
      </w:r>
      <w:r w:rsidRPr="003535CA">
        <w:rPr>
          <w:b/>
        </w:rPr>
        <w:t>01</w:t>
      </w:r>
      <w:r>
        <w:rPr>
          <w:b/>
        </w:rPr>
        <w:t>_01</w:t>
      </w:r>
      <w:r w:rsidRPr="003535CA">
        <w:rPr>
          <w:b/>
        </w:rPr>
        <w:t>.</w:t>
      </w:r>
      <w:r>
        <w:t xml:space="preserve"> Vehicle collision with one accelerometer (Shimmer): activated when collision is detected from the Shimmer’s accelerometer.</w:t>
      </w:r>
    </w:p>
    <w:p w14:paraId="212D2A68" w14:textId="77777777" w:rsidR="00A0516D" w:rsidRDefault="00A0516D" w:rsidP="00A0516D">
      <w:pPr>
        <w:jc w:val="both"/>
        <w:rPr>
          <w:rFonts w:ascii="Arabic Typesetting" w:hAnsi="Arabic Typesetting" w:cs="Arabic Typesetting"/>
          <w:sz w:val="28"/>
        </w:rPr>
      </w:pPr>
      <w:r w:rsidRPr="005D5AD5">
        <w:rPr>
          <w:rFonts w:ascii="Arabic Typesetting" w:hAnsi="Arabic Typesetting" w:cs="Arabic Typesetting"/>
          <w:sz w:val="28"/>
        </w:rPr>
        <w:t>IF (ComputeCrossAxialEnergy(accelerometerShimmer) &gt; Threshold_VehicleCollision)</w:t>
      </w:r>
    </w:p>
    <w:p w14:paraId="5CC095AC" w14:textId="77777777" w:rsidR="00A0516D" w:rsidRPr="00084C06" w:rsidRDefault="00A0516D" w:rsidP="00A0516D">
      <w:pPr>
        <w:jc w:val="both"/>
        <w:rPr>
          <w:rFonts w:cs="Arabic Typesetting"/>
        </w:rPr>
      </w:pPr>
      <w:r w:rsidRPr="00084C06">
        <w:rPr>
          <w:rFonts w:cs="Arabic Typesetting"/>
        </w:rPr>
        <w:t>Obs.: Classification of severity and urgency according to accelerometer (A) data and threshold (B)</w:t>
      </w:r>
      <w:r>
        <w:rPr>
          <w:rFonts w:cs="Arabic Typesetting"/>
        </w:rPr>
        <w:t xml:space="preserve"> is described in the table below. In summary, if the cross-axial energy computed is greater than the threshold and less than 20% above the threshold, then it might be a light collision (minor severity). If it is in-between 20% and 40%, then the collision is greater (moderate severity), if it is in-between 40% and 60%, then the collision is severe. Above 60% represents a strong impact, thus, an extreme severity, which probably needs immediate urgency for emergency response. </w:t>
      </w:r>
    </w:p>
    <w:tbl>
      <w:tblPr>
        <w:tblStyle w:val="TableGrid"/>
        <w:tblW w:w="0" w:type="auto"/>
        <w:jc w:val="center"/>
        <w:tblLook w:val="04A0" w:firstRow="1" w:lastRow="0" w:firstColumn="1" w:lastColumn="0" w:noHBand="0" w:noVBand="1"/>
      </w:tblPr>
      <w:tblGrid>
        <w:gridCol w:w="2138"/>
        <w:gridCol w:w="1557"/>
        <w:gridCol w:w="1559"/>
      </w:tblGrid>
      <w:tr w:rsidR="00A0516D" w14:paraId="24227DE0" w14:textId="77777777" w:rsidTr="003D2497">
        <w:trPr>
          <w:jc w:val="center"/>
        </w:trPr>
        <w:tc>
          <w:tcPr>
            <w:tcW w:w="2138" w:type="dxa"/>
          </w:tcPr>
          <w:p w14:paraId="633AC2AC" w14:textId="77777777" w:rsidR="00A0516D" w:rsidRDefault="00A0516D" w:rsidP="003D2497">
            <w:pPr>
              <w:jc w:val="center"/>
              <w:rPr>
                <w:b/>
              </w:rPr>
            </w:pPr>
            <w:r>
              <w:rPr>
                <w:b/>
              </w:rPr>
              <w:t>Range</w:t>
            </w:r>
          </w:p>
        </w:tc>
        <w:tc>
          <w:tcPr>
            <w:tcW w:w="1557" w:type="dxa"/>
          </w:tcPr>
          <w:p w14:paraId="604B1C7F" w14:textId="77777777" w:rsidR="00A0516D" w:rsidRDefault="00A0516D" w:rsidP="003D2497">
            <w:pPr>
              <w:jc w:val="center"/>
              <w:rPr>
                <w:b/>
              </w:rPr>
            </w:pPr>
            <w:r>
              <w:rPr>
                <w:b/>
              </w:rPr>
              <w:t>Severity</w:t>
            </w:r>
          </w:p>
        </w:tc>
        <w:tc>
          <w:tcPr>
            <w:tcW w:w="1559" w:type="dxa"/>
          </w:tcPr>
          <w:p w14:paraId="3C911013" w14:textId="77777777" w:rsidR="00A0516D" w:rsidRDefault="00A0516D" w:rsidP="003D2497">
            <w:pPr>
              <w:jc w:val="center"/>
              <w:rPr>
                <w:b/>
              </w:rPr>
            </w:pPr>
            <w:r>
              <w:rPr>
                <w:b/>
              </w:rPr>
              <w:t>Urgency</w:t>
            </w:r>
          </w:p>
        </w:tc>
      </w:tr>
      <w:tr w:rsidR="00A0516D" w14:paraId="5B04CEE7" w14:textId="77777777" w:rsidTr="003D2497">
        <w:trPr>
          <w:jc w:val="center"/>
        </w:trPr>
        <w:tc>
          <w:tcPr>
            <w:tcW w:w="2138" w:type="dxa"/>
            <w:shd w:val="clear" w:color="auto" w:fill="C5E0B3" w:themeFill="accent6" w:themeFillTint="66"/>
          </w:tcPr>
          <w:p w14:paraId="5A43AD1A" w14:textId="77777777" w:rsidR="00A0516D" w:rsidRPr="00162E35" w:rsidRDefault="00A0516D" w:rsidP="003D2497">
            <w:pPr>
              <w:jc w:val="both"/>
            </w:pPr>
            <w:r w:rsidRPr="00162E35">
              <w:t>B &lt; A &lt;</w:t>
            </w:r>
            <w:r>
              <w:t>=</w:t>
            </w:r>
            <w:r w:rsidRPr="00162E35">
              <w:t xml:space="preserve"> B</w:t>
            </w:r>
            <w:r>
              <w:t xml:space="preserve"> * 1.2</w:t>
            </w:r>
          </w:p>
        </w:tc>
        <w:tc>
          <w:tcPr>
            <w:tcW w:w="1557" w:type="dxa"/>
            <w:shd w:val="clear" w:color="auto" w:fill="C5E0B3" w:themeFill="accent6" w:themeFillTint="66"/>
          </w:tcPr>
          <w:p w14:paraId="71549728" w14:textId="77777777" w:rsidR="00A0516D" w:rsidRPr="00162E35" w:rsidRDefault="00A0516D" w:rsidP="003D2497">
            <w:pPr>
              <w:jc w:val="center"/>
            </w:pPr>
            <w:r w:rsidRPr="00162E35">
              <w:t>Minor</w:t>
            </w:r>
          </w:p>
        </w:tc>
        <w:tc>
          <w:tcPr>
            <w:tcW w:w="1559" w:type="dxa"/>
            <w:shd w:val="clear" w:color="auto" w:fill="C5E0B3" w:themeFill="accent6" w:themeFillTint="66"/>
          </w:tcPr>
          <w:p w14:paraId="5537DC21" w14:textId="77777777" w:rsidR="00A0516D" w:rsidRPr="00162E35" w:rsidRDefault="00A0516D" w:rsidP="003D2497">
            <w:pPr>
              <w:jc w:val="center"/>
            </w:pPr>
            <w:r w:rsidRPr="00162E35">
              <w:t>Expected</w:t>
            </w:r>
          </w:p>
        </w:tc>
      </w:tr>
      <w:tr w:rsidR="00A0516D" w14:paraId="1327CC6E" w14:textId="77777777" w:rsidTr="003D2497">
        <w:trPr>
          <w:jc w:val="center"/>
        </w:trPr>
        <w:tc>
          <w:tcPr>
            <w:tcW w:w="2138" w:type="dxa"/>
            <w:shd w:val="clear" w:color="auto" w:fill="FFE599" w:themeFill="accent4" w:themeFillTint="66"/>
          </w:tcPr>
          <w:p w14:paraId="628269DA" w14:textId="77777777" w:rsidR="00A0516D" w:rsidRPr="00162E35" w:rsidRDefault="00A0516D" w:rsidP="003D2497">
            <w:pPr>
              <w:jc w:val="both"/>
            </w:pPr>
            <w:r w:rsidRPr="00162E35">
              <w:t>B</w:t>
            </w:r>
            <w:r>
              <w:t xml:space="preserve"> * 1.2</w:t>
            </w:r>
            <w:r w:rsidRPr="00162E35">
              <w:t xml:space="preserve"> &lt; A &lt;</w:t>
            </w:r>
            <w:r>
              <w:t>=</w:t>
            </w:r>
            <w:r w:rsidRPr="00162E35">
              <w:t xml:space="preserve"> B</w:t>
            </w:r>
            <w:r>
              <w:t xml:space="preserve"> * 1.4</w:t>
            </w:r>
          </w:p>
        </w:tc>
        <w:tc>
          <w:tcPr>
            <w:tcW w:w="1557" w:type="dxa"/>
            <w:shd w:val="clear" w:color="auto" w:fill="FFE599" w:themeFill="accent4" w:themeFillTint="66"/>
          </w:tcPr>
          <w:p w14:paraId="4023CCA7" w14:textId="77777777" w:rsidR="00A0516D" w:rsidRPr="00162E35" w:rsidRDefault="00A0516D" w:rsidP="003D2497">
            <w:pPr>
              <w:jc w:val="center"/>
            </w:pPr>
            <w:r w:rsidRPr="00162E35">
              <w:t>Moderate</w:t>
            </w:r>
          </w:p>
        </w:tc>
        <w:tc>
          <w:tcPr>
            <w:tcW w:w="1559" w:type="dxa"/>
            <w:shd w:val="clear" w:color="auto" w:fill="FFE599" w:themeFill="accent4" w:themeFillTint="66"/>
          </w:tcPr>
          <w:p w14:paraId="386EF132" w14:textId="77777777" w:rsidR="00A0516D" w:rsidRPr="00162E35" w:rsidRDefault="00A0516D" w:rsidP="003D2497">
            <w:pPr>
              <w:jc w:val="center"/>
            </w:pPr>
            <w:r>
              <w:t>Immediate</w:t>
            </w:r>
          </w:p>
        </w:tc>
      </w:tr>
      <w:tr w:rsidR="00A0516D" w14:paraId="0B989A5C" w14:textId="77777777" w:rsidTr="003D2497">
        <w:trPr>
          <w:jc w:val="center"/>
        </w:trPr>
        <w:tc>
          <w:tcPr>
            <w:tcW w:w="2138" w:type="dxa"/>
            <w:shd w:val="clear" w:color="auto" w:fill="FF8989"/>
          </w:tcPr>
          <w:p w14:paraId="78DA5373" w14:textId="77777777" w:rsidR="00A0516D" w:rsidRPr="00162E35" w:rsidRDefault="00A0516D" w:rsidP="003D2497">
            <w:pPr>
              <w:jc w:val="both"/>
            </w:pPr>
            <w:r w:rsidRPr="00162E35">
              <w:t>B</w:t>
            </w:r>
            <w:r>
              <w:t xml:space="preserve"> * 1.4</w:t>
            </w:r>
            <w:r w:rsidRPr="00162E35">
              <w:t xml:space="preserve"> &lt; A &lt;</w:t>
            </w:r>
            <w:r>
              <w:t>=</w:t>
            </w:r>
            <w:r w:rsidRPr="00162E35">
              <w:t xml:space="preserve"> B</w:t>
            </w:r>
            <w:r>
              <w:t xml:space="preserve"> * 1.6</w:t>
            </w:r>
          </w:p>
        </w:tc>
        <w:tc>
          <w:tcPr>
            <w:tcW w:w="1557" w:type="dxa"/>
            <w:shd w:val="clear" w:color="auto" w:fill="FF8989"/>
          </w:tcPr>
          <w:p w14:paraId="6AC06B85" w14:textId="77777777" w:rsidR="00A0516D" w:rsidRPr="00162E35" w:rsidRDefault="00A0516D" w:rsidP="003D2497">
            <w:pPr>
              <w:jc w:val="center"/>
            </w:pPr>
            <w:r>
              <w:t>Severe</w:t>
            </w:r>
          </w:p>
        </w:tc>
        <w:tc>
          <w:tcPr>
            <w:tcW w:w="1559" w:type="dxa"/>
            <w:shd w:val="clear" w:color="auto" w:fill="FF8989"/>
          </w:tcPr>
          <w:p w14:paraId="72E9BA2F" w14:textId="77777777" w:rsidR="00A0516D" w:rsidRPr="00162E35" w:rsidRDefault="00A0516D" w:rsidP="003D2497">
            <w:pPr>
              <w:jc w:val="center"/>
            </w:pPr>
            <w:r>
              <w:t>Immediate</w:t>
            </w:r>
          </w:p>
        </w:tc>
      </w:tr>
      <w:tr w:rsidR="00A0516D" w14:paraId="71193703" w14:textId="77777777" w:rsidTr="003D2497">
        <w:trPr>
          <w:jc w:val="center"/>
        </w:trPr>
        <w:tc>
          <w:tcPr>
            <w:tcW w:w="2138" w:type="dxa"/>
            <w:shd w:val="clear" w:color="auto" w:fill="FF0101"/>
          </w:tcPr>
          <w:p w14:paraId="78666381" w14:textId="77777777" w:rsidR="00A0516D" w:rsidRPr="00162E35" w:rsidRDefault="00A0516D" w:rsidP="003D2497">
            <w:pPr>
              <w:jc w:val="both"/>
            </w:pPr>
            <w:r w:rsidRPr="00162E35">
              <w:t>B</w:t>
            </w:r>
            <w:r>
              <w:t xml:space="preserve"> * 1.6</w:t>
            </w:r>
            <w:r w:rsidRPr="00162E35">
              <w:t xml:space="preserve"> &lt; A </w:t>
            </w:r>
          </w:p>
        </w:tc>
        <w:tc>
          <w:tcPr>
            <w:tcW w:w="1557" w:type="dxa"/>
            <w:shd w:val="clear" w:color="auto" w:fill="FF0101"/>
          </w:tcPr>
          <w:p w14:paraId="0B0452E3" w14:textId="77777777" w:rsidR="00A0516D" w:rsidRPr="00162E35" w:rsidRDefault="00A0516D" w:rsidP="003D2497">
            <w:pPr>
              <w:jc w:val="center"/>
            </w:pPr>
            <w:r>
              <w:t>Extreme</w:t>
            </w:r>
          </w:p>
        </w:tc>
        <w:tc>
          <w:tcPr>
            <w:tcW w:w="1559" w:type="dxa"/>
            <w:shd w:val="clear" w:color="auto" w:fill="FF0101"/>
          </w:tcPr>
          <w:p w14:paraId="3FEC8E3B" w14:textId="77777777" w:rsidR="00A0516D" w:rsidRPr="00162E35" w:rsidRDefault="00A0516D" w:rsidP="003D2497">
            <w:pPr>
              <w:jc w:val="center"/>
            </w:pPr>
            <w:r>
              <w:t>Immediate</w:t>
            </w:r>
          </w:p>
        </w:tc>
      </w:tr>
    </w:tbl>
    <w:p w14:paraId="6F60562A" w14:textId="77777777" w:rsidR="00A0516D" w:rsidRDefault="00A0516D" w:rsidP="00A0516D">
      <w:pPr>
        <w:jc w:val="both"/>
        <w:rPr>
          <w:b/>
        </w:rPr>
      </w:pPr>
    </w:p>
    <w:p w14:paraId="5DD66EA2" w14:textId="77777777" w:rsidR="00A0516D" w:rsidRDefault="00A0516D" w:rsidP="00A0516D">
      <w:pPr>
        <w:jc w:val="both"/>
      </w:pPr>
      <w:r>
        <w:rPr>
          <w:b/>
        </w:rPr>
        <w:t>ST_UC</w:t>
      </w:r>
      <w:r w:rsidRPr="003535CA">
        <w:rPr>
          <w:b/>
        </w:rPr>
        <w:t>01</w:t>
      </w:r>
      <w:r>
        <w:rPr>
          <w:b/>
        </w:rPr>
        <w:t>_02</w:t>
      </w:r>
      <w:r w:rsidRPr="003535CA">
        <w:rPr>
          <w:b/>
        </w:rPr>
        <w:t>.</w:t>
      </w:r>
      <w:r>
        <w:t xml:space="preserve"> Vehicle collision with one accelerometer (mobile): activated when collision is detected from the mobile’s accelerometer.</w:t>
      </w:r>
    </w:p>
    <w:p w14:paraId="065F33EB" w14:textId="77777777" w:rsidR="00A0516D" w:rsidRDefault="00A0516D" w:rsidP="00A0516D">
      <w:pPr>
        <w:jc w:val="both"/>
        <w:rPr>
          <w:rFonts w:ascii="Arabic Typesetting" w:hAnsi="Arabic Typesetting" w:cs="Arabic Typesetting"/>
          <w:sz w:val="28"/>
        </w:rPr>
      </w:pPr>
      <w:r w:rsidRPr="005D5AD5">
        <w:rPr>
          <w:rFonts w:ascii="Arabic Typesetting" w:hAnsi="Arabic Typesetting" w:cs="Arabic Typesetting"/>
          <w:sz w:val="28"/>
        </w:rPr>
        <w:t>IF (</w:t>
      </w:r>
      <w:r>
        <w:rPr>
          <w:rFonts w:ascii="Arabic Typesetting" w:hAnsi="Arabic Typesetting" w:cs="Arabic Typesetting"/>
          <w:sz w:val="28"/>
        </w:rPr>
        <w:t>A=</w:t>
      </w:r>
      <w:r w:rsidRPr="005D5AD5">
        <w:rPr>
          <w:rFonts w:ascii="Arabic Typesetting" w:hAnsi="Arabic Typesetting" w:cs="Arabic Typesetting"/>
          <w:sz w:val="28"/>
        </w:rPr>
        <w:t xml:space="preserve">ComputeCrossAxialEnergy(accelerometerMobile) &gt; </w:t>
      </w:r>
      <w:r>
        <w:rPr>
          <w:rFonts w:ascii="Arabic Typesetting" w:hAnsi="Arabic Typesetting" w:cs="Arabic Typesetting"/>
          <w:sz w:val="28"/>
        </w:rPr>
        <w:t>B=</w:t>
      </w:r>
      <w:r w:rsidRPr="005D5AD5">
        <w:rPr>
          <w:rFonts w:ascii="Arabic Typesetting" w:hAnsi="Arabic Typesetting" w:cs="Arabic Typesetting"/>
          <w:sz w:val="28"/>
        </w:rPr>
        <w:t>Threshold_VehicleCollision)</w:t>
      </w:r>
    </w:p>
    <w:p w14:paraId="0D57638A" w14:textId="77777777" w:rsidR="00A0516D" w:rsidRDefault="00A0516D" w:rsidP="00A0516D">
      <w:pPr>
        <w:jc w:val="both"/>
        <w:rPr>
          <w:rFonts w:cs="Arabic Typesetting"/>
        </w:rPr>
      </w:pPr>
      <w:r w:rsidRPr="000D20E6">
        <w:rPr>
          <w:rFonts w:cs="Arabic Typesetting"/>
        </w:rPr>
        <w:t>Obs.: same classification of severity and urgency</w:t>
      </w:r>
      <w:r>
        <w:rPr>
          <w:rFonts w:cs="Arabic Typesetting"/>
        </w:rPr>
        <w:t xml:space="preserve"> of </w:t>
      </w:r>
      <w:r>
        <w:rPr>
          <w:b/>
        </w:rPr>
        <w:t>ST_UC</w:t>
      </w:r>
      <w:r w:rsidRPr="003535CA">
        <w:rPr>
          <w:b/>
        </w:rPr>
        <w:t>01</w:t>
      </w:r>
      <w:r>
        <w:rPr>
          <w:b/>
        </w:rPr>
        <w:t>_01</w:t>
      </w:r>
      <w:r w:rsidRPr="000D20E6">
        <w:rPr>
          <w:rFonts w:cs="Arabic Typesetting"/>
        </w:rPr>
        <w:t>.</w:t>
      </w:r>
    </w:p>
    <w:p w14:paraId="6C925C34" w14:textId="77777777" w:rsidR="00A0516D" w:rsidRDefault="00A0516D" w:rsidP="00A0516D">
      <w:pPr>
        <w:jc w:val="both"/>
        <w:rPr>
          <w:rFonts w:cs="Arabic Typesetting"/>
        </w:rPr>
      </w:pPr>
    </w:p>
    <w:p w14:paraId="45E82423" w14:textId="77777777" w:rsidR="00A0516D" w:rsidRDefault="00A0516D" w:rsidP="00A0516D">
      <w:pPr>
        <w:jc w:val="both"/>
      </w:pPr>
      <w:r>
        <w:rPr>
          <w:b/>
        </w:rPr>
        <w:t>ST_UC</w:t>
      </w:r>
      <w:r w:rsidRPr="003535CA">
        <w:rPr>
          <w:b/>
        </w:rPr>
        <w:t>01</w:t>
      </w:r>
      <w:r>
        <w:rPr>
          <w:b/>
        </w:rPr>
        <w:t>_03</w:t>
      </w:r>
      <w:r w:rsidRPr="003535CA">
        <w:rPr>
          <w:b/>
        </w:rPr>
        <w:t>.</w:t>
      </w:r>
      <w:r>
        <w:t xml:space="preserve"> Vehicle collision with two accelerometers (Shimmer and mobile): activated when collision is detected from the Shimmer’s accelerometer and the mobile phone within a configurable delta time.</w:t>
      </w:r>
    </w:p>
    <w:p w14:paraId="75BF2642" w14:textId="77777777" w:rsidR="00A0516D" w:rsidRPr="005D5AD5" w:rsidRDefault="00A0516D" w:rsidP="00A0516D">
      <w:pPr>
        <w:jc w:val="both"/>
        <w:rPr>
          <w:rFonts w:ascii="Arabic Typesetting" w:hAnsi="Arabic Typesetting" w:cs="Arabic Typesetting"/>
          <w:sz w:val="28"/>
        </w:rPr>
      </w:pPr>
      <w:r w:rsidRPr="005D5AD5">
        <w:rPr>
          <w:rFonts w:ascii="Arabic Typesetting" w:hAnsi="Arabic Typesetting" w:cs="Arabic Typesetting"/>
          <w:sz w:val="28"/>
        </w:rPr>
        <w:t>IF (exists(over window:time(10s, ST_UC01_01</w:t>
      </w:r>
      <w:r>
        <w:rPr>
          <w:rFonts w:ascii="Arabic Typesetting" w:hAnsi="Arabic Typesetting" w:cs="Arabic Typesetting"/>
          <w:sz w:val="28"/>
        </w:rPr>
        <w:t xml:space="preserve"> AND</w:t>
      </w:r>
      <w:r w:rsidRPr="005D5AD5">
        <w:rPr>
          <w:rFonts w:ascii="Arabic Typesetting" w:hAnsi="Arabic Typesetting" w:cs="Arabic Typesetting"/>
          <w:sz w:val="28"/>
        </w:rPr>
        <w:t xml:space="preserve"> ST_UC01_02))</w:t>
      </w:r>
    </w:p>
    <w:p w14:paraId="412BA01F" w14:textId="77777777" w:rsidR="00A0516D" w:rsidRPr="005D5AD5" w:rsidRDefault="00A0516D" w:rsidP="00A0516D">
      <w:pPr>
        <w:ind w:firstLine="720"/>
        <w:jc w:val="both"/>
        <w:rPr>
          <w:rFonts w:ascii="Arabic Typesetting" w:hAnsi="Arabic Typesetting" w:cs="Arabic Typesetting"/>
          <w:sz w:val="28"/>
        </w:rPr>
      </w:pPr>
      <w:r w:rsidRPr="005D5AD5">
        <w:rPr>
          <w:rFonts w:ascii="Arabic Typesetting" w:hAnsi="Arabic Typesetting" w:cs="Arabic Typesetting"/>
          <w:sz w:val="28"/>
        </w:rPr>
        <w:t>AND ST_UC01_01.Driver = ST_UC01_02.Driver)</w:t>
      </w:r>
    </w:p>
    <w:p w14:paraId="41AA9FB3" w14:textId="77777777" w:rsidR="00A0516D" w:rsidRDefault="00A0516D" w:rsidP="00A0516D">
      <w:pPr>
        <w:jc w:val="both"/>
      </w:pPr>
      <w:r>
        <w:lastRenderedPageBreak/>
        <w:t xml:space="preserve">Obs.1: we consider an initial value of 10s for delta time. Figure XX illustrates two examples of timeline where this situation type is activated (accident is detected). </w:t>
      </w:r>
    </w:p>
    <w:p w14:paraId="49BD7915" w14:textId="77777777" w:rsidR="00A0516D" w:rsidRDefault="00A0516D" w:rsidP="00A0516D">
      <w:pPr>
        <w:jc w:val="both"/>
      </w:pPr>
      <w:r>
        <w:t xml:space="preserve">Obs.2: notice that one situation type needs to be linked to the other (as an “INNER JOIN”) through some identity object, such as </w:t>
      </w:r>
      <w:r w:rsidRPr="00044216">
        <w:rPr>
          <w:i/>
        </w:rPr>
        <w:t>Driver</w:t>
      </w:r>
      <w:r>
        <w:t xml:space="preserve"> or </w:t>
      </w:r>
      <w:r w:rsidRPr="00044216">
        <w:rPr>
          <w:i/>
        </w:rPr>
        <w:t>Truck</w:t>
      </w:r>
      <w:r>
        <w:t xml:space="preserve"> or </w:t>
      </w:r>
      <w:r w:rsidRPr="00044216">
        <w:rPr>
          <w:i/>
        </w:rPr>
        <w:t>Device</w:t>
      </w:r>
      <w:r>
        <w:t xml:space="preserve">. Otherwise, this situation type would be activated based on two different trucks, which is incorrect. </w:t>
      </w:r>
    </w:p>
    <w:p w14:paraId="77EA63E0" w14:textId="77777777" w:rsidR="00A0516D" w:rsidRPr="000D20E6" w:rsidRDefault="00A0516D" w:rsidP="00A0516D">
      <w:pPr>
        <w:jc w:val="both"/>
        <w:rPr>
          <w:rFonts w:cs="Arabic Typesetting"/>
        </w:rPr>
      </w:pPr>
      <w:commentRangeStart w:id="5"/>
      <w:r w:rsidRPr="000D20E6">
        <w:rPr>
          <w:rFonts w:cs="Arabic Typesetting"/>
        </w:rPr>
        <w:t>Obs.</w:t>
      </w:r>
      <w:r>
        <w:rPr>
          <w:rFonts w:cs="Arabic Typesetting"/>
        </w:rPr>
        <w:t>3</w:t>
      </w:r>
      <w:r w:rsidRPr="000D20E6">
        <w:rPr>
          <w:rFonts w:cs="Arabic Typesetting"/>
        </w:rPr>
        <w:t>: same classification of severity and urgency</w:t>
      </w:r>
      <w:r>
        <w:rPr>
          <w:rFonts w:cs="Arabic Typesetting"/>
        </w:rPr>
        <w:t xml:space="preserve"> of </w:t>
      </w:r>
      <w:r>
        <w:rPr>
          <w:b/>
        </w:rPr>
        <w:t>ST_UC</w:t>
      </w:r>
      <w:r w:rsidRPr="003535CA">
        <w:rPr>
          <w:b/>
        </w:rPr>
        <w:t>01</w:t>
      </w:r>
      <w:r>
        <w:rPr>
          <w:b/>
        </w:rPr>
        <w:t>_01</w:t>
      </w:r>
      <w:r w:rsidRPr="000D20E6">
        <w:rPr>
          <w:rFonts w:cs="Arabic Typesetting"/>
        </w:rPr>
        <w:t>.</w:t>
      </w:r>
      <w:commentRangeEnd w:id="5"/>
      <w:r>
        <w:rPr>
          <w:rStyle w:val="CommentReference"/>
        </w:rPr>
        <w:commentReference w:id="5"/>
      </w:r>
    </w:p>
    <w:p w14:paraId="76066F53" w14:textId="77777777" w:rsidR="00A0516D" w:rsidRDefault="00A0516D" w:rsidP="00A0516D">
      <w:pPr>
        <w:jc w:val="both"/>
        <w:rPr>
          <w:b/>
        </w:rPr>
      </w:pPr>
    </w:p>
    <w:p w14:paraId="6FE9B32B" w14:textId="77777777" w:rsidR="00A0516D" w:rsidRDefault="00A0516D" w:rsidP="00A0516D">
      <w:pPr>
        <w:jc w:val="both"/>
      </w:pPr>
      <w:r>
        <w:rPr>
          <w:b/>
        </w:rPr>
        <w:t>ST_UC</w:t>
      </w:r>
      <w:r w:rsidRPr="003535CA">
        <w:rPr>
          <w:b/>
        </w:rPr>
        <w:t>01</w:t>
      </w:r>
      <w:r>
        <w:rPr>
          <w:b/>
        </w:rPr>
        <w:t>_04</w:t>
      </w:r>
      <w:r w:rsidRPr="003535CA">
        <w:rPr>
          <w:b/>
        </w:rPr>
        <w:t>.</w:t>
      </w:r>
      <w:r>
        <w:t xml:space="preserve"> Vehicle collision with one accelerometer (Shimmer or mobile): activated when collision is detected from the Shimmer’s accelerometer or the mobile phone, where the decision is based on the battery consumption of the device (and the effect on data accuracy).</w:t>
      </w:r>
    </w:p>
    <w:p w14:paraId="738B67BD" w14:textId="77777777" w:rsidR="00A0516D" w:rsidRPr="005D5AD5" w:rsidRDefault="00A0516D" w:rsidP="00A0516D">
      <w:pPr>
        <w:jc w:val="both"/>
        <w:rPr>
          <w:rFonts w:ascii="Arabic Typesetting" w:hAnsi="Arabic Typesetting" w:cs="Arabic Typesetting"/>
          <w:sz w:val="28"/>
        </w:rPr>
      </w:pPr>
      <w:r w:rsidRPr="005D5AD5">
        <w:rPr>
          <w:rFonts w:ascii="Arabic Typesetting" w:hAnsi="Arabic Typesetting" w:cs="Arabic Typesetting"/>
          <w:sz w:val="28"/>
        </w:rPr>
        <w:t>IF (exists(over window:time(10s, ST_UC01_01</w:t>
      </w:r>
      <w:r>
        <w:rPr>
          <w:rFonts w:ascii="Arabic Typesetting" w:hAnsi="Arabic Typesetting" w:cs="Arabic Typesetting"/>
          <w:sz w:val="28"/>
        </w:rPr>
        <w:t xml:space="preserve"> OR</w:t>
      </w:r>
      <w:r w:rsidRPr="005D5AD5">
        <w:rPr>
          <w:rFonts w:ascii="Arabic Typesetting" w:hAnsi="Arabic Typesetting" w:cs="Arabic Typesetting"/>
          <w:sz w:val="28"/>
        </w:rPr>
        <w:t xml:space="preserve"> ST_UC01_02))</w:t>
      </w:r>
    </w:p>
    <w:p w14:paraId="4617A5E3" w14:textId="77777777" w:rsidR="00A0516D" w:rsidRPr="005D5AD5" w:rsidRDefault="00A0516D" w:rsidP="00A0516D">
      <w:pPr>
        <w:ind w:firstLine="720"/>
        <w:jc w:val="both"/>
        <w:rPr>
          <w:rFonts w:ascii="Arabic Typesetting" w:hAnsi="Arabic Typesetting" w:cs="Arabic Typesetting"/>
          <w:sz w:val="28"/>
        </w:rPr>
      </w:pPr>
      <w:r w:rsidRPr="005D5AD5">
        <w:rPr>
          <w:rFonts w:ascii="Arabic Typesetting" w:hAnsi="Arabic Typesetting" w:cs="Arabic Typesetting"/>
          <w:sz w:val="28"/>
        </w:rPr>
        <w:t>AND ST_UC01_01.Driver = ST_UC01_02.Driver)</w:t>
      </w:r>
    </w:p>
    <w:p w14:paraId="6901C1EB" w14:textId="77777777" w:rsidR="00A0516D" w:rsidRDefault="00A0516D" w:rsidP="00A0516D">
      <w:pPr>
        <w:jc w:val="both"/>
      </w:pPr>
      <w:r>
        <w:t xml:space="preserve">Obs.1: we consider an initial value of 10s for delta time. Figure XX illustrates two examples of timeline where this situation type is activated (accident is detected). </w:t>
      </w:r>
    </w:p>
    <w:p w14:paraId="6E9AF130" w14:textId="03795540" w:rsidR="00A0516D" w:rsidRDefault="00A0516D" w:rsidP="00A0516D">
      <w:pPr>
        <w:jc w:val="both"/>
        <w:rPr>
          <w:sz w:val="20"/>
          <w:szCs w:val="18"/>
        </w:rPr>
      </w:pPr>
      <w:r w:rsidRPr="000D20E6">
        <w:rPr>
          <w:rFonts w:cs="Arabic Typesetting"/>
        </w:rPr>
        <w:t>Obs.</w:t>
      </w:r>
      <w:r>
        <w:rPr>
          <w:rFonts w:cs="Arabic Typesetting"/>
        </w:rPr>
        <w:t>2</w:t>
      </w:r>
      <w:r w:rsidRPr="000D20E6">
        <w:rPr>
          <w:rFonts w:cs="Arabic Typesetting"/>
        </w:rPr>
        <w:t>: same classification of severity and urgency</w:t>
      </w:r>
      <w:r>
        <w:rPr>
          <w:rFonts w:cs="Arabic Typesetting"/>
        </w:rPr>
        <w:t xml:space="preserve"> of </w:t>
      </w:r>
      <w:r>
        <w:rPr>
          <w:b/>
        </w:rPr>
        <w:t>ST_UC</w:t>
      </w:r>
      <w:r w:rsidRPr="003535CA">
        <w:rPr>
          <w:b/>
        </w:rPr>
        <w:t>01</w:t>
      </w:r>
      <w:r>
        <w:rPr>
          <w:b/>
        </w:rPr>
        <w:t>_01</w:t>
      </w:r>
      <w:r w:rsidRPr="000D20E6">
        <w:rPr>
          <w:rFonts w:cs="Arabic Typesetting"/>
        </w:rPr>
        <w:t>.</w:t>
      </w:r>
    </w:p>
    <w:p w14:paraId="2BACD13F" w14:textId="77777777" w:rsidR="009B67F7" w:rsidRPr="009B67F7" w:rsidRDefault="009B67F7" w:rsidP="009B67F7"/>
    <w:p w14:paraId="2DE30E85" w14:textId="5F17FC53" w:rsidR="00214BA6" w:rsidRDefault="00E651A5" w:rsidP="00214BA6">
      <w:pPr>
        <w:pStyle w:val="Heading2"/>
      </w:pPr>
      <w:r w:rsidRPr="00E651A5">
        <w:t>(UC02)</w:t>
      </w:r>
      <w:r>
        <w:t xml:space="preserve"> Hazardous health changes</w:t>
      </w:r>
      <w:bookmarkEnd w:id="4"/>
    </w:p>
    <w:p w14:paraId="3F6927C7" w14:textId="2EFA0DF0" w:rsidR="00BA213F" w:rsidRDefault="008C258D" w:rsidP="003B6116">
      <w:pPr>
        <w:autoSpaceDE w:val="0"/>
        <w:autoSpaceDN w:val="0"/>
        <w:adjustRightInd w:val="0"/>
        <w:spacing w:after="0" w:line="240" w:lineRule="auto"/>
        <w:jc w:val="both"/>
      </w:pPr>
      <w:r>
        <w:t xml:space="preserve">In this </w:t>
      </w:r>
    </w:p>
    <w:p w14:paraId="68157135" w14:textId="77777777" w:rsidR="003A29C9" w:rsidRDefault="003A29C9" w:rsidP="00E87035">
      <w:pPr>
        <w:autoSpaceDE w:val="0"/>
        <w:autoSpaceDN w:val="0"/>
        <w:adjustRightInd w:val="0"/>
        <w:spacing w:after="0" w:line="240" w:lineRule="auto"/>
        <w:jc w:val="both"/>
      </w:pPr>
    </w:p>
    <w:p w14:paraId="59D4CD89" w14:textId="77777777" w:rsidR="00220366" w:rsidRPr="00220366" w:rsidRDefault="00220366" w:rsidP="00220366"/>
    <w:p w14:paraId="53DDD4EA" w14:textId="2BCE80C0" w:rsidR="00220366" w:rsidRPr="00220366" w:rsidRDefault="00220366" w:rsidP="00220366">
      <w:pPr>
        <w:pStyle w:val="Heading2"/>
      </w:pPr>
      <w:r w:rsidRPr="00220366">
        <w:t>(UC03) Temporal relations between UC01 and UC02</w:t>
      </w:r>
      <w:r w:rsidRPr="00220366">
        <w:t xml:space="preserve"> </w:t>
      </w:r>
    </w:p>
    <w:p w14:paraId="003DEE2D" w14:textId="77777777" w:rsidR="00220366" w:rsidRPr="00220366" w:rsidRDefault="00220366" w:rsidP="00220366">
      <w:pPr>
        <w:autoSpaceDE w:val="0"/>
        <w:autoSpaceDN w:val="0"/>
        <w:adjustRightInd w:val="0"/>
        <w:spacing w:after="0" w:line="240" w:lineRule="auto"/>
        <w:jc w:val="both"/>
      </w:pPr>
      <w:r w:rsidRPr="00220366">
        <w:t xml:space="preserve">In this </w:t>
      </w:r>
    </w:p>
    <w:p w14:paraId="62E6EDAA" w14:textId="77777777" w:rsidR="00220366" w:rsidRPr="00220366" w:rsidRDefault="00220366" w:rsidP="00220366">
      <w:pPr>
        <w:autoSpaceDE w:val="0"/>
        <w:autoSpaceDN w:val="0"/>
        <w:adjustRightInd w:val="0"/>
        <w:spacing w:after="0" w:line="240" w:lineRule="auto"/>
        <w:jc w:val="both"/>
      </w:pPr>
    </w:p>
    <w:p w14:paraId="298BF4D3" w14:textId="77777777" w:rsidR="00220366" w:rsidRPr="00220366" w:rsidRDefault="00220366" w:rsidP="00220366"/>
    <w:p w14:paraId="793C1046" w14:textId="04C2942F" w:rsidR="00220366" w:rsidRPr="00220366" w:rsidRDefault="00220366" w:rsidP="00220366">
      <w:pPr>
        <w:pStyle w:val="Heading2"/>
      </w:pPr>
      <w:r w:rsidRPr="00220366">
        <w:t xml:space="preserve">(UC04) Wrong-way driving </w:t>
      </w:r>
    </w:p>
    <w:p w14:paraId="10495487" w14:textId="77777777" w:rsidR="00220366" w:rsidRPr="00220366" w:rsidRDefault="00220366" w:rsidP="00220366">
      <w:pPr>
        <w:autoSpaceDE w:val="0"/>
        <w:autoSpaceDN w:val="0"/>
        <w:adjustRightInd w:val="0"/>
        <w:spacing w:after="0" w:line="240" w:lineRule="auto"/>
        <w:jc w:val="both"/>
      </w:pPr>
      <w:r w:rsidRPr="00220366">
        <w:t xml:space="preserve">In this </w:t>
      </w:r>
    </w:p>
    <w:p w14:paraId="683C85B3" w14:textId="77777777" w:rsidR="00220366" w:rsidRDefault="00220366" w:rsidP="00220366">
      <w:pPr>
        <w:autoSpaceDE w:val="0"/>
        <w:autoSpaceDN w:val="0"/>
        <w:adjustRightInd w:val="0"/>
        <w:spacing w:after="0" w:line="240" w:lineRule="auto"/>
        <w:jc w:val="both"/>
      </w:pPr>
    </w:p>
    <w:p w14:paraId="0D381139" w14:textId="77777777" w:rsidR="00220366" w:rsidRPr="00220366" w:rsidRDefault="00220366" w:rsidP="00220366"/>
    <w:p w14:paraId="3AF9717A" w14:textId="323B6411" w:rsidR="00220366" w:rsidRPr="00220366" w:rsidRDefault="00220366" w:rsidP="00220366">
      <w:pPr>
        <w:pStyle w:val="Heading2"/>
      </w:pPr>
      <w:r w:rsidRPr="00220366">
        <w:t xml:space="preserve">(UC05) Accidents with dangerous goods </w:t>
      </w:r>
    </w:p>
    <w:p w14:paraId="0E8330E3" w14:textId="77777777" w:rsidR="00220366" w:rsidRPr="00220366" w:rsidRDefault="00220366" w:rsidP="00220366">
      <w:pPr>
        <w:autoSpaceDE w:val="0"/>
        <w:autoSpaceDN w:val="0"/>
        <w:adjustRightInd w:val="0"/>
        <w:spacing w:after="0" w:line="240" w:lineRule="auto"/>
        <w:jc w:val="both"/>
      </w:pPr>
      <w:r w:rsidRPr="00220366">
        <w:t xml:space="preserve">In this </w:t>
      </w:r>
    </w:p>
    <w:p w14:paraId="7957A6AF" w14:textId="77777777" w:rsidR="003C0407" w:rsidRDefault="003C0407" w:rsidP="003C0407">
      <w:pPr>
        <w:jc w:val="both"/>
      </w:pPr>
    </w:p>
    <w:p w14:paraId="07FED3E9" w14:textId="77777777" w:rsidR="00E651A5" w:rsidRDefault="00E651A5" w:rsidP="003C0407">
      <w:pPr>
        <w:jc w:val="both"/>
      </w:pPr>
    </w:p>
    <w:p w14:paraId="56143A42" w14:textId="77777777" w:rsidR="00E651A5" w:rsidRPr="00347CBF" w:rsidRDefault="00E651A5" w:rsidP="003C0407">
      <w:pPr>
        <w:jc w:val="both"/>
      </w:pPr>
    </w:p>
    <w:p w14:paraId="32A28382" w14:textId="6F008877" w:rsidR="003C0407" w:rsidRDefault="00E651A5" w:rsidP="00791DE6">
      <w:pPr>
        <w:pStyle w:val="Heading1"/>
        <w:numPr>
          <w:ilvl w:val="0"/>
          <w:numId w:val="3"/>
        </w:numPr>
      </w:pPr>
      <w:r>
        <w:t>Assets studied</w:t>
      </w:r>
    </w:p>
    <w:p w14:paraId="6ECB58E0" w14:textId="6586B6A9" w:rsidR="00F127FA" w:rsidRDefault="00AB3BC2" w:rsidP="00F127FA">
      <w:pPr>
        <w:autoSpaceDE w:val="0"/>
        <w:autoSpaceDN w:val="0"/>
        <w:adjustRightInd w:val="0"/>
        <w:spacing w:after="0" w:line="240" w:lineRule="auto"/>
        <w:jc w:val="both"/>
      </w:pPr>
      <w:r>
        <w:t>The initial</w:t>
      </w:r>
      <w:r w:rsidR="009900FF">
        <w:t>.</w:t>
      </w:r>
    </w:p>
    <w:p w14:paraId="26F6D22B" w14:textId="77777777" w:rsidR="006A3BC3" w:rsidRDefault="006A3BC3" w:rsidP="002D19AB">
      <w:pPr>
        <w:jc w:val="both"/>
      </w:pPr>
    </w:p>
    <w:p w14:paraId="2B5A994B" w14:textId="3F3814E7" w:rsidR="003C0407" w:rsidRDefault="00F127FA" w:rsidP="00F127FA">
      <w:pPr>
        <w:pStyle w:val="Heading2"/>
      </w:pPr>
      <w:bookmarkStart w:id="6" w:name="_Toc494279943"/>
      <w:r w:rsidRPr="00F127FA">
        <w:t>W3C Semantic Sensor Network (SSN)</w:t>
      </w:r>
      <w:bookmarkEnd w:id="6"/>
      <w:r>
        <w:t xml:space="preserve"> </w:t>
      </w:r>
    </w:p>
    <w:p w14:paraId="1B8C0AFA" w14:textId="259D7E5C" w:rsidR="00597F16" w:rsidRDefault="000E1602" w:rsidP="00202D50">
      <w:pPr>
        <w:jc w:val="both"/>
      </w:pPr>
      <w:r>
        <w:t>The W3C Semantic Sens</w:t>
      </w:r>
      <w:r>
        <w:t>or Network (SSN) is an on</w:t>
      </w:r>
      <w:r>
        <w:t>tology developed by W3C, (current published version 1.0, 2011). It provides a comprehensive framework to describe sensors, devices, observations, measurements and other terms, enabling reasoning of individual sensors and the connection of sensors, such as wirel</w:t>
      </w:r>
      <w:r>
        <w:t>ess networks. SSN 1.0 is groun</w:t>
      </w:r>
      <w:r>
        <w:t>ded in a set of existing ontologies and standards, such as CSIRO, SWAMO, SEEK Extensible Observation, SemSOS and OGC SensorML. The main concept of SSN is the Sensing Device, which is a sensor that reports measurements and observations of real world phenomena. A sensor is different in nature from oth</w:t>
      </w:r>
      <w:r>
        <w:t>er types of devices, e.g. actu</w:t>
      </w:r>
      <w:r>
        <w:t>ators, because of its event-based behavior, which requires temporal relationships. SSN enables reasoning, which can facilitate the development of advanced applications, for ex- ample, by reasoning about sensor</w:t>
      </w:r>
      <w:r>
        <w:t xml:space="preserve"> </w:t>
      </w:r>
      <w:r>
        <w:t>measurements, considering constraints as power restriction and limited memory. It consists of 10 modules, representing 41 concepts and 39 object properties. It inherits 11 concepts and 14 object properties from the foundational ontology DOLCE-UltraLite (DUL). In this paper we cover the following modules:</w:t>
      </w:r>
      <w:r>
        <w:t xml:space="preserve"> </w:t>
      </w:r>
    </w:p>
    <w:p w14:paraId="4A6380C2" w14:textId="1539F482" w:rsidR="00C34954" w:rsidRDefault="00C34954" w:rsidP="00202D50">
      <w:pPr>
        <w:jc w:val="both"/>
      </w:pPr>
      <w:r w:rsidRPr="00C34954">
        <w:t xml:space="preserve">DUL module5: represents the foundational categorization of Designed Artifact, Method, Physical Object, Quality, Re- gion and Situation. For example, a Sensing Device (Meas- uring module) is a Designed Artifact and a Physical Object, which observes a Property (Skeleton module). A Property is an observable Quality of an Event or Object, i.e. ”an aspect of an entity that is intrinsic to and cannot exist without the entity and is observable by a sensor”. Skeleton module: represents the most basic concepts re- garding sensors, as Sensor, Sensing, Property and Obser- vation. A Sensor may be a physical device implementing Sensing, i.e. it has a sensing method observing some Prop- erty. ”Sensing is a process that results in the estimation, or calculation, of the value of a phenomenon”. Measuring module: covers the elements Sensing Device and Sensor DataSheet. The prior is the main element of SSN. The former represents the data sheet specifications of a sensor. Usually, the properties of a sensor are recorded dir- ectly with hasMeasurementCapability property of a Sensor. System module: represents the System concept as a Phys- ical Object (DUL) composed by sub-systems (hasSubSys-tem), which has deployment(s) (hasDeployment), operat- ing range(s) (hasOperatingRange) and location(s) relative to other entities (onPlatform). Measuring Capability module: represents core concepts of SSN, i.e. properties and capabilities of measurements, such as Accuracy, MeasurementProperty and Measurement- Capability. Relevant object properties are the hasMeas- urementCapability and hasMeasurementProperty. Measure- mentCapability represents a characteristic of a sensor’s ob- servations or ability to make observations (e.g. accuracy and range). MeasurementProperty represents the collection of measurement properties and environmental conditions in which those properties hold. Device module: covers Device, which is a </w:t>
      </w:r>
      <w:r w:rsidRPr="00C34954">
        <w:lastRenderedPageBreak/>
        <w:t>physical piece of technology (a ”system in a box”) and can be composed of other (smaller) devices and software components.</w:t>
      </w:r>
    </w:p>
    <w:p w14:paraId="3CBC7867" w14:textId="77777777" w:rsidR="00C34954" w:rsidRDefault="00C34954" w:rsidP="00C34954">
      <w:pPr>
        <w:jc w:val="both"/>
      </w:pPr>
      <w:r>
        <w:t>Currently the W3C is updating the entire SSN ontology</w:t>
      </w:r>
    </w:p>
    <w:p w14:paraId="6B65EE59" w14:textId="2563CEFA" w:rsidR="00C34954" w:rsidRDefault="00C34954" w:rsidP="00C34954">
      <w:pPr>
        <w:jc w:val="both"/>
      </w:pPr>
      <w:r>
        <w:t>towards a new version (2.0), which is available as a public draft document prepared by theW3C and the Open Geospa- tial Consortium (OGC)7. In this new version, a new onto- logy is introduced, namely the Sensor Observation Sampling Actuator (SOSA), absorbing a number of classes and prop- erties from SSN 1.0, such as Sensor, Observation and ob- serves. SOSA is aligned with DUL and SSN 2.0 is aligned with SOSA. SOSA is also aligned with the foundational on- tologies BFO and PROV-O8. Most important, the compat- ibility of our work with SSN 2.0 is not compromised because the specification provides alignments of SSN 2.0 with SSN 1.0, including complex ones.</w:t>
      </w:r>
    </w:p>
    <w:p w14:paraId="678DE5EE" w14:textId="77777777" w:rsidR="00C34954" w:rsidRDefault="00C34954" w:rsidP="00C34954">
      <w:pPr>
        <w:jc w:val="both"/>
      </w:pPr>
      <w:r>
        <w:t>3https://www.w3.org/2005/Incubator/ssn/ssnx/ssn 4http://ontologydesignpatterns.org/wiki/Ontology:</w:t>
      </w:r>
    </w:p>
    <w:p w14:paraId="36225B6F" w14:textId="49BACEC6" w:rsidR="00C34954" w:rsidRDefault="00C34954" w:rsidP="00C34954">
      <w:pPr>
        <w:jc w:val="both"/>
      </w:pPr>
      <w:r>
        <w:t>DOLCE+DnS Ultralite 5https://www.w3.org/2005/Incubator/ssn/wiki/DUL ssn</w:t>
      </w:r>
    </w:p>
    <w:p w14:paraId="54B3C821" w14:textId="73D8594C" w:rsidR="00C34954" w:rsidRDefault="00C34954" w:rsidP="00C34954">
      <w:pPr>
        <w:jc w:val="both"/>
      </w:pPr>
      <w:hyperlink r:id="rId12" w:history="1">
        <w:r w:rsidRPr="00367DE1">
          <w:rPr>
            <w:rStyle w:val="Hyperlink"/>
          </w:rPr>
          <w:t>https://www.w3.org/TR/vocab-ssn</w:t>
        </w:r>
      </w:hyperlink>
    </w:p>
    <w:p w14:paraId="315D6E1F" w14:textId="10118750" w:rsidR="00C34954" w:rsidRDefault="00C34954" w:rsidP="00C34954">
      <w:pPr>
        <w:jc w:val="both"/>
      </w:pPr>
      <w:r>
        <w:t>https://www.w3.org/2015/spatial/wiki/SOSA Ontology</w:t>
      </w:r>
    </w:p>
    <w:p w14:paraId="46725705" w14:textId="77777777" w:rsidR="00C34954" w:rsidRDefault="00C34954" w:rsidP="00C34954">
      <w:pPr>
        <w:jc w:val="both"/>
      </w:pPr>
    </w:p>
    <w:p w14:paraId="5F1A840B" w14:textId="77777777" w:rsidR="00C34954" w:rsidRPr="000E1602" w:rsidRDefault="00C34954" w:rsidP="00202D50">
      <w:pPr>
        <w:jc w:val="both"/>
      </w:pPr>
    </w:p>
    <w:p w14:paraId="71AC764D" w14:textId="481E82E2" w:rsidR="00BD5CC3" w:rsidRDefault="001B2C06" w:rsidP="001B2C06">
      <w:pPr>
        <w:pStyle w:val="Heading2"/>
      </w:pPr>
      <w:bookmarkStart w:id="7" w:name="_Toc494279944"/>
      <w:r w:rsidRPr="001B2C06">
        <w:t xml:space="preserve">ETSI Smart Appliances REFerence </w:t>
      </w:r>
      <w:bookmarkEnd w:id="7"/>
      <w:r>
        <w:t>(SAREF)</w:t>
      </w:r>
    </w:p>
    <w:p w14:paraId="2D318951" w14:textId="77777777" w:rsidR="00DE578F" w:rsidRDefault="00DE578F" w:rsidP="00DE578F">
      <w:pPr>
        <w:jc w:val="both"/>
      </w:pPr>
      <w:r>
        <w:t>Recently, the European Telecommunications Standards</w:t>
      </w:r>
    </w:p>
    <w:p w14:paraId="606DBDEB" w14:textId="77777777" w:rsidR="00DE578F" w:rsidRDefault="00DE578F" w:rsidP="00DE578F">
      <w:pPr>
        <w:jc w:val="both"/>
      </w:pPr>
      <w:r>
        <w:t>Institute (ETSI) along with the European Comission (EC), theNetherlands Organisation forApplied Scientific Research (TNO), the Universidad Polit´</w:t>
      </w:r>
    </w:p>
    <w:p w14:paraId="6D1BC3E0" w14:textId="77777777" w:rsidR="00DE578F" w:rsidRDefault="00DE578F" w:rsidP="00DE578F">
      <w:pPr>
        <w:jc w:val="both"/>
      </w:pPr>
      <w:r>
        <w:t>ecnica de Madrid (UPM) and</w:t>
      </w:r>
    </w:p>
    <w:p w14:paraId="5D364A9B" w14:textId="77777777" w:rsidR="00DE578F" w:rsidRDefault="00DE578F" w:rsidP="00DE578F">
      <w:pPr>
        <w:jc w:val="both"/>
      </w:pPr>
      <w:r>
        <w:t>other partners, developed the Smart Appliances REFerence (SAREF) ontology [4, 5]9. At first this ontology was built as a reference model targeting smart appliance solutions for the smart home domain10. However, SAREF has evolved to cover the IoT domain in general, being acknowledged by the EC as the ”first ontology standard in the IoT ecosys- tem, and sets a template and a base for the development of similar standards for the other verticals to unlock the full potential of IoT” [6]. The SAREF ontology provides building blocks that enable re-utilization of different parts of the ontology according to specific requirements. The new version SAREF 2.011 brings a number of changes towards this evolution, including new alignments with OneM2M for services’</w:t>
      </w:r>
    </w:p>
    <w:p w14:paraId="06D8FB3F" w14:textId="77777777" w:rsidR="00DE578F" w:rsidRDefault="00DE578F" w:rsidP="00DE578F">
      <w:pPr>
        <w:jc w:val="both"/>
      </w:pPr>
      <w:r>
        <w:t>provision of smart things. SAREF facilitates the matching of existing assets, since</w:t>
      </w:r>
    </w:p>
    <w:p w14:paraId="4D2B58AF" w14:textId="77777777" w:rsidR="00DE578F" w:rsidRDefault="00DE578F" w:rsidP="00DE578F">
      <w:pPr>
        <w:jc w:val="both"/>
      </w:pPr>
      <w:r>
        <w:t xml:space="preserve">it was developed based on standards, ontologies, data mod- els and protocols of the IoT domain, providing a high-level mapping of them (available in SAREF’s first interim study report). One of these assets is SSN, which inspired the definition of the main elements of SAREF, namely Device, Sensor, Unit of Measure and Time/Duration, according to the high-level mappings provided in the SAREF initial doc- umentation [4]. A Device (e.g. a Sensor) represents tan- gible objects designed to accomplish one or more functions in </w:t>
      </w:r>
      <w:r>
        <w:lastRenderedPageBreak/>
        <w:t>diverse types of locations (e.g. households and buildings). For example, a Sensor has Function of type Sensing func- tion. The SAREF ontology offers a list of basic functions that can be combined towards more complex functions in a single device. For example, a Switch can offer an Actuating function of type “switching on/off” and a Sensing function of type Light Sensor, so if there is illumination in the envir- onment then the switch turns off the light. Each Function has some associated Commands, which can also be picked up as building blocks from a list. For example, the “switch- ing on/off” is associated with the commands “switch on”, “switch off” and “toggle”. Depending on the Function(s) it accomplishes, a device can be found in some corresponding State(s) that are also listed as building blocks.</w:t>
      </w:r>
    </w:p>
    <w:p w14:paraId="12F5FF47" w14:textId="77777777" w:rsidR="00DE578F" w:rsidRDefault="00DE578F" w:rsidP="00DE578F">
      <w:pPr>
        <w:jc w:val="both"/>
      </w:pPr>
      <w:r>
        <w:t>The composition of a Device can be represented through</w:t>
      </w:r>
    </w:p>
    <w:p w14:paraId="024F0822" w14:textId="77777777" w:rsidR="00DE578F" w:rsidRDefault="00DE578F" w:rsidP="00DE578F">
      <w:pPr>
        <w:jc w:val="both"/>
      </w:pPr>
      <w:r>
        <w:t xml:space="preserve">the saref:consistsOf self-relationship, e.g. the WM30 wind sensor (a device) can be defined as a composition of wind direction and wind speed sensors. A Device measures a specific property, represented by the object property saref:- measuresProperty to a Property. For example, a Smoke- Sensor (Sensor) measures Smoke (Property), analogously a WindSensor measures Wind. Regarding a measurement observed by a sensor in time, SAREF represents it through the saref:makesMeasurement object property of a Device to Measurement(s), representing the relation between a device and the measurements it makes. A Measurement element links of the value of the Measurement, its Unit of Measure and the Property to which it relates. A Device offers a Service, which is a representation of a </w:t>
      </w:r>
      <w:r w:rsidRPr="00DE578F">
        <w:t>Function to a network that makes the function discoverable, registerable and remotely controllable by other devices in the network. A Service can represent one or more functions. A Service must specify the Device that offers the Service, the function(s) to be represented, and the (input and output) parameters necessary to operate the service, supported by the ontology alignments with OneM2M ontology.</w:t>
      </w:r>
    </w:p>
    <w:p w14:paraId="41925D2C" w14:textId="522D415E" w:rsidR="006F7AEE" w:rsidRDefault="006F7AEE" w:rsidP="001B2C06">
      <w:pPr>
        <w:jc w:val="both"/>
      </w:pPr>
    </w:p>
    <w:p w14:paraId="69C1D1B2" w14:textId="77777777" w:rsidR="009D30A3" w:rsidRPr="00184E37" w:rsidRDefault="009D30A3" w:rsidP="009D30A3">
      <w:pPr>
        <w:jc w:val="both"/>
      </w:pPr>
    </w:p>
    <w:p w14:paraId="6E5E49BC" w14:textId="539BEA7C" w:rsidR="00BD5CC3" w:rsidRDefault="001B2C06" w:rsidP="00BD5CC3">
      <w:pPr>
        <w:pStyle w:val="Heading2"/>
      </w:pPr>
      <w:bookmarkStart w:id="8" w:name="_Toc494279945"/>
      <w:r w:rsidRPr="00C50826">
        <w:t>HL7 aECG</w:t>
      </w:r>
      <w:r>
        <w:t xml:space="preserve"> </w:t>
      </w:r>
      <w:bookmarkEnd w:id="8"/>
    </w:p>
    <w:p w14:paraId="77F0F345" w14:textId="7EEAB035" w:rsidR="00BB0D73" w:rsidRPr="005D5AD5" w:rsidRDefault="00D700A1" w:rsidP="001B2C06">
      <w:pPr>
        <w:jc w:val="both"/>
        <w:rPr>
          <w:rFonts w:ascii="Arabic Typesetting" w:hAnsi="Arabic Typesetting" w:cs="Arabic Typesetting"/>
          <w:sz w:val="28"/>
        </w:rPr>
      </w:pPr>
      <w:r>
        <w:t xml:space="preserve">This use case </w:t>
      </w:r>
    </w:p>
    <w:p w14:paraId="18AB7537" w14:textId="77777777" w:rsidR="00BB0D73" w:rsidRDefault="00BB0D73" w:rsidP="00C90FEE">
      <w:pPr>
        <w:jc w:val="both"/>
      </w:pPr>
    </w:p>
    <w:p w14:paraId="2C4B3E90" w14:textId="48A8C4CB" w:rsidR="008C5F10" w:rsidRDefault="001B2C06" w:rsidP="00A96C12">
      <w:pPr>
        <w:pStyle w:val="Heading2"/>
      </w:pPr>
      <w:r>
        <w:t>HL7 FHIR</w:t>
      </w:r>
    </w:p>
    <w:p w14:paraId="5DABDD26" w14:textId="553EB4CB" w:rsidR="008C5F10" w:rsidRDefault="008C5F10" w:rsidP="008C5F10">
      <w:pPr>
        <w:jc w:val="both"/>
      </w:pPr>
      <w:r>
        <w:t xml:space="preserve">Wrong </w:t>
      </w:r>
      <w:r w:rsidR="00FB7EA4">
        <w:t xml:space="preserve">way = opposite direction </w:t>
      </w:r>
      <w:r>
        <w:t xml:space="preserve">. </w:t>
      </w:r>
    </w:p>
    <w:p w14:paraId="71F31702" w14:textId="77777777" w:rsidR="001B2C06" w:rsidRDefault="001B2C06" w:rsidP="001B2C06">
      <w:pPr>
        <w:jc w:val="both"/>
      </w:pPr>
    </w:p>
    <w:p w14:paraId="4C618DFA" w14:textId="3BFD9836" w:rsidR="00C30740" w:rsidRDefault="00C30740" w:rsidP="00C30740">
      <w:pPr>
        <w:pStyle w:val="Heading2"/>
      </w:pPr>
      <w:r>
        <w:t>UFO ECG</w:t>
      </w:r>
    </w:p>
    <w:p w14:paraId="559095F3" w14:textId="77777777" w:rsidR="00C30740" w:rsidRDefault="00C30740" w:rsidP="00C30740">
      <w:pPr>
        <w:jc w:val="both"/>
      </w:pPr>
      <w:r>
        <w:t xml:space="preserve">Wrong way = opposite direction . </w:t>
      </w:r>
    </w:p>
    <w:p w14:paraId="26D56053" w14:textId="77777777" w:rsidR="00C30740" w:rsidRDefault="00C30740" w:rsidP="00C30740">
      <w:pPr>
        <w:jc w:val="both"/>
      </w:pPr>
    </w:p>
    <w:p w14:paraId="010F8B59" w14:textId="77777777" w:rsidR="00C30740" w:rsidRDefault="00C30740" w:rsidP="001B2C06">
      <w:pPr>
        <w:jc w:val="both"/>
      </w:pPr>
    </w:p>
    <w:p w14:paraId="15C69CD8" w14:textId="036B3157" w:rsidR="001B2C06" w:rsidRDefault="001B2C06" w:rsidP="001B2C06">
      <w:pPr>
        <w:pStyle w:val="Heading2"/>
      </w:pPr>
      <w:r>
        <w:lastRenderedPageBreak/>
        <w:t>LogiCO</w:t>
      </w:r>
    </w:p>
    <w:p w14:paraId="7F7BBA58" w14:textId="77777777" w:rsidR="001B2C06" w:rsidRDefault="001B2C06" w:rsidP="001B2C06">
      <w:pPr>
        <w:jc w:val="both"/>
      </w:pPr>
      <w:r>
        <w:t xml:space="preserve">Wrong way = opposite direction . </w:t>
      </w:r>
    </w:p>
    <w:p w14:paraId="3F01D3A2" w14:textId="77777777" w:rsidR="001B2C06" w:rsidRDefault="001B2C06" w:rsidP="001B2C06">
      <w:pPr>
        <w:jc w:val="both"/>
      </w:pPr>
    </w:p>
    <w:p w14:paraId="4420C6DE" w14:textId="0D264C25" w:rsidR="001B2C06" w:rsidRDefault="001B2C06" w:rsidP="001B2C06">
      <w:pPr>
        <w:pStyle w:val="Heading2"/>
      </w:pPr>
      <w:r>
        <w:t>Logi</w:t>
      </w:r>
      <w:r>
        <w:t>Trans</w:t>
      </w:r>
    </w:p>
    <w:p w14:paraId="387A0465" w14:textId="77777777" w:rsidR="001B2C06" w:rsidRDefault="001B2C06" w:rsidP="001B2C06">
      <w:pPr>
        <w:jc w:val="both"/>
      </w:pPr>
      <w:r>
        <w:t xml:space="preserve">Wrong way = opposite direction . </w:t>
      </w:r>
    </w:p>
    <w:p w14:paraId="3EB0D30A" w14:textId="77777777" w:rsidR="001B2C06" w:rsidRDefault="001B2C06" w:rsidP="001B2C06">
      <w:pPr>
        <w:jc w:val="both"/>
      </w:pPr>
    </w:p>
    <w:p w14:paraId="209D04BF" w14:textId="09225485" w:rsidR="001B2C06" w:rsidRDefault="001B2C06" w:rsidP="001B2C06">
      <w:pPr>
        <w:pStyle w:val="Heading2"/>
      </w:pPr>
      <w:r>
        <w:t>Logi</w:t>
      </w:r>
      <w:r>
        <w:t>Serv</w:t>
      </w:r>
    </w:p>
    <w:p w14:paraId="42CBCC42" w14:textId="77777777" w:rsidR="001B2C06" w:rsidRDefault="001B2C06" w:rsidP="001B2C06">
      <w:pPr>
        <w:jc w:val="both"/>
      </w:pPr>
      <w:r>
        <w:t xml:space="preserve">Wrong way = opposite direction . </w:t>
      </w:r>
    </w:p>
    <w:p w14:paraId="1FF5CEBB" w14:textId="77777777" w:rsidR="001B2C06" w:rsidRDefault="001B2C06" w:rsidP="001B2C06">
      <w:pPr>
        <w:jc w:val="both"/>
      </w:pPr>
    </w:p>
    <w:p w14:paraId="340892B5" w14:textId="2A49A6A9" w:rsidR="001B2C06" w:rsidRDefault="001B2C06" w:rsidP="001B2C06">
      <w:pPr>
        <w:pStyle w:val="Heading2"/>
      </w:pPr>
      <w:r>
        <w:t>OASIS EDXL</w:t>
      </w:r>
    </w:p>
    <w:p w14:paraId="5EC16E19" w14:textId="50A93DEF" w:rsidR="00A4144F" w:rsidRDefault="00A4144F" w:rsidP="00A4144F">
      <w:pPr>
        <w:jc w:val="both"/>
      </w:pPr>
    </w:p>
    <w:p w14:paraId="5A512CDB" w14:textId="77777777" w:rsidR="00A4144F" w:rsidRDefault="00A4144F" w:rsidP="00A4144F">
      <w:pPr>
        <w:jc w:val="both"/>
      </w:pPr>
    </w:p>
    <w:p w14:paraId="615F1E4B" w14:textId="77777777" w:rsidR="001B2C06" w:rsidRDefault="001B2C06" w:rsidP="001B2C06">
      <w:pPr>
        <w:jc w:val="both"/>
      </w:pPr>
    </w:p>
    <w:p w14:paraId="191A1032" w14:textId="69180F83" w:rsidR="001B2C06" w:rsidRDefault="001B2C06" w:rsidP="001B2C06">
      <w:pPr>
        <w:pStyle w:val="Heading2"/>
      </w:pPr>
      <w:r>
        <w:t>W3C EIIF</w:t>
      </w:r>
    </w:p>
    <w:p w14:paraId="17EC05B0" w14:textId="77777777" w:rsidR="001B2C06" w:rsidRDefault="001B2C06" w:rsidP="001B2C06">
      <w:pPr>
        <w:jc w:val="both"/>
      </w:pPr>
      <w:r>
        <w:t xml:space="preserve">Wrong way = opposite direction . </w:t>
      </w:r>
    </w:p>
    <w:p w14:paraId="176A3AD1" w14:textId="77777777" w:rsidR="001B2C06" w:rsidRDefault="001B2C06" w:rsidP="00C90FEE">
      <w:pPr>
        <w:jc w:val="both"/>
      </w:pPr>
    </w:p>
    <w:p w14:paraId="655E7AF1" w14:textId="6D1ED1E4" w:rsidR="001B2C06" w:rsidRDefault="001B2C06" w:rsidP="001B2C06">
      <w:pPr>
        <w:pStyle w:val="Heading2"/>
      </w:pPr>
      <w:r>
        <w:t xml:space="preserve">Others related to emergency management </w:t>
      </w:r>
    </w:p>
    <w:p w14:paraId="749F6C14" w14:textId="77777777" w:rsidR="001B2C06" w:rsidRDefault="001B2C06" w:rsidP="001B2C06">
      <w:pPr>
        <w:jc w:val="both"/>
      </w:pPr>
      <w:r>
        <w:t xml:space="preserve">Wrong way = opposite direction . </w:t>
      </w:r>
    </w:p>
    <w:p w14:paraId="23023720" w14:textId="77777777" w:rsidR="001B2C06" w:rsidRDefault="001B2C06" w:rsidP="001B2C06">
      <w:pPr>
        <w:jc w:val="both"/>
      </w:pPr>
    </w:p>
    <w:p w14:paraId="004E4C5F" w14:textId="0A3DC58B" w:rsidR="00C30740" w:rsidRDefault="00C30740" w:rsidP="00C30740">
      <w:pPr>
        <w:pStyle w:val="Heading1"/>
        <w:numPr>
          <w:ilvl w:val="0"/>
          <w:numId w:val="3"/>
        </w:numPr>
      </w:pPr>
      <w:r>
        <w:t>Ontology alignments and extensions</w:t>
      </w:r>
    </w:p>
    <w:p w14:paraId="2120457B" w14:textId="6B1362CB" w:rsidR="00831596" w:rsidRDefault="00831596" w:rsidP="00831596">
      <w:pPr>
        <w:pStyle w:val="Heading2"/>
      </w:pPr>
      <w:r>
        <w:t>INTER-IoT approach (IPSM)</w:t>
      </w:r>
      <w:r>
        <w:t xml:space="preserve"> </w:t>
      </w:r>
    </w:p>
    <w:p w14:paraId="24BAB4E6" w14:textId="05021E3C" w:rsidR="00831596" w:rsidRDefault="00831596" w:rsidP="00831596">
      <w:pPr>
        <w:jc w:val="both"/>
      </w:pPr>
      <w:r w:rsidRPr="00831596">
        <w:t xml:space="preserve">In the scenario of detecting emergencies at the port by monitoring drivers’ vital signs withmedical wearable devices, semantic integration is required between IoT arti- facts based on SSN and smart appliances based on SAREF, e.g. building sensors for vehicle collision detection, security and electrical systems. INTER-IoT is currently developing the Inter-Platform Semantic Mediator (IPSM) tool. IPSM is a </w:t>
      </w:r>
      <w:r w:rsidRPr="00831596">
        <w:lastRenderedPageBreak/>
        <w:t xml:space="preserve">software tool that follows the semantic interoperability design patterns identified in INTER-IoT [7], and is intended to be used as part of the translation process defined in the methodology (INTER-Meth). The process of achieving se- mantic interoperability involves the following steps: (i) lift semantics to a common format and make it explicit; (ii) develop, or choose, a central modular ontology; (iii) pre- pare uni-directional alignments between ontologies of com- municating artifacts and the central ontology; (iv) establish a multi-channel (1-1, 1-many, many-1) communication ar- chitecture to facilitate translations in all needed contexts, with the central ontology as intermediary. </w:t>
      </w:r>
    </w:p>
    <w:p w14:paraId="67F559B4" w14:textId="77777777" w:rsidR="00831596" w:rsidRDefault="00831596" w:rsidP="00831596">
      <w:pPr>
        <w:jc w:val="both"/>
      </w:pPr>
      <w:r>
        <w:t>INTER-IoT provides its own alignment format, based on</w:t>
      </w:r>
    </w:p>
    <w:p w14:paraId="6E164DAE" w14:textId="292F8E73" w:rsidR="00831596" w:rsidRDefault="00831596" w:rsidP="00831596">
      <w:pPr>
        <w:jc w:val="both"/>
      </w:pPr>
      <w:r>
        <w:t>an alignment API with a declarative ontology alignment lan- guage (XML-based), inspired on EDOAL2, to represent in-</w:t>
      </w:r>
      <w:r w:rsidRPr="00831596">
        <w:t xml:space="preserve"> terconnections between semantic data ofmultiple ontologies. IPSM utilizes alignment files and provides a multi-channel environment for any artifact. Pairs of uni-directional align- ments between the central ontology and artifact ontology are used to translate messages to and from the central on- tology. This enables connection of new artifacts without jeopardizing the existing channels, and requires each par- ticipant to provide only a pair of alignments. While com- plete ontologies are used to build semantic understanding, only conversation-specific alignments are stored and used for actual translations. Ontology alignments and transla- tion channels can be managed through the REST Manager. Because of space limitations in this paper we omit other re- lated work, which can be found in our prior publications that cover the state-of-the-art in this area [7, 8, 9, 10].</w:t>
      </w:r>
      <w:r>
        <w:t xml:space="preserve"> </w:t>
      </w:r>
    </w:p>
    <w:p w14:paraId="68AF0FC8" w14:textId="77777777" w:rsidR="00831596" w:rsidRDefault="00831596" w:rsidP="00831596">
      <w:pPr>
        <w:jc w:val="both"/>
      </w:pPr>
    </w:p>
    <w:p w14:paraId="1679786A" w14:textId="53CAA6F3" w:rsidR="00C30740" w:rsidRDefault="00C30740" w:rsidP="00C30740">
      <w:pPr>
        <w:pStyle w:val="Heading2"/>
      </w:pPr>
      <w:r>
        <w:t>SSN x SAREF</w:t>
      </w:r>
      <w:r>
        <w:t xml:space="preserve"> </w:t>
      </w:r>
    </w:p>
    <w:p w14:paraId="07B9DC0F" w14:textId="77777777" w:rsidR="00A4144F" w:rsidRDefault="00A4144F" w:rsidP="00A4144F">
      <w:pPr>
        <w:jc w:val="both"/>
      </w:pPr>
      <w:r>
        <w:t>According to themethodology used, the mappings between</w:t>
      </w:r>
    </w:p>
    <w:p w14:paraId="003BE3F3" w14:textId="77777777" w:rsidR="00A4144F" w:rsidRDefault="00A4144F" w:rsidP="00A4144F">
      <w:pPr>
        <w:jc w:val="both"/>
      </w:pPr>
      <w:r>
        <w:t>SSN and SAREF were specified through an ontological ana- lysis of their TBox, i.e. concepts and roles definitions (pre- dicates) with logical operations. A study was made on how SSN and SAREF describe the characteristics of sensors, in- cluding their capabilities of observation. The mappings fol- low a logic sequence according to the main elements and similar structures of SSN and SAREF. Here we detail only the mappings from SSN to SAREF as a first step towards the creation of the bi-directional translations. For eachmap- ping a code snippet is presented as a pseudo-code to illus- trate the algorithm for the creation of the SAREF-based ontology. This pseudo-code include an IN representing the input SSN element(s). When creating a new SAREF class or property, var is used and createTriple function creates a triple (class, object property, class).</w:t>
      </w:r>
    </w:p>
    <w:p w14:paraId="14A4931C" w14:textId="77777777" w:rsidR="00A4144F" w:rsidRDefault="00A4144F" w:rsidP="00A4144F">
      <w:pPr>
        <w:jc w:val="both"/>
      </w:pPr>
      <w:r>
        <w:t xml:space="preserve">M01. ssn:SensingDevice -&gt; saref:Sensor </w:t>
      </w:r>
    </w:p>
    <w:p w14:paraId="08AC44A3" w14:textId="77777777" w:rsidR="00A4144F" w:rsidRDefault="00A4144F" w:rsidP="00A4144F">
      <w:pPr>
        <w:jc w:val="both"/>
      </w:pPr>
      <w:r w:rsidRPr="00A4144F">
        <w:t>While the main element of SSN is the Sensing Device, a sub- class of Device and Sensor, in SAREF the main element is Device, which can be specialized as a Sensor related to a Sensing Function. The characteristics of ssn:SensingDevice, inherited from ssn:Sensor and ssn:System, are mapped to saref:Sensor, inheriting saref:Device properties, including the relationship with the saref:SensingFunction (saref:has- Function). Figure 2 illustrates the elements involved in this mapping. Notice that, indirectly, this mapping also trans- forms from ssn:Sensor to saref:Sensor if the ssn:Sensor is a ssn:SensingDevice. All RDFS properties are copied from ssn:SensingDevice to saref:Sensor.</w:t>
      </w:r>
    </w:p>
    <w:p w14:paraId="53D1CA2E" w14:textId="77777777" w:rsidR="00A4144F" w:rsidRDefault="00A4144F" w:rsidP="00A4144F">
      <w:pPr>
        <w:jc w:val="both"/>
      </w:pPr>
      <w:r>
        <w:lastRenderedPageBreak/>
        <w:t xml:space="preserve">Listing 1: Pseudocode snippet for M01 </w:t>
      </w:r>
    </w:p>
    <w:p w14:paraId="3246361D" w14:textId="77777777" w:rsidR="00A4144F" w:rsidRDefault="00A4144F" w:rsidP="00A4144F">
      <w:pPr>
        <w:jc w:val="both"/>
      </w:pPr>
      <w:r>
        <w:t>M02. ssn:hasSubSystem -&gt; saref:consistsOf</w:t>
      </w:r>
    </w:p>
    <w:p w14:paraId="4A96B5B3" w14:textId="77777777" w:rsidR="00A4144F" w:rsidRDefault="00A4144F" w:rsidP="00A4144F">
      <w:pPr>
        <w:jc w:val="both"/>
      </w:pPr>
      <w:r>
        <w:t>Listing 2: Pseudocode snippet for M02</w:t>
      </w:r>
    </w:p>
    <w:p w14:paraId="12C57297" w14:textId="77777777" w:rsidR="00A4144F" w:rsidRDefault="00A4144F" w:rsidP="00A4144F">
      <w:pPr>
        <w:jc w:val="both"/>
      </w:pPr>
      <w:r>
        <w:t xml:space="preserve">After executing M01, M02 checks the composition relation- ship of a device, i.e. the components that are part of a device. In SSN, the object property ssn:hasSubSystem relat- ing two ssn:System represents this relationship. In SAREF, </w:t>
      </w:r>
      <w:r w:rsidRPr="00A4144F">
        <w:t>the object property saref:consistsOf plays this role, relating two saref:Device in a similar way, both illustrated in Figure 2 as a self-relationship. Therefore, when ssn:hasSubSystem is used between the ssn sensingDevice (from M01) and a ssn:- System, which must be a ssn:Device or a ssn:SensingDevice, then it is mapped to saref:consistsOf object property of the saref sensor (created in M01). If the device component is a ssn:SensingDevice, then a recursive algorithm is used by applying M01 to it. If the device component is a ssn:Device, then it is created a saref:Device.</w:t>
      </w:r>
    </w:p>
    <w:p w14:paraId="5D2DB5CF" w14:textId="3BC9C72C" w:rsidR="00DE578F" w:rsidRDefault="00A4144F" w:rsidP="00A4144F">
      <w:pPr>
        <w:jc w:val="both"/>
      </w:pPr>
      <w:r w:rsidRPr="00A4144F">
        <w:t>M03. ssn:observes -&gt; saref:measuresProperty After executing M01 and M02, M03 maps the measurement property which the sensor is able to observe. For example, a wind sensor is able to observe both wind direction and wind speed. Therefore, the ssn:observes of a ssn:SensingDevice is mapped to saref:measuresProperty of a saref:Device. These object properties relate to ssn:Property and saref:Property, respectively. Therefore, this mapping also includes the cre- ation, if it does not exist, of the ssn:Property. At last, this mapping needs to create the relationship back from the saref:Property to the saref:Device through the object prop- erty saref:isMeasuredByDevice. The code snippet below il- lustrates this mapping.</w:t>
      </w:r>
    </w:p>
    <w:p w14:paraId="0D119514" w14:textId="392B4ADD" w:rsidR="00C30740" w:rsidRDefault="00BA38AB" w:rsidP="00C30740">
      <w:pPr>
        <w:jc w:val="both"/>
      </w:pPr>
      <w:r w:rsidRPr="00BA38AB">
        <w:t>Listing 3: Pseudocode snippet for M03</w:t>
      </w:r>
    </w:p>
    <w:p w14:paraId="02D83859" w14:textId="52F3A4B7" w:rsidR="00BE3C13" w:rsidRDefault="00BE3C13" w:rsidP="00BE3C13">
      <w:pPr>
        <w:pStyle w:val="Heading3"/>
      </w:pPr>
      <w:r>
        <w:t>Issues identified</w:t>
      </w:r>
    </w:p>
    <w:p w14:paraId="608DD6D3" w14:textId="77777777" w:rsidR="00BE3C13" w:rsidRDefault="00BE3C13" w:rsidP="00BE3C13">
      <w:pPr>
        <w:jc w:val="both"/>
      </w:pPr>
      <w:r>
        <w:t>The main issue identi- fied is the lack of a naive element in SAREF to describe the measurement capabilities of a sensor, which SSN enables through the ssn:hasMeasurementCapability object property of ssn:Sensor. To cope with this issue we suggest that a new mapping is created to align the structure from SSN, i.e. create the object property ssn:hasMeasurementCapability on saref:Sensor with the restriction of only ssn:MeasurementCa- pability. In addition, the mapping must consider to align both ssn:MeasurementCapability and ssn:MeasurementPro- perty as (is-a) saref:Property. This would enable the link of a saref:Sensor to the ssn:MeasurementCapability, which incorporates the links to the ssn:MeasurementProperty. A conceptual issue in SSN was identified regarding the</w:t>
      </w:r>
    </w:p>
    <w:p w14:paraId="3BF66FE5" w14:textId="3C7750DE" w:rsidR="00BE3C13" w:rsidRDefault="00BE3C13" w:rsidP="00BE3C13">
      <w:pPr>
        <w:jc w:val="both"/>
      </w:pPr>
      <w:r>
        <w:t>element ssn:Sensor. The description of this element states that it “allows sensors, methods, instruments, systems, al- gorithms and process chains as the process used of an ob- servation (. . . ) they are all grouped under the term sensor”. Thus, the description includes that a ssn:Sensor can be a ”system”, but ssn:Sensor was not implemented as a special- ization of ssn:System. In this way, ssn:Sensor could also in- herit the composition relationship (ssn:hasSubSystem) and, thus, can represent a set of sensors. Issues identifie</w:t>
      </w:r>
    </w:p>
    <w:p w14:paraId="77351B4E" w14:textId="77777777" w:rsidR="00286114" w:rsidRDefault="00286114" w:rsidP="00286114">
      <w:pPr>
        <w:jc w:val="both"/>
      </w:pPr>
      <w:r>
        <w:t xml:space="preserve">Issues identified in WM30 ontology include: (i) theWM30:Vaisala WM30 com- position of wind direction (WM30:WM30 WindDirection) and speed (WM30:WM30 WindSpeed) sensors. Both are ssn:Sensor, but the composition relationship (ssn:hasSubSy- stem) is applied from a ssn:System to a ssn:System. There- fore, the M02 mapping must not consider the types of the subject or the object of the ssn:hasSubsystem </w:t>
      </w:r>
      <w:r>
        <w:lastRenderedPageBreak/>
        <w:t>property. (ii) the universal quantifier on ssn:forProperty (Figure 4) is wrong. A practical issue when mapping to SAREF is to con-</w:t>
      </w:r>
    </w:p>
    <w:p w14:paraId="782F7B8F" w14:textId="4B65872E" w:rsidR="00BE3C13" w:rsidRDefault="00286114" w:rsidP="00286114">
      <w:pPr>
        <w:jc w:val="both"/>
      </w:pPr>
      <w:r>
        <w:t>sider extending the taxonomy of sensor ”types” by creating a new element when the type does not exist in SAREF. For example, smoke and temperature sensors are classified as saref:SmokeSensor and saref:TemperatureSensor, respectively, having function (saref:hasFunction) and measure property (saref:measuresProperty), linking the type of the sensor with functions it has and the type of property it measures (saref:- Smoke and saref:Temperature. Thus, in our example, the correct implementation for the wind sensor is to create the subclass saref:WindSensor, with function sensing and meas- uring the properties of wind direction and wind speed, which is guaranteed by M01. A</w:t>
      </w:r>
    </w:p>
    <w:p w14:paraId="10FFD5B1" w14:textId="77777777" w:rsidR="00286114" w:rsidRDefault="00286114" w:rsidP="00286114">
      <w:pPr>
        <w:jc w:val="both"/>
      </w:pPr>
    </w:p>
    <w:p w14:paraId="692ED76E" w14:textId="5B228D93" w:rsidR="0028766E" w:rsidRDefault="0028766E" w:rsidP="0028766E">
      <w:pPr>
        <w:pStyle w:val="Heading3"/>
      </w:pPr>
      <w:r>
        <w:t>SSN 2.0</w:t>
      </w:r>
      <w:r w:rsidR="00BE3C13">
        <w:t xml:space="preserve"> and SOSA</w:t>
      </w:r>
    </w:p>
    <w:p w14:paraId="450B8A93" w14:textId="711662C6" w:rsidR="0028766E" w:rsidRDefault="00BE3C13" w:rsidP="0028766E">
      <w:pPr>
        <w:jc w:val="both"/>
      </w:pPr>
      <w:r w:rsidRPr="00BE3C13">
        <w:t>An issue that must be ad- dressed is revisiting these mappings when SSN 2.0 is pub- lished, and decide whether the mappings will be updated or simply use the ontology alignments provided by SSN 2.0 specification. It includes the description of complex align- ments which are presented with the property-chain axioms, as the alignment of oldssn:observes (property used in our third mapping) to the equivalent sosa:observes with chain axioms oldssn:hasMeasurementCapability oldssn:forProperty and oldssn:madeObservation oldssn:observedProperty. In ei- ther ways this work will still be applicable and will not be- come obsolete. Although this work only covers three vocab- ulary terms from the SSN 1.0, here we address the main elements used to characterize sensors, thus, providing a sig- nificant contribution for the state of the art.</w:t>
      </w:r>
    </w:p>
    <w:p w14:paraId="4CE3DA0C" w14:textId="77777777" w:rsidR="00BA38AB" w:rsidRDefault="00BA38AB" w:rsidP="00C30740">
      <w:pPr>
        <w:jc w:val="both"/>
      </w:pPr>
    </w:p>
    <w:p w14:paraId="38403CD8" w14:textId="1ED0D9F4" w:rsidR="00227059" w:rsidRDefault="00227059" w:rsidP="00227059">
      <w:pPr>
        <w:pStyle w:val="Heading3"/>
      </w:pPr>
      <w:r>
        <w:t xml:space="preserve">Alignment implementation and sample data </w:t>
      </w:r>
    </w:p>
    <w:p w14:paraId="2E616365" w14:textId="0F93A2DD" w:rsidR="0028766E" w:rsidRDefault="00227059" w:rsidP="00227059">
      <w:pPr>
        <w:jc w:val="both"/>
      </w:pPr>
      <w:r>
        <w:t>SAREF to SSN/SOSA:</w:t>
      </w:r>
    </w:p>
    <w:p w14:paraId="6AFCE96F" w14:textId="77777777" w:rsidR="00227059" w:rsidRPr="00227059" w:rsidRDefault="00227059" w:rsidP="00227059">
      <w:pPr>
        <w:spacing w:line="240" w:lineRule="auto"/>
        <w:jc w:val="both"/>
        <w:rPr>
          <w:rFonts w:ascii="Agency FB" w:hAnsi="Agency FB"/>
        </w:rPr>
      </w:pPr>
      <w:r w:rsidRPr="00227059">
        <w:rPr>
          <w:rFonts w:ascii="Agency FB" w:hAnsi="Agency FB"/>
        </w:rPr>
        <w:t>&lt;?xml version="1.0" encoding="utf-8" standalone="no"?&gt;</w:t>
      </w:r>
    </w:p>
    <w:p w14:paraId="03944642" w14:textId="77777777" w:rsidR="00227059" w:rsidRPr="00227059" w:rsidRDefault="00227059" w:rsidP="00227059">
      <w:pPr>
        <w:spacing w:line="240" w:lineRule="auto"/>
        <w:jc w:val="both"/>
        <w:rPr>
          <w:rFonts w:ascii="Agency FB" w:hAnsi="Agency FB"/>
        </w:rPr>
      </w:pPr>
      <w:r w:rsidRPr="00227059">
        <w:rPr>
          <w:rFonts w:ascii="Agency FB" w:hAnsi="Agency FB"/>
        </w:rPr>
        <w:t>&lt;!DOCTYPE Alignment</w:t>
      </w:r>
    </w:p>
    <w:p w14:paraId="6A57FA10"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4C21187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sripas "http://www.inter-iot.eu/sripas#"&gt;</w:t>
      </w:r>
    </w:p>
    <w:p w14:paraId="2CB4999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sosa "http://www.w3.org/ns/sosa/"&gt;</w:t>
      </w:r>
    </w:p>
    <w:p w14:paraId="2774580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sosaExt "http://www.w3.org/ns/sosa/extension/"&gt;</w:t>
      </w:r>
    </w:p>
    <w:p w14:paraId="35628E5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geo-sf "http://www.opengis.net/def/sf/"&gt;</w:t>
      </w:r>
    </w:p>
    <w:p w14:paraId="20FA779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xsd "http://www.w3.org/2001/XMLSchema#"&gt;</w:t>
      </w:r>
    </w:p>
    <w:p w14:paraId="43CBB91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saref "https://w3id.org/saref#"&gt;</w:t>
      </w:r>
    </w:p>
    <w:p w14:paraId="7988BF9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sarefInst "https://w3id.org/saref/instances/"&gt;</w:t>
      </w:r>
    </w:p>
    <w:p w14:paraId="0E2BA11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 time "http://www.w3.org/2006/time#"&gt;</w:t>
      </w:r>
    </w:p>
    <w:p w14:paraId="3AD0762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6A50AA59"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&gt;</w:t>
      </w:r>
    </w:p>
    <w:p w14:paraId="33A41AC9" w14:textId="77777777" w:rsidR="00227059" w:rsidRPr="00227059" w:rsidRDefault="00227059" w:rsidP="00227059">
      <w:pPr>
        <w:spacing w:line="240" w:lineRule="auto"/>
        <w:jc w:val="both"/>
        <w:rPr>
          <w:rFonts w:ascii="Agency FB" w:hAnsi="Agency FB"/>
        </w:rPr>
      </w:pPr>
      <w:r w:rsidRPr="00227059">
        <w:rPr>
          <w:rFonts w:ascii="Agency FB" w:hAnsi="Agency FB"/>
        </w:rPr>
        <w:t>&lt;Alignment</w:t>
      </w:r>
    </w:p>
    <w:p w14:paraId="39A44D90"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xmlns:rdf="http://www.w3.org/1999/02/22-rdf-syntax-ns#"</w:t>
      </w:r>
    </w:p>
    <w:p w14:paraId="6F405E2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xmlns:sripas="http://www.inter-iot.eu/sripas#"</w:t>
      </w:r>
    </w:p>
    <w:p w14:paraId="1369245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xmlns="http://www.inter-iot.eu/sripas#"</w:t>
      </w:r>
    </w:p>
    <w:p w14:paraId="43A4B2C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xmlns:sosa="http://www.w3.org/ns/sosa/"</w:t>
      </w:r>
    </w:p>
    <w:p w14:paraId="206ADEC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xmlns:saref="https://w3id.org/saref#"</w:t>
      </w:r>
    </w:p>
    <w:p w14:paraId="3EF1160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xmlns:time="http://www.w3.org/2006/time#"</w:t>
      </w:r>
    </w:p>
    <w:p w14:paraId="41E75BB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name="SAREF_CO" version="1.0" creator="sripas"&gt;</w:t>
      </w:r>
    </w:p>
    <w:p w14:paraId="63B7674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&lt;onto1&gt;</w:t>
      </w:r>
    </w:p>
    <w:p w14:paraId="0E0123A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&lt;Ontology about="https://w3id.org/saref#"&gt;</w:t>
      </w:r>
    </w:p>
    <w:p w14:paraId="5CC1548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&lt;formalism&gt;</w:t>
      </w:r>
    </w:p>
    <w:p w14:paraId="7FD45B8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 name="OWL2.0" uri="http://www.w3.org/2002/07/owl#"/&gt;</w:t>
      </w:r>
    </w:p>
    <w:p w14:paraId="10C7B1B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&lt;/formalism&gt;</w:t>
      </w:r>
    </w:p>
    <w:p w14:paraId="57F8ABF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&lt;/Ontology&gt;</w:t>
      </w:r>
    </w:p>
    <w:p w14:paraId="79E911D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&lt;/onto1&gt;</w:t>
      </w:r>
    </w:p>
    <w:p w14:paraId="7D5D73E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&lt;onto2&gt;</w:t>
      </w:r>
    </w:p>
    <w:p w14:paraId="0533BA2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&lt;Ontology about="http://www.w3.org/ns/sosa/"&gt;</w:t>
      </w:r>
    </w:p>
    <w:p w14:paraId="2C788F2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&lt;formalism&gt;</w:t>
      </w:r>
    </w:p>
    <w:p w14:paraId="2817CA9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 name="OWL2.0" uri="http://www.w3.org/2002/07/owl#"/&gt;</w:t>
      </w:r>
    </w:p>
    <w:p w14:paraId="33C3E86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&lt;/formalism&gt;</w:t>
      </w:r>
    </w:p>
    <w:p w14:paraId="7DB6D62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&lt;/Ontology&gt;</w:t>
      </w:r>
    </w:p>
    <w:p w14:paraId="6A42C59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&lt;/onto2&gt;</w:t>
      </w:r>
    </w:p>
    <w:p w14:paraId="1EA27AC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&lt;steps&gt;</w:t>
      </w:r>
    </w:p>
    <w:p w14:paraId="5A4D377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&lt;step order="1" cell="cell1"/&gt;</w:t>
      </w:r>
    </w:p>
    <w:p w14:paraId="5F552D1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&lt;step order="2" cell="cell2"/&gt;</w:t>
      </w:r>
    </w:p>
    <w:p w14:paraId="61AF9DE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&lt;step order="3" cell="cell3"/&gt;</w:t>
      </w:r>
    </w:p>
    <w:p w14:paraId="294A6D6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&lt;/steps&gt;</w:t>
      </w:r>
    </w:p>
    <w:p w14:paraId="27530BB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&lt;map&gt;</w:t>
      </w:r>
    </w:p>
    <w:p w14:paraId="37F621E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 id="cell1"&gt;</w:t>
      </w:r>
    </w:p>
    <w:p w14:paraId="787FAFB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&lt;entity1&gt;</w:t>
      </w:r>
    </w:p>
    <w:p w14:paraId="5585425E"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&lt;sripas:node_CTA&gt;</w:t>
      </w:r>
    </w:p>
    <w:p w14:paraId="744FFB3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rdf:resource="&amp;saref;Device"/&gt;</w:t>
      </w:r>
    </w:p>
    <w:p w14:paraId="3B6582D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&lt;saref:makesMeasurement&gt;</w:t>
      </w:r>
    </w:p>
    <w:p w14:paraId="4059305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&lt;sripas:node_CTB&gt;</w:t>
      </w:r>
    </w:p>
    <w:p w14:paraId="38A1842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&lt;saref:relatesToProperty&gt;</w:t>
      </w:r>
    </w:p>
    <w:p w14:paraId="2758A01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&lt;sripas:node_CTC/&gt;</w:t>
      </w:r>
    </w:p>
    <w:p w14:paraId="0E037CB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&lt;/saref:relatesToProperty&gt;</w:t>
      </w:r>
    </w:p>
    <w:p w14:paraId="36D4157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&lt;saref:hasValue&gt;</w:t>
      </w:r>
    </w:p>
    <w:p w14:paraId="0148CE7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&lt;sripas:node_CTV/&gt;</w:t>
      </w:r>
    </w:p>
    <w:p w14:paraId="6125DA0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&lt;/saref:hasValue&gt;</w:t>
      </w:r>
    </w:p>
    <w:p w14:paraId="042A828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&lt;saref:hasTimestamp&gt;</w:t>
      </w:r>
    </w:p>
    <w:p w14:paraId="6DDF6D7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&lt;sripas:node_CTT/&gt;</w:t>
      </w:r>
    </w:p>
    <w:p w14:paraId="2F77F71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&lt;/saref:hasTimestamp&gt;</w:t>
      </w:r>
    </w:p>
    <w:p w14:paraId="284F7E2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&lt;/sripas:node_CTB&gt;</w:t>
      </w:r>
    </w:p>
    <w:p w14:paraId="0CA88D7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&lt;/saref:makesMeasurement&gt;</w:t>
      </w:r>
    </w:p>
    <w:p w14:paraId="3947F78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18EEF19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&lt;/entity1&gt;</w:t>
      </w:r>
    </w:p>
    <w:p w14:paraId="21B6427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68215DB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&lt;sripas:node_CTB&gt;</w:t>
      </w:r>
    </w:p>
    <w:p w14:paraId="6315516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rdf:resource="&amp;sosa;Observation"/&gt;</w:t>
      </w:r>
    </w:p>
    <w:p w14:paraId="43E0DC6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&lt;sosa:madeBySensor&gt;</w:t>
      </w:r>
    </w:p>
    <w:p w14:paraId="2473F1D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0F10EB0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rdf:resource="&amp;sosa;Sensor"/&gt;</w:t>
      </w:r>
    </w:p>
    <w:p w14:paraId="1715D21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3B29DF6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&lt;/sosa:madeBySensor&gt;</w:t>
      </w:r>
    </w:p>
    <w:p w14:paraId="506C2F7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&lt;sosa:hasSimpleResult&gt;</w:t>
      </w:r>
    </w:p>
    <w:p w14:paraId="6166834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&lt;sripas:node_CTV/&gt;</w:t>
      </w:r>
    </w:p>
    <w:p w14:paraId="34C850A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&lt;/sosa:hasSimpleResult&gt;</w:t>
      </w:r>
    </w:p>
    <w:p w14:paraId="03CBFB0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&lt;sosa:observedProperty&gt;</w:t>
      </w:r>
    </w:p>
    <w:p w14:paraId="436A10E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&lt;sripas:node_CTC/&gt;</w:t>
      </w:r>
    </w:p>
    <w:p w14:paraId="5716AA0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&lt;/sosa:observedProperty&gt;</w:t>
      </w:r>
    </w:p>
    <w:p w14:paraId="1B85DF62"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&lt;sosa:phenomenonTime&gt;</w:t>
      </w:r>
    </w:p>
    <w:p w14:paraId="79D76A5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&lt;rdf:Description&gt;</w:t>
      </w:r>
    </w:p>
    <w:p w14:paraId="5817B79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rdf:resource="&amp;time;Instant"/&gt;</w:t>
      </w:r>
    </w:p>
    <w:p w14:paraId="20EA0A6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&lt;time:inTimePosition&gt;</w:t>
      </w:r>
    </w:p>
    <w:p w14:paraId="4D9E956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&lt;rdf:Description&gt;</w:t>
      </w:r>
    </w:p>
    <w:p w14:paraId="57D70EF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rdf:resource="&amp;time;TimePosition" /&gt;</w:t>
      </w:r>
    </w:p>
    <w:p w14:paraId="70655B6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&lt;time:numericPosition&gt;</w:t>
      </w:r>
    </w:p>
    <w:p w14:paraId="7B6FE05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&lt;sripas:node_CTT/&gt;</w:t>
      </w:r>
    </w:p>
    <w:p w14:paraId="0DFF7CA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&lt;/time:numericPosition&gt;</w:t>
      </w:r>
    </w:p>
    <w:p w14:paraId="1D5DA19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&lt;/rdf:Description&gt;</w:t>
      </w:r>
    </w:p>
    <w:p w14:paraId="2C0C8A3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&lt;/time:inTimePosition&gt;</w:t>
      </w:r>
    </w:p>
    <w:p w14:paraId="781F964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&lt;/rdf:Description&gt;</w:t>
      </w:r>
    </w:p>
    <w:p w14:paraId="6ED51F5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&lt;/sosa:phenomenonTime&gt;</w:t>
      </w:r>
    </w:p>
    <w:p w14:paraId="012169D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&lt;/sripas:node_CTB&gt;</w:t>
      </w:r>
    </w:p>
    <w:p w14:paraId="79E606F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08A7065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&lt;relation&gt;=&lt;/relation&gt;</w:t>
      </w:r>
    </w:p>
    <w:p w14:paraId="0AABAC6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&lt;/Cell&gt;</w:t>
      </w:r>
    </w:p>
    <w:p w14:paraId="770188A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 id="cell2"&gt;</w:t>
      </w:r>
    </w:p>
    <w:p w14:paraId="10E3CF4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&lt;entity1&gt;</w:t>
      </w:r>
    </w:p>
    <w:p w14:paraId="0E93863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4C9111B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rdf:resource="&amp;saref;SpeedMeasurement"/&gt;</w:t>
      </w:r>
    </w:p>
    <w:p w14:paraId="7461B7F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63DAEBF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&lt;/entity1&gt;</w:t>
      </w:r>
    </w:p>
    <w:p w14:paraId="609C864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6FD745A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3098E46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rdf:resource="&amp;sosaExt;SpeedMeasurement"/&gt;</w:t>
      </w:r>
    </w:p>
    <w:p w14:paraId="747FF6B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6C28075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56AE9E6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&lt;relation&gt;=&lt;/relation&gt;</w:t>
      </w:r>
    </w:p>
    <w:p w14:paraId="03FF8A6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&lt;/Cell&gt;</w:t>
      </w:r>
    </w:p>
    <w:p w14:paraId="7D6D084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 id="cell3"&gt;</w:t>
      </w:r>
    </w:p>
    <w:p w14:paraId="5AE35F7D"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&lt;entity1&gt;</w:t>
      </w:r>
    </w:p>
    <w:p w14:paraId="5FD3143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3FBAE7E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rdf:resource="&amp;saref;AccelarationMeasurement"/&gt;</w:t>
      </w:r>
    </w:p>
    <w:p w14:paraId="005F810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6AE5C9E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&lt;/entity1&gt;</w:t>
      </w:r>
    </w:p>
    <w:p w14:paraId="0C7F6D0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0F8659C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302EA53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&lt;rdf:type rdf:resource="&amp;sosaExt;AccelerationMeasurement"/&gt;</w:t>
      </w:r>
    </w:p>
    <w:p w14:paraId="088445B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&lt;/sripas:node_CTA&gt;</w:t>
      </w:r>
    </w:p>
    <w:p w14:paraId="557302B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&lt;/entity2&gt;</w:t>
      </w:r>
    </w:p>
    <w:p w14:paraId="383C687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&lt;relation&gt;=&lt;/relation&gt;</w:t>
      </w:r>
    </w:p>
    <w:p w14:paraId="0080A7B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&lt;/Cell&gt;</w:t>
      </w:r>
    </w:p>
    <w:p w14:paraId="62AE4B4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&lt;/map&gt;</w:t>
      </w:r>
    </w:p>
    <w:p w14:paraId="4213E060" w14:textId="538AC70C" w:rsidR="00227059" w:rsidRPr="00227059" w:rsidRDefault="00227059" w:rsidP="00227059">
      <w:pPr>
        <w:spacing w:line="240" w:lineRule="auto"/>
        <w:jc w:val="both"/>
        <w:rPr>
          <w:rFonts w:ascii="Agency FB" w:hAnsi="Agency FB"/>
        </w:rPr>
      </w:pPr>
      <w:r w:rsidRPr="00227059">
        <w:rPr>
          <w:rFonts w:ascii="Agency FB" w:hAnsi="Agency FB"/>
        </w:rPr>
        <w:t>&lt;/Alignment&gt;</w:t>
      </w:r>
    </w:p>
    <w:p w14:paraId="2DDB9F8D" w14:textId="5C3DDCC0" w:rsidR="00227059" w:rsidRPr="00227059" w:rsidRDefault="00227059" w:rsidP="00227059">
      <w:pPr>
        <w:spacing w:line="240" w:lineRule="auto"/>
        <w:jc w:val="both"/>
        <w:rPr>
          <w:rFonts w:ascii="Agency FB" w:hAnsi="Agency FB"/>
        </w:rPr>
      </w:pPr>
      <w:r w:rsidRPr="00227059">
        <w:rPr>
          <w:rFonts w:ascii="Agency FB" w:hAnsi="Agency FB"/>
        </w:rPr>
        <w:t>SAERF sample data (INTER-IoT syntax):</w:t>
      </w:r>
    </w:p>
    <w:p w14:paraId="0EC16CE8" w14:textId="77777777" w:rsidR="00227059" w:rsidRPr="00227059" w:rsidRDefault="00227059" w:rsidP="00227059">
      <w:pPr>
        <w:spacing w:line="240" w:lineRule="auto"/>
        <w:jc w:val="both"/>
        <w:rPr>
          <w:rFonts w:ascii="Agency FB" w:hAnsi="Agency FB"/>
        </w:rPr>
      </w:pPr>
      <w:r w:rsidRPr="00227059">
        <w:rPr>
          <w:rFonts w:ascii="Agency FB" w:hAnsi="Agency FB"/>
        </w:rPr>
        <w:t>{</w:t>
      </w:r>
    </w:p>
    <w:p w14:paraId="2D7BBBB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"@graph":[</w:t>
      </w:r>
    </w:p>
    <w:p w14:paraId="7EDC9D70"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7090C29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"@graph":[</w:t>
      </w:r>
    </w:p>
    <w:p w14:paraId="7C8683F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4F812B2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"@id":"InterIoTMsg:meta66b05c61-d687-45a3-b5fb-6864bbec3b69",</w:t>
      </w:r>
    </w:p>
    <w:p w14:paraId="2960D58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"@type":[</w:t>
      </w:r>
    </w:p>
    <w:p w14:paraId="02EC608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"InterIoTMsg:Thing_update",</w:t>
      </w:r>
    </w:p>
    <w:p w14:paraId="413FF5A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"InterIoTMsg:meta"</w:t>
      </w:r>
    </w:p>
    <w:p w14:paraId="4DBF127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3634E63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"InterIoTMsg:conversationID":"conv99528eba-eb2d-47e8-9ee6-9dd40d19f89a",</w:t>
      </w:r>
    </w:p>
    <w:p w14:paraId="26712E5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"InterIoTMsg:dateTimeStamp":"2017-05-22T22:19:30.281+02:00",</w:t>
      </w:r>
    </w:p>
    <w:p w14:paraId="5F0B8F5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"InterIoTMsg:messageID":"msg7e484a2c-f959-486e-8da0-31143f457234"</w:t>
      </w:r>
    </w:p>
    <w:p w14:paraId="59866D8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15255A2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54FFFF7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"@id":"InterIoTMsg:metadata"</w:t>
      </w:r>
    </w:p>
    <w:p w14:paraId="7BF7DFF3"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w:t>
      </w:r>
    </w:p>
    <w:p w14:paraId="6F57732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08EA4F9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"@graph": [</w:t>
      </w:r>
    </w:p>
    <w:p w14:paraId="1FFCA11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39BC902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 "sarefInst:exampleSmartPhoneSendingInfoTruck",</w:t>
      </w:r>
    </w:p>
    <w:p w14:paraId="11F3D74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"@type": "saref:Device",</w:t>
      </w:r>
    </w:p>
    <w:p w14:paraId="5295A85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"@label": {</w:t>
      </w:r>
    </w:p>
    <w:p w14:paraId="5267CF4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"@language": "en",</w:t>
      </w:r>
    </w:p>
    <w:p w14:paraId="738776B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"@value": "Motorola Moto G5 Plus"</w:t>
      </w:r>
    </w:p>
    <w:p w14:paraId="2EE20C7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310618A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"geo:location": {</w:t>
      </w:r>
    </w:p>
    <w:p w14:paraId="51ECF1E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 "sarefInst:test.1.1.LocationSmartPhone_39.431478658043424_-0.35860926434736484",</w:t>
      </w:r>
    </w:p>
    <w:p w14:paraId="0A08CA9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"@type": [</w:t>
      </w:r>
    </w:p>
    <w:p w14:paraId="0E51BC8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"owl:NamedIndividual",</w:t>
      </w:r>
    </w:p>
    <w:p w14:paraId="70B9880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"geo:SpatialThing"</w:t>
      </w:r>
    </w:p>
    <w:p w14:paraId="18A4C60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044E68B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"@label": {</w:t>
      </w:r>
    </w:p>
    <w:p w14:paraId="4F15053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"@language": "en",</w:t>
      </w:r>
    </w:p>
    <w:p w14:paraId="7475A75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"@value": "Location of the smartphone, should be the same location of the truck (?)"</w:t>
      </w:r>
    </w:p>
    <w:p w14:paraId="60A142F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2593DF5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"geo:latitude": 39.431478658043424,</w:t>
      </w:r>
    </w:p>
    <w:p w14:paraId="34EB067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"geo:longitude": -0.35860926434736484</w:t>
      </w:r>
    </w:p>
    <w:p w14:paraId="376497A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291A4B3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"saref:makesMeasurement": [</w:t>
      </w:r>
    </w:p>
    <w:p w14:paraId="70C35DC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11F0B5D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 "sarefInst:SpeedMeasurement__Test.1.1_1511466006.9682777",</w:t>
      </w:r>
    </w:p>
    <w:p w14:paraId="5A7CD557"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"@type": "saref:SpeedMeasurement",</w:t>
      </w:r>
    </w:p>
    <w:p w14:paraId="02115B7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"@label": "Example of a speed measurement observed by a mobile device",</w:t>
      </w:r>
    </w:p>
    <w:p w14:paraId="6EEE136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"saref:hasTimestamp": 1511466006.9682777,</w:t>
      </w:r>
    </w:p>
    <w:p w14:paraId="3E6A70D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"saref:hasValue": 14,</w:t>
      </w:r>
    </w:p>
    <w:p w14:paraId="1476E72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"saref:isMeasuredIn": "saref:SpeedUnit_MeterPerSecond",</w:t>
      </w:r>
    </w:p>
    <w:p w14:paraId="308EAC38"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"saref:relatesToProperty": "saref:VelocityOrSpeed_Vehicle"</w:t>
      </w:r>
    </w:p>
    <w:p w14:paraId="6C71AD2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600C453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51C975C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 "sarefInst:AccelerationMeasurement_Test.1.1_1511466006.9682777",</w:t>
      </w:r>
    </w:p>
    <w:p w14:paraId="38B9133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"@type": "saref:AccelarationMeasurement",</w:t>
      </w:r>
    </w:p>
    <w:p w14:paraId="2F23D5D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"@label": "Example of accelaration measurement observed by a mobile device",</w:t>
      </w:r>
    </w:p>
    <w:p w14:paraId="0CD05CC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"saref:hasTimestamp": 1511466006.9682777,</w:t>
      </w:r>
    </w:p>
    <w:p w14:paraId="3084CBF6"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"saref:hasValue": 1.4,</w:t>
      </w:r>
    </w:p>
    <w:p w14:paraId="71916BA3"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"saref:isMeasuredIn": "saref:AccelerationUnit_MeterPerSecondSquared",</w:t>
      </w:r>
    </w:p>
    <w:p w14:paraId="72DB532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"saref:relatesToProperty": "saref:Accelaration_Vehicle"</w:t>
      </w:r>
    </w:p>
    <w:p w14:paraId="63122AF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4B07A5F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7F77CDB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321B305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581AF54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"@id": "InterIoTMsg:payload"</w:t>
      </w:r>
    </w:p>
    <w:p w14:paraId="1D40F6B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6046AF36" w14:textId="77777777" w:rsidR="00227059" w:rsidRPr="00227059" w:rsidRDefault="00227059" w:rsidP="00227059">
      <w:pPr>
        <w:spacing w:line="240" w:lineRule="auto"/>
        <w:jc w:val="both"/>
        <w:rPr>
          <w:rFonts w:ascii="Agency FB" w:hAnsi="Agency FB"/>
        </w:rPr>
      </w:pPr>
      <w:r w:rsidRPr="00227059">
        <w:rPr>
          <w:rFonts w:ascii="Agency FB" w:hAnsi="Agency FB"/>
        </w:rPr>
        <w:t>,</w:t>
      </w:r>
    </w:p>
    <w:p w14:paraId="12BCA2C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"@context":{</w:t>
      </w:r>
    </w:p>
    <w:p w14:paraId="69BE79CC"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"InterIoTMsg":"http://inter-iot.eu/message/",</w:t>
      </w:r>
    </w:p>
    <w:p w14:paraId="4B537375"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"InterIoT":"http://inter-iot.eu/",</w:t>
      </w:r>
    </w:p>
    <w:p w14:paraId="5B811C0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"sarefInst" : "https://w3id.org/saref/instances/",</w:t>
      </w:r>
    </w:p>
    <w:p w14:paraId="031C3DA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"schema":"http://schema.org/",</w:t>
      </w:r>
    </w:p>
    <w:p w14:paraId="6D765A6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"qu":"http://purl.oclc.org/NET/ssnx/qu/qu#",</w:t>
      </w:r>
    </w:p>
    <w:p w14:paraId="7078063A"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"owl":"http://www.w3.org/2002/07/owl#",</w:t>
      </w:r>
    </w:p>
    <w:p w14:paraId="4793CEF0"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"saref":"https://w3id.org/saref#",</w:t>
      </w:r>
    </w:p>
    <w:p w14:paraId="0C76AE5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"xsd":"http://www.w3.org/2001/XMLSchema#",</w:t>
      </w:r>
    </w:p>
    <w:p w14:paraId="400C3C8B"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"skos":"http://www.w3.org/2004/02/skos/core#",</w:t>
      </w:r>
    </w:p>
    <w:p w14:paraId="307B65A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"dim":"http://purl.oclc.org/NET/ssnx/qu/dim#",</w:t>
      </w:r>
    </w:p>
    <w:p w14:paraId="08F7AA9D"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"rdfs":"http://www.w3.org/2000/01/rdf-schema#",</w:t>
      </w:r>
    </w:p>
    <w:p w14:paraId="2058EE9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"dct":"http://purl.org/dc/terms/",</w:t>
      </w:r>
    </w:p>
    <w:p w14:paraId="0EC55752"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"rdf":"http://www.w3.org/1999/02/22-rdf-syntax-ns#",</w:t>
      </w:r>
    </w:p>
    <w:p w14:paraId="43B39711" w14:textId="77777777" w:rsidR="00227059" w:rsidRPr="00227059" w:rsidRDefault="00227059" w:rsidP="00227059">
      <w:pPr>
        <w:spacing w:line="240" w:lineRule="auto"/>
        <w:jc w:val="both"/>
        <w:rPr>
          <w:rFonts w:ascii="Agency FB" w:hAnsi="Agency FB"/>
        </w:rPr>
      </w:pPr>
      <w:r w:rsidRPr="00227059">
        <w:rPr>
          <w:rFonts w:ascii="Agency FB" w:hAnsi="Agency FB"/>
        </w:rPr>
        <w:lastRenderedPageBreak/>
        <w:t xml:space="preserve">    "xml":"http://www.w3.org/XML/1998/namespace",</w:t>
      </w:r>
    </w:p>
    <w:p w14:paraId="5BB73C71"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"dcterms":"http://purl.org/dc/terms/",</w:t>
      </w:r>
    </w:p>
    <w:p w14:paraId="1F96B004"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"time":"http://www.w3.org/2006/time#",</w:t>
      </w:r>
    </w:p>
    <w:p w14:paraId="72EB51AE"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"foaf":"http://xmlns.com/foaf/0.1/",</w:t>
      </w:r>
    </w:p>
    <w:p w14:paraId="48A9844F"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"om":"http://www.wurvoc.org/vocabularies/om-1.8/",</w:t>
      </w:r>
    </w:p>
    <w:p w14:paraId="2A45AD88"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"geo":"http://www.w3.org/2003/01/geo/wgs84_pos#"</w:t>
      </w:r>
    </w:p>
    <w:p w14:paraId="4E1F0449" w14:textId="77777777" w:rsidR="00227059" w:rsidRPr="00227059" w:rsidRDefault="00227059" w:rsidP="00227059">
      <w:pPr>
        <w:spacing w:line="240" w:lineRule="auto"/>
        <w:jc w:val="both"/>
        <w:rPr>
          <w:rFonts w:ascii="Agency FB" w:hAnsi="Agency FB"/>
        </w:rPr>
      </w:pPr>
      <w:r w:rsidRPr="00227059">
        <w:rPr>
          <w:rFonts w:ascii="Agency FB" w:hAnsi="Agency FB"/>
        </w:rPr>
        <w:t xml:space="preserve">  }</w:t>
      </w:r>
    </w:p>
    <w:p w14:paraId="0CBEEECC" w14:textId="16F4421C" w:rsidR="00227059" w:rsidRDefault="00227059" w:rsidP="00227059">
      <w:pPr>
        <w:spacing w:line="240" w:lineRule="auto"/>
        <w:jc w:val="both"/>
        <w:rPr>
          <w:rFonts w:ascii="Agency FB" w:hAnsi="Agency FB"/>
        </w:rPr>
      </w:pPr>
      <w:r w:rsidRPr="00227059">
        <w:rPr>
          <w:rFonts w:ascii="Agency FB" w:hAnsi="Agency FB"/>
        </w:rPr>
        <w:t>}</w:t>
      </w:r>
    </w:p>
    <w:p w14:paraId="22DA5FEB" w14:textId="77777777" w:rsidR="00227059" w:rsidRPr="00227059" w:rsidRDefault="00227059" w:rsidP="00227059">
      <w:pPr>
        <w:spacing w:line="240" w:lineRule="auto"/>
        <w:jc w:val="both"/>
        <w:rPr>
          <w:rFonts w:ascii="Agency FB" w:hAnsi="Agency FB"/>
        </w:rPr>
      </w:pPr>
      <w:bookmarkStart w:id="9" w:name="_GoBack"/>
      <w:bookmarkEnd w:id="9"/>
    </w:p>
    <w:p w14:paraId="0698EE3D" w14:textId="22051127" w:rsidR="000969BC" w:rsidRDefault="000969BC" w:rsidP="000969BC">
      <w:pPr>
        <w:pStyle w:val="Heading2"/>
      </w:pPr>
      <w:r>
        <w:t xml:space="preserve">SAREF </w:t>
      </w:r>
      <w:r>
        <w:t>extension for health data (ECG)</w:t>
      </w:r>
    </w:p>
    <w:p w14:paraId="5520D668" w14:textId="77777777" w:rsidR="000969BC" w:rsidRDefault="000969BC" w:rsidP="000969BC">
      <w:pPr>
        <w:jc w:val="both"/>
      </w:pPr>
      <w:r>
        <w:t>Wrong way = opposite direction .</w:t>
      </w:r>
    </w:p>
    <w:p w14:paraId="6DAD27EE" w14:textId="77777777" w:rsidR="000969BC" w:rsidRDefault="000969BC" w:rsidP="000969BC">
      <w:pPr>
        <w:jc w:val="both"/>
      </w:pPr>
    </w:p>
    <w:p w14:paraId="13AAEDD5" w14:textId="77777777" w:rsidR="000969BC" w:rsidRDefault="000969BC" w:rsidP="000969BC">
      <w:pPr>
        <w:jc w:val="both"/>
      </w:pPr>
      <w:r>
        <w:t xml:space="preserve"> </w:t>
      </w:r>
    </w:p>
    <w:p w14:paraId="1F72B1B6" w14:textId="4A9073AD" w:rsidR="000969BC" w:rsidRDefault="000969BC" w:rsidP="000969BC">
      <w:pPr>
        <w:pStyle w:val="Heading2"/>
      </w:pPr>
      <w:r>
        <w:t xml:space="preserve">SAREF extension for </w:t>
      </w:r>
      <w:r>
        <w:t>logistics</w:t>
      </w:r>
      <w:r>
        <w:t xml:space="preserve"> data (</w:t>
      </w:r>
      <w:r>
        <w:t>transportation</w:t>
      </w:r>
      <w:r>
        <w:t>)</w:t>
      </w:r>
    </w:p>
    <w:p w14:paraId="0E1868D7" w14:textId="77777777" w:rsidR="000969BC" w:rsidRDefault="000969BC" w:rsidP="000969BC">
      <w:pPr>
        <w:jc w:val="both"/>
      </w:pPr>
      <w:r>
        <w:t>Wrong way = opposite direction .</w:t>
      </w:r>
    </w:p>
    <w:p w14:paraId="33F83BF4" w14:textId="67CE3AA8" w:rsidR="000969BC" w:rsidRDefault="000969BC" w:rsidP="000969BC">
      <w:pPr>
        <w:jc w:val="both"/>
      </w:pPr>
    </w:p>
    <w:p w14:paraId="10433A5C" w14:textId="139E0DA3" w:rsidR="00C30740" w:rsidRDefault="00C30740" w:rsidP="00C30740">
      <w:pPr>
        <w:pStyle w:val="Heading2"/>
      </w:pPr>
      <w:r>
        <w:t xml:space="preserve">SAREF </w:t>
      </w:r>
      <w:r w:rsidR="000969BC">
        <w:t>x EDXL</w:t>
      </w:r>
    </w:p>
    <w:p w14:paraId="7E2293FD" w14:textId="77777777" w:rsidR="00C30740" w:rsidRDefault="00C30740" w:rsidP="00C30740">
      <w:pPr>
        <w:jc w:val="both"/>
      </w:pPr>
      <w:r>
        <w:t xml:space="preserve">Wrong way = opposite direction . </w:t>
      </w:r>
    </w:p>
    <w:p w14:paraId="526710E9" w14:textId="77777777" w:rsidR="001B2C06" w:rsidRDefault="001B2C06" w:rsidP="001B2C06">
      <w:pPr>
        <w:jc w:val="both"/>
      </w:pPr>
    </w:p>
    <w:p w14:paraId="5F6B063F" w14:textId="77777777" w:rsidR="00831596" w:rsidRDefault="00831596" w:rsidP="00831596">
      <w:pPr>
        <w:jc w:val="both"/>
      </w:pPr>
    </w:p>
    <w:p w14:paraId="27DB919B" w14:textId="74EC030E" w:rsidR="00831596" w:rsidRDefault="00831596" w:rsidP="00831596">
      <w:pPr>
        <w:pStyle w:val="Heading2"/>
      </w:pPr>
      <w:r>
        <w:t>Other recommendations</w:t>
      </w:r>
    </w:p>
    <w:p w14:paraId="2D6D9E4F" w14:textId="77777777" w:rsidR="00831596" w:rsidRDefault="00831596" w:rsidP="00831596">
      <w:pPr>
        <w:jc w:val="both"/>
      </w:pPr>
      <w:r>
        <w:t xml:space="preserve">Wrong way = opposite direction . </w:t>
      </w:r>
    </w:p>
    <w:p w14:paraId="49568001" w14:textId="77777777" w:rsidR="00C30740" w:rsidRDefault="00C30740" w:rsidP="001B2C06">
      <w:pPr>
        <w:jc w:val="both"/>
      </w:pPr>
    </w:p>
    <w:p w14:paraId="61A8B673" w14:textId="6FFA9BAE" w:rsidR="006177F5" w:rsidRDefault="006177F5"/>
    <w:p w14:paraId="3ADFC64C" w14:textId="7ED8E293" w:rsidR="00443383" w:rsidRDefault="00443383" w:rsidP="00443383">
      <w:pPr>
        <w:pStyle w:val="Heading1"/>
        <w:numPr>
          <w:ilvl w:val="0"/>
          <w:numId w:val="0"/>
        </w:numPr>
        <w:ind w:left="705" w:hanging="705"/>
      </w:pPr>
      <w:bookmarkStart w:id="10" w:name="_Toc494279949"/>
      <w:r>
        <w:lastRenderedPageBreak/>
        <w:t>References</w:t>
      </w:r>
      <w:bookmarkEnd w:id="10"/>
    </w:p>
    <w:p w14:paraId="45DAA2FE" w14:textId="77777777" w:rsidR="00531651" w:rsidRPr="00531651" w:rsidRDefault="006177F5" w:rsidP="00531651">
      <w:pPr>
        <w:pStyle w:val="EndNoteBibliography"/>
        <w:spacing w:after="0"/>
        <w:ind w:left="720" w:hanging="720"/>
      </w:pPr>
      <w:r>
        <w:fldChar w:fldCharType="begin"/>
      </w:r>
      <w:r>
        <w:instrText xml:space="preserve"> ADDIN EN.REFLIST </w:instrText>
      </w:r>
      <w:r>
        <w:fldChar w:fldCharType="separate"/>
      </w:r>
      <w:r w:rsidR="00531651" w:rsidRPr="00531651">
        <w:t>1.</w:t>
      </w:r>
      <w:r w:rsidR="00531651" w:rsidRPr="00531651">
        <w:tab/>
        <w:t xml:space="preserve">Ganzha, M., et al., </w:t>
      </w:r>
      <w:r w:rsidR="00531651" w:rsidRPr="00531651">
        <w:rPr>
          <w:i/>
        </w:rPr>
        <w:t>Semantic interoperability in the Internet of Things: An overview from the INTER-IoT perspective.</w:t>
      </w:r>
      <w:r w:rsidR="00531651" w:rsidRPr="00531651">
        <w:t xml:space="preserve"> Journal of Network and Computer Applications, 2016.</w:t>
      </w:r>
    </w:p>
    <w:p w14:paraId="2E07C1C2" w14:textId="77777777" w:rsidR="00531651" w:rsidRPr="00531651" w:rsidRDefault="00531651" w:rsidP="00531651">
      <w:pPr>
        <w:pStyle w:val="EndNoteBibliography"/>
        <w:spacing w:after="0"/>
        <w:ind w:left="720" w:hanging="720"/>
      </w:pPr>
      <w:r w:rsidRPr="00531651">
        <w:t>2.</w:t>
      </w:r>
      <w:r w:rsidRPr="00531651">
        <w:tab/>
        <w:t xml:space="preserve">INTER-IoT, </w:t>
      </w:r>
      <w:r w:rsidRPr="00531651">
        <w:rPr>
          <w:i/>
        </w:rPr>
        <w:t>INTER-IoT deliverable: D2.4. Use cases manual</w:t>
      </w:r>
      <w:r w:rsidRPr="00531651">
        <w:t>. 2016.</w:t>
      </w:r>
    </w:p>
    <w:p w14:paraId="405CFE7C" w14:textId="77777777" w:rsidR="00531651" w:rsidRPr="00531651" w:rsidRDefault="00531651" w:rsidP="00531651">
      <w:pPr>
        <w:pStyle w:val="EndNoteBibliography"/>
        <w:spacing w:after="0"/>
        <w:ind w:left="720" w:hanging="720"/>
      </w:pPr>
      <w:r w:rsidRPr="00531651">
        <w:t>3.</w:t>
      </w:r>
      <w:r w:rsidRPr="00531651">
        <w:tab/>
        <w:t xml:space="preserve">Moreira, J.L.R., et al. </w:t>
      </w:r>
      <w:r w:rsidRPr="00531651">
        <w:rPr>
          <w:i/>
        </w:rPr>
        <w:t>Ontology-driven Conceptual Modeling for Early Warning Systems: Redesigning the Situation Modeling Language</w:t>
      </w:r>
      <w:r w:rsidRPr="00531651">
        <w:t xml:space="preserve">. in </w:t>
      </w:r>
      <w:r w:rsidRPr="00531651">
        <w:rPr>
          <w:i/>
        </w:rPr>
        <w:t>International Conference on Model-Driven Engineering and Software Development (MODELSWARD)</w:t>
      </w:r>
      <w:r w:rsidRPr="00531651">
        <w:t>. 2017.</w:t>
      </w:r>
    </w:p>
    <w:p w14:paraId="50E9F816" w14:textId="77777777" w:rsidR="00531651" w:rsidRPr="00531651" w:rsidRDefault="00531651" w:rsidP="00531651">
      <w:pPr>
        <w:pStyle w:val="EndNoteBibliography"/>
        <w:spacing w:after="0"/>
        <w:ind w:left="720" w:hanging="720"/>
      </w:pPr>
      <w:r w:rsidRPr="00531651">
        <w:t>4.</w:t>
      </w:r>
      <w:r w:rsidRPr="00531651">
        <w:tab/>
        <w:t xml:space="preserve">Moreira, J.L.R., et al., </w:t>
      </w:r>
      <w:r w:rsidRPr="00531651">
        <w:rPr>
          <w:i/>
        </w:rPr>
        <w:t>Towards ontology-driven situation-aware disaster management.</w:t>
      </w:r>
      <w:r w:rsidRPr="00531651">
        <w:t xml:space="preserve"> Journal of applied ontology, 2015. </w:t>
      </w:r>
      <w:r w:rsidRPr="00531651">
        <w:rPr>
          <w:b/>
        </w:rPr>
        <w:t>10</w:t>
      </w:r>
      <w:r w:rsidRPr="00531651">
        <w:t>(3-4): p. 339-353.</w:t>
      </w:r>
    </w:p>
    <w:p w14:paraId="213CE716" w14:textId="77777777" w:rsidR="00531651" w:rsidRPr="00531651" w:rsidRDefault="00531651" w:rsidP="00531651">
      <w:pPr>
        <w:pStyle w:val="EndNoteBibliography"/>
        <w:spacing w:after="0"/>
        <w:ind w:left="720" w:hanging="720"/>
      </w:pPr>
      <w:r w:rsidRPr="00531651">
        <w:t>5.</w:t>
      </w:r>
      <w:r w:rsidRPr="00531651">
        <w:tab/>
        <w:t xml:space="preserve">INTER-IoT, </w:t>
      </w:r>
      <w:r w:rsidRPr="00531651">
        <w:rPr>
          <w:i/>
        </w:rPr>
        <w:t>INTER-IoT deliverable: D4.1. Initial Reference IoT Platform Meta-Architecture and Meta Data Model (15/01/2017)</w:t>
      </w:r>
      <w:r w:rsidRPr="00531651">
        <w:t>. 2017.</w:t>
      </w:r>
    </w:p>
    <w:p w14:paraId="6A8FC1A3" w14:textId="77777777" w:rsidR="00531651" w:rsidRPr="00531651" w:rsidRDefault="00531651" w:rsidP="00531651">
      <w:pPr>
        <w:pStyle w:val="EndNoteBibliography"/>
        <w:spacing w:after="0"/>
        <w:ind w:left="720" w:hanging="720"/>
      </w:pPr>
      <w:r w:rsidRPr="00531651">
        <w:t>6.</w:t>
      </w:r>
      <w:r w:rsidRPr="00531651">
        <w:tab/>
        <w:t xml:space="preserve">INTER-IoT, </w:t>
      </w:r>
      <w:r w:rsidRPr="00531651">
        <w:rPr>
          <w:i/>
        </w:rPr>
        <w:t>INTER-IoT deliverable: D2.3. Requirements and business analysis</w:t>
      </w:r>
      <w:r w:rsidRPr="00531651">
        <w:t>. 2016.</w:t>
      </w:r>
    </w:p>
    <w:p w14:paraId="50E020CF" w14:textId="77777777" w:rsidR="00531651" w:rsidRPr="00531651" w:rsidRDefault="00531651" w:rsidP="00531651">
      <w:pPr>
        <w:pStyle w:val="EndNoteBibliography"/>
        <w:spacing w:after="0"/>
        <w:ind w:left="720" w:hanging="720"/>
      </w:pPr>
      <w:r w:rsidRPr="00531651">
        <w:t>7.</w:t>
      </w:r>
      <w:r w:rsidRPr="00531651">
        <w:tab/>
        <w:t xml:space="preserve">Fortino, G., et al., </w:t>
      </w:r>
      <w:r w:rsidRPr="00531651">
        <w:rPr>
          <w:i/>
        </w:rPr>
        <w:t>BodyCloud: A SaaS approach for community Body Sensor Networks.</w:t>
      </w:r>
      <w:r w:rsidRPr="00531651">
        <w:t xml:space="preserve"> Future Generation Computer Systems, 2014. </w:t>
      </w:r>
      <w:r w:rsidRPr="00531651">
        <w:rPr>
          <w:b/>
        </w:rPr>
        <w:t>35</w:t>
      </w:r>
      <w:r w:rsidRPr="00531651">
        <w:t>: p. 62-79.</w:t>
      </w:r>
    </w:p>
    <w:p w14:paraId="4FDE99E0" w14:textId="77777777" w:rsidR="00531651" w:rsidRPr="00531651" w:rsidRDefault="00531651" w:rsidP="00531651">
      <w:pPr>
        <w:pStyle w:val="EndNoteBibliography"/>
        <w:spacing w:after="0"/>
        <w:ind w:left="720" w:hanging="720"/>
      </w:pPr>
      <w:r w:rsidRPr="00531651">
        <w:t>8.</w:t>
      </w:r>
      <w:r w:rsidRPr="00531651">
        <w:tab/>
        <w:t xml:space="preserve">Wieringa, R., </w:t>
      </w:r>
      <w:r w:rsidRPr="00531651">
        <w:rPr>
          <w:i/>
        </w:rPr>
        <w:t>Design Science Methodology for Information Systems and Software Engineering.</w:t>
      </w:r>
      <w:r w:rsidRPr="00531651">
        <w:t xml:space="preserve"> Springer Berlin Heidelberg, 2014: p. 493.</w:t>
      </w:r>
    </w:p>
    <w:p w14:paraId="14A5B79A" w14:textId="77777777" w:rsidR="00531651" w:rsidRPr="00531651" w:rsidRDefault="00531651" w:rsidP="00531651">
      <w:pPr>
        <w:pStyle w:val="EndNoteBibliography"/>
        <w:spacing w:after="0"/>
        <w:ind w:left="720" w:hanging="720"/>
      </w:pPr>
      <w:r w:rsidRPr="00531651">
        <w:t>9.</w:t>
      </w:r>
      <w:r w:rsidRPr="00531651">
        <w:tab/>
        <w:t xml:space="preserve">Mucheru, G., </w:t>
      </w:r>
      <w:r w:rsidRPr="00531651">
        <w:rPr>
          <w:i/>
        </w:rPr>
        <w:t>Operation of Gyro sensor and 3-axis Accelerometer</w:t>
      </w:r>
      <w:r w:rsidRPr="00531651">
        <w:t>. 2014, Helsinki Metropolia University of Applied Sciences.</w:t>
      </w:r>
    </w:p>
    <w:p w14:paraId="34CD2886" w14:textId="77777777" w:rsidR="00531651" w:rsidRPr="00531651" w:rsidRDefault="00531651" w:rsidP="00531651">
      <w:pPr>
        <w:pStyle w:val="EndNoteBibliography"/>
        <w:spacing w:after="0"/>
        <w:ind w:left="720" w:hanging="720"/>
      </w:pPr>
      <w:r w:rsidRPr="00531651">
        <w:t>10.</w:t>
      </w:r>
      <w:r w:rsidRPr="00531651">
        <w:tab/>
        <w:t xml:space="preserve">Thompson, C., et al., </w:t>
      </w:r>
      <w:r w:rsidRPr="00531651">
        <w:rPr>
          <w:i/>
        </w:rPr>
        <w:t>Using Smartphones to Detect Car Accidents and Provide Situational Awareness to Emergency Responders</w:t>
      </w:r>
      <w:r w:rsidRPr="00531651">
        <w:t xml:space="preserve">, in </w:t>
      </w:r>
      <w:r w:rsidRPr="00531651">
        <w:rPr>
          <w:i/>
        </w:rPr>
        <w:t>Mobile Wireless Middleware, Operating Systems, and Applications: Third International Conference, Mobilware 2010, Chicago, IL, USA, June 30 - July 2, 2010. Revised Selected Papers</w:t>
      </w:r>
      <w:r w:rsidRPr="00531651">
        <w:t>, Y. Cai, et al., Editors. 2010, Springer Berlin Heidelberg: Berlin, Heidelberg. p. 29-42.</w:t>
      </w:r>
    </w:p>
    <w:p w14:paraId="50D94569" w14:textId="77777777" w:rsidR="00531651" w:rsidRPr="00531651" w:rsidRDefault="00531651" w:rsidP="00531651">
      <w:pPr>
        <w:pStyle w:val="EndNoteBibliography"/>
        <w:spacing w:after="0"/>
        <w:ind w:left="720" w:hanging="720"/>
      </w:pPr>
      <w:r w:rsidRPr="00531651">
        <w:t>11.</w:t>
      </w:r>
      <w:r w:rsidRPr="00531651">
        <w:tab/>
        <w:t xml:space="preserve">Costa, P.D., et al., </w:t>
      </w:r>
      <w:r w:rsidRPr="00531651">
        <w:rPr>
          <w:i/>
        </w:rPr>
        <w:t>Rule-Based Support for Situation Management</w:t>
      </w:r>
      <w:r w:rsidRPr="00531651">
        <w:t xml:space="preserve">, in </w:t>
      </w:r>
      <w:r w:rsidRPr="00531651">
        <w:rPr>
          <w:i/>
        </w:rPr>
        <w:t>Fusion Methodologies in Crisis Management: Higher Level Fusion and Decision Making</w:t>
      </w:r>
      <w:r w:rsidRPr="00531651">
        <w:t>, G. Rogova and P. Scott, Editors. 2016, Springer International Publishing: Cham. p. 341-364.</w:t>
      </w:r>
    </w:p>
    <w:p w14:paraId="1060418A" w14:textId="77777777" w:rsidR="00531651" w:rsidRPr="00531651" w:rsidRDefault="00531651" w:rsidP="00531651">
      <w:pPr>
        <w:pStyle w:val="EndNoteBibliography"/>
        <w:spacing w:after="0"/>
        <w:ind w:left="720" w:hanging="720"/>
      </w:pPr>
      <w:r w:rsidRPr="00531651">
        <w:t>12.</w:t>
      </w:r>
      <w:r w:rsidRPr="00531651">
        <w:tab/>
        <w:t xml:space="preserve">Mane, A. and J. Rana. </w:t>
      </w:r>
      <w:r w:rsidRPr="00531651">
        <w:rPr>
          <w:i/>
        </w:rPr>
        <w:t>Vehicle Collision detection and Remote Alarm Device using Arduino</w:t>
      </w:r>
      <w:r w:rsidRPr="00531651">
        <w:t>. 2014.</w:t>
      </w:r>
    </w:p>
    <w:p w14:paraId="447EF63B" w14:textId="77777777" w:rsidR="00531651" w:rsidRPr="00531651" w:rsidRDefault="00531651" w:rsidP="00531651">
      <w:pPr>
        <w:pStyle w:val="EndNoteBibliography"/>
        <w:spacing w:after="0"/>
        <w:ind w:left="720" w:hanging="720"/>
      </w:pPr>
      <w:r w:rsidRPr="00531651">
        <w:t>13.</w:t>
      </w:r>
      <w:r w:rsidRPr="00531651">
        <w:tab/>
        <w:t xml:space="preserve">San Vicente Foronda, L., </w:t>
      </w:r>
      <w:r w:rsidRPr="00531651">
        <w:rPr>
          <w:i/>
        </w:rPr>
        <w:t>Automotive Events Detection using MEMS Accelerometers.</w:t>
      </w:r>
      <w:r w:rsidRPr="00531651">
        <w:t xml:space="preserve"> 2009: p. 129-129.</w:t>
      </w:r>
    </w:p>
    <w:p w14:paraId="37396C14" w14:textId="77777777" w:rsidR="00531651" w:rsidRPr="00531651" w:rsidRDefault="00531651" w:rsidP="00531651">
      <w:pPr>
        <w:pStyle w:val="EndNoteBibliography"/>
        <w:spacing w:after="0"/>
        <w:ind w:left="720" w:hanging="720"/>
      </w:pPr>
      <w:r w:rsidRPr="00531651">
        <w:t>14.</w:t>
      </w:r>
      <w:r w:rsidRPr="00531651">
        <w:tab/>
        <w:t xml:space="preserve">Sulochana, B. and B.A.S.M. Babu, </w:t>
      </w:r>
      <w:r w:rsidRPr="00531651">
        <w:rPr>
          <w:i/>
        </w:rPr>
        <w:t>Monitoring and Detecting Vehicle Based On Accelerometer and MEMS Using GSM and GPS Technologies.</w:t>
      </w:r>
      <w:r w:rsidRPr="00531651">
        <w:t xml:space="preserve"> International Journal of Computer Science Trends and Technology (IJCST), 2014. </w:t>
      </w:r>
      <w:r w:rsidRPr="00531651">
        <w:rPr>
          <w:b/>
        </w:rPr>
        <w:t>2</w:t>
      </w:r>
      <w:r w:rsidRPr="00531651">
        <w:t>(4): p. 55-59.</w:t>
      </w:r>
    </w:p>
    <w:p w14:paraId="1EBADFE8" w14:textId="77777777" w:rsidR="00531651" w:rsidRPr="00531651" w:rsidRDefault="00531651" w:rsidP="00531651">
      <w:pPr>
        <w:pStyle w:val="EndNoteBibliography"/>
        <w:spacing w:after="0"/>
        <w:ind w:left="720" w:hanging="720"/>
      </w:pPr>
      <w:r w:rsidRPr="00531651">
        <w:t>15.</w:t>
      </w:r>
      <w:r w:rsidRPr="00531651">
        <w:tab/>
        <w:t xml:space="preserve">Ibrahim, H.A., A.K. Aly, and B.H. Far. </w:t>
      </w:r>
      <w:r w:rsidRPr="00531651">
        <w:rPr>
          <w:i/>
        </w:rPr>
        <w:t>A system for vehicle collision and rollover detection</w:t>
      </w:r>
      <w:r w:rsidRPr="00531651">
        <w:t xml:space="preserve">. in </w:t>
      </w:r>
      <w:r w:rsidRPr="00531651">
        <w:rPr>
          <w:i/>
        </w:rPr>
        <w:t>2016 IEEE Canadian Conference on Electrical and Computer Engineering (CCECE)</w:t>
      </w:r>
      <w:r w:rsidRPr="00531651">
        <w:t>. 2016.</w:t>
      </w:r>
    </w:p>
    <w:p w14:paraId="3C0E25AF" w14:textId="77777777" w:rsidR="00531651" w:rsidRPr="00531651" w:rsidRDefault="00531651" w:rsidP="00531651">
      <w:pPr>
        <w:pStyle w:val="EndNoteBibliography"/>
        <w:spacing w:after="0"/>
        <w:ind w:left="720" w:hanging="720"/>
      </w:pPr>
      <w:r w:rsidRPr="00531651">
        <w:t>16.</w:t>
      </w:r>
      <w:r w:rsidRPr="00531651">
        <w:tab/>
        <w:t xml:space="preserve">MIMAR, T., </w:t>
      </w:r>
      <w:r w:rsidRPr="00531651">
        <w:rPr>
          <w:i/>
        </w:rPr>
        <w:t>Vehicle security with accident notification and embedded driver analytics</w:t>
      </w:r>
      <w:r w:rsidRPr="00531651">
        <w:t>. 2016, Google Patents.</w:t>
      </w:r>
    </w:p>
    <w:p w14:paraId="0D8E4A2F" w14:textId="77777777" w:rsidR="00531651" w:rsidRPr="00531651" w:rsidRDefault="00531651" w:rsidP="00531651">
      <w:pPr>
        <w:pStyle w:val="EndNoteBibliography"/>
        <w:spacing w:after="0"/>
        <w:ind w:left="720" w:hanging="720"/>
      </w:pPr>
      <w:r w:rsidRPr="00531651">
        <w:t>17.</w:t>
      </w:r>
      <w:r w:rsidRPr="00531651">
        <w:tab/>
        <w:t xml:space="preserve">Nandaniya, K., V. Choksi, and M.B. Potdar, </w:t>
      </w:r>
      <w:r w:rsidRPr="00531651">
        <w:rPr>
          <w:i/>
        </w:rPr>
        <w:t>Microcontroller Based Collision Detection and Warning System.</w:t>
      </w:r>
      <w:r w:rsidRPr="00531651">
        <w:t xml:space="preserve"> International Journal of Advanced Research in Electrical, Electronics and Instrumentation Engineering, 2014. </w:t>
      </w:r>
      <w:r w:rsidRPr="00531651">
        <w:rPr>
          <w:b/>
        </w:rPr>
        <w:t>3</w:t>
      </w:r>
      <w:r w:rsidRPr="00531651">
        <w:t>(5): p. 9565-9570.</w:t>
      </w:r>
    </w:p>
    <w:p w14:paraId="277F1B04" w14:textId="77777777" w:rsidR="00531651" w:rsidRPr="00531651" w:rsidRDefault="00531651" w:rsidP="00531651">
      <w:pPr>
        <w:pStyle w:val="EndNoteBibliography"/>
        <w:spacing w:after="0"/>
        <w:ind w:left="720" w:hanging="720"/>
      </w:pPr>
      <w:r w:rsidRPr="00531651">
        <w:t>18.</w:t>
      </w:r>
      <w:r w:rsidRPr="00531651">
        <w:tab/>
        <w:t xml:space="preserve">Fortino, G. and R. Gravina, </w:t>
      </w:r>
      <w:r w:rsidRPr="00531651">
        <w:rPr>
          <w:i/>
        </w:rPr>
        <w:t>Fall-MobileGuard: a smart real-time fall detection system</w:t>
      </w:r>
      <w:r w:rsidRPr="00531651">
        <w:t xml:space="preserve">, in </w:t>
      </w:r>
      <w:r w:rsidRPr="00531651">
        <w:rPr>
          <w:i/>
        </w:rPr>
        <w:t>Proceedings of the 10th EAI International Conference on Body Area Networks</w:t>
      </w:r>
      <w:r w:rsidRPr="00531651">
        <w:t>. 2015, ICST (Institute for Computer Sciences, Social-Informatics and Telecommunications Engineering): Sydney, New South Wales, Australia. p. 44-50.</w:t>
      </w:r>
    </w:p>
    <w:p w14:paraId="6961101A" w14:textId="77777777" w:rsidR="00531651" w:rsidRPr="00531651" w:rsidRDefault="00531651" w:rsidP="00531651">
      <w:pPr>
        <w:pStyle w:val="EndNoteBibliography"/>
        <w:spacing w:after="0"/>
        <w:ind w:left="720" w:hanging="720"/>
      </w:pPr>
      <w:r w:rsidRPr="00531651">
        <w:t>19.</w:t>
      </w:r>
      <w:r w:rsidRPr="00531651">
        <w:tab/>
        <w:t xml:space="preserve">Shimmer, </w:t>
      </w:r>
      <w:r w:rsidRPr="00531651">
        <w:rPr>
          <w:i/>
        </w:rPr>
        <w:t>Shimmer User Manual Revision 3p</w:t>
      </w:r>
      <w:r w:rsidRPr="00531651">
        <w:t>. 2017, Realtime Technologies Ltd.</w:t>
      </w:r>
    </w:p>
    <w:p w14:paraId="20B3B220" w14:textId="77777777" w:rsidR="00531651" w:rsidRPr="00531651" w:rsidRDefault="00531651" w:rsidP="00531651">
      <w:pPr>
        <w:pStyle w:val="EndNoteBibliography"/>
        <w:spacing w:after="0"/>
        <w:ind w:left="720" w:hanging="720"/>
      </w:pPr>
      <w:r w:rsidRPr="00531651">
        <w:lastRenderedPageBreak/>
        <w:t>20.</w:t>
      </w:r>
      <w:r w:rsidRPr="00531651">
        <w:tab/>
        <w:t xml:space="preserve">Gravina, R. and G. Fortino, </w:t>
      </w:r>
      <w:r w:rsidRPr="00531651">
        <w:rPr>
          <w:i/>
        </w:rPr>
        <w:t>Automatic Methods for the Detection of Accelerative Cardiac Defense Response.</w:t>
      </w:r>
      <w:r w:rsidRPr="00531651">
        <w:t xml:space="preserve"> IEEE Transactions on Affective Computing, 2016. </w:t>
      </w:r>
      <w:r w:rsidRPr="00531651">
        <w:rPr>
          <w:b/>
        </w:rPr>
        <w:t>7</w:t>
      </w:r>
      <w:r w:rsidRPr="00531651">
        <w:t>(3): p. 286-298.</w:t>
      </w:r>
    </w:p>
    <w:p w14:paraId="024916DD" w14:textId="77777777" w:rsidR="00531651" w:rsidRPr="00531651" w:rsidRDefault="00531651" w:rsidP="00531651">
      <w:pPr>
        <w:pStyle w:val="EndNoteBibliography"/>
        <w:ind w:left="720" w:hanging="720"/>
      </w:pPr>
      <w:r w:rsidRPr="00531651">
        <w:t>21.</w:t>
      </w:r>
      <w:r w:rsidRPr="00531651">
        <w:tab/>
        <w:t xml:space="preserve">Barfod, C., et al., </w:t>
      </w:r>
      <w:r w:rsidRPr="00531651">
        <w:rPr>
          <w:i/>
        </w:rPr>
        <w:t>Abnormal vital signs are strong predictors for intensive care unit admission and in-hospital mortality in adults triaged in the emergency department - a prospective cohort study.</w:t>
      </w:r>
      <w:r w:rsidRPr="00531651">
        <w:t xml:space="preserve"> Scandinavian Journal of Trauma, Resuscitation and Emergency Medicine, 2012. </w:t>
      </w:r>
      <w:r w:rsidRPr="00531651">
        <w:rPr>
          <w:b/>
        </w:rPr>
        <w:t>20</w:t>
      </w:r>
      <w:r w:rsidRPr="00531651">
        <w:t>(1): p. 28.</w:t>
      </w:r>
    </w:p>
    <w:p w14:paraId="6BF9B264" w14:textId="30FA02C5" w:rsidR="00250E7A" w:rsidRDefault="006177F5">
      <w:r>
        <w:fldChar w:fldCharType="end"/>
      </w:r>
    </w:p>
    <w:sectPr w:rsidR="00250E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oreira, João Luiz (EWI)" w:date="2017-07-07T10:28:00Z" w:initials="MJL(">
    <w:p w14:paraId="09506F20" w14:textId="77777777" w:rsidR="00A0516D" w:rsidRDefault="00A0516D" w:rsidP="00A0516D">
      <w:pPr>
        <w:pStyle w:val="CommentText"/>
      </w:pPr>
      <w:r>
        <w:rPr>
          <w:rStyle w:val="CommentReference"/>
        </w:rPr>
        <w:annotationRef/>
      </w:r>
      <w:r>
        <w:t>Check if the ComputeCrossAxialEnergy function can also use other properties of the accelerometer (e.g. accuracy and range). If so, we can consider these properties to calculate severity and urgency.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506F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CEE1B" w14:textId="77777777" w:rsidR="00ED7D7E" w:rsidRDefault="00ED7D7E" w:rsidP="00814FEC">
      <w:pPr>
        <w:spacing w:after="0" w:line="240" w:lineRule="auto"/>
      </w:pPr>
      <w:r>
        <w:separator/>
      </w:r>
    </w:p>
  </w:endnote>
  <w:endnote w:type="continuationSeparator" w:id="0">
    <w:p w14:paraId="26D08403" w14:textId="77777777" w:rsidR="00ED7D7E" w:rsidRDefault="00ED7D7E" w:rsidP="0081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sans-serif">
    <w:altName w:val="Times New Roman"/>
    <w:charset w:val="00"/>
    <w:family w:val="auto"/>
    <w:pitch w:val="default"/>
  </w:font>
  <w:font w:name="Arabic Typesetting">
    <w:panose1 w:val="03020402040406030203"/>
    <w:charset w:val="00"/>
    <w:family w:val="script"/>
    <w:pitch w:val="variable"/>
    <w:sig w:usb0="A000206F" w:usb1="C0000000" w:usb2="00000008" w:usb3="00000000" w:csb0="000000D3"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B2C98" w14:textId="77777777" w:rsidR="00ED7D7E" w:rsidRDefault="00ED7D7E" w:rsidP="00814FEC">
      <w:pPr>
        <w:spacing w:after="0" w:line="240" w:lineRule="auto"/>
      </w:pPr>
      <w:r>
        <w:separator/>
      </w:r>
    </w:p>
  </w:footnote>
  <w:footnote w:type="continuationSeparator" w:id="0">
    <w:p w14:paraId="3079D179" w14:textId="77777777" w:rsidR="00ED7D7E" w:rsidRDefault="00ED7D7E" w:rsidP="00814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0B3E"/>
    <w:multiLevelType w:val="hybridMultilevel"/>
    <w:tmpl w:val="FE14E7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9533AF"/>
    <w:multiLevelType w:val="hybridMultilevel"/>
    <w:tmpl w:val="51E0783E"/>
    <w:lvl w:ilvl="0" w:tplc="1D780550">
      <w:start w:val="5"/>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454941"/>
    <w:multiLevelType w:val="multilevel"/>
    <w:tmpl w:val="DFECF770"/>
    <w:lvl w:ilvl="0">
      <w:start w:val="1"/>
      <w:numFmt w:val="decimal"/>
      <w:pStyle w:val="Heading1"/>
      <w:lvlText w:val="%1"/>
      <w:lvlJc w:val="left"/>
      <w:pPr>
        <w:ind w:left="705" w:hanging="705"/>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3F86679"/>
    <w:multiLevelType w:val="hybridMultilevel"/>
    <w:tmpl w:val="C254C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C92EC8"/>
    <w:multiLevelType w:val="hybridMultilevel"/>
    <w:tmpl w:val="CC764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A748FE"/>
    <w:multiLevelType w:val="hybridMultilevel"/>
    <w:tmpl w:val="E21E5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C71583"/>
    <w:multiLevelType w:val="hybridMultilevel"/>
    <w:tmpl w:val="400C87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21226D"/>
    <w:multiLevelType w:val="hybridMultilevel"/>
    <w:tmpl w:val="DB04D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AE6221"/>
    <w:multiLevelType w:val="hybridMultilevel"/>
    <w:tmpl w:val="B38A688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062295"/>
    <w:multiLevelType w:val="hybridMultilevel"/>
    <w:tmpl w:val="CF6AA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43F5D"/>
    <w:multiLevelType w:val="hybridMultilevel"/>
    <w:tmpl w:val="13C0F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9"/>
  </w:num>
  <w:num w:numId="7">
    <w:abstractNumId w:val="8"/>
  </w:num>
  <w:num w:numId="8">
    <w:abstractNumId w:val="0"/>
  </w:num>
  <w:num w:numId="9">
    <w:abstractNumId w:val="10"/>
  </w:num>
  <w:num w:numId="10">
    <w:abstractNumId w:val="5"/>
  </w:num>
  <w:num w:numId="11">
    <w:abstractNumId w:val="3"/>
  </w:num>
  <w:num w:numId="12">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eira, João Luiz (EWI)">
    <w15:presenceInfo w15:providerId="AD" w15:userId="S-1-5-21-950020493-2556186422-1790655746-109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v5ef0a9929pcezd2m5wrp1pz20tpawvs0f&quot;&gt;Untitled&lt;record-ids&gt;&lt;item&gt;20&lt;/item&gt;&lt;item&gt;82&lt;/item&gt;&lt;item&gt;87&lt;/item&gt;&lt;item&gt;101&lt;/item&gt;&lt;item&gt;102&lt;/item&gt;&lt;item&gt;291&lt;/item&gt;&lt;item&gt;305&lt;/item&gt;&lt;item&gt;306&lt;/item&gt;&lt;item&gt;307&lt;/item&gt;&lt;item&gt;308&lt;/item&gt;&lt;item&gt;309&lt;/item&gt;&lt;item&gt;310&lt;/item&gt;&lt;item&gt;311&lt;/item&gt;&lt;item&gt;313&lt;/item&gt;&lt;item&gt;332&lt;/item&gt;&lt;item&gt;333&lt;/item&gt;&lt;item&gt;334&lt;/item&gt;&lt;item&gt;335&lt;/item&gt;&lt;item&gt;336&lt;/item&gt;&lt;item&gt;337&lt;/item&gt;&lt;item&gt;338&lt;/item&gt;&lt;/record-ids&gt;&lt;/item&gt;&lt;/Libraries&gt;"/>
  </w:docVars>
  <w:rsids>
    <w:rsidRoot w:val="00264E11"/>
    <w:rsid w:val="0000016C"/>
    <w:rsid w:val="00000DC8"/>
    <w:rsid w:val="00002329"/>
    <w:rsid w:val="000035B1"/>
    <w:rsid w:val="00003D4B"/>
    <w:rsid w:val="000144DC"/>
    <w:rsid w:val="000175B5"/>
    <w:rsid w:val="00021F9A"/>
    <w:rsid w:val="00022A5C"/>
    <w:rsid w:val="00022D99"/>
    <w:rsid w:val="00023A9D"/>
    <w:rsid w:val="00024D65"/>
    <w:rsid w:val="000262FE"/>
    <w:rsid w:val="00037042"/>
    <w:rsid w:val="000415C3"/>
    <w:rsid w:val="00044216"/>
    <w:rsid w:val="000443D4"/>
    <w:rsid w:val="0004578F"/>
    <w:rsid w:val="00045D88"/>
    <w:rsid w:val="00046A2D"/>
    <w:rsid w:val="0004789A"/>
    <w:rsid w:val="00050D76"/>
    <w:rsid w:val="00050D97"/>
    <w:rsid w:val="00052CBB"/>
    <w:rsid w:val="000532A9"/>
    <w:rsid w:val="00055907"/>
    <w:rsid w:val="000560AF"/>
    <w:rsid w:val="00057245"/>
    <w:rsid w:val="0006057B"/>
    <w:rsid w:val="00061A03"/>
    <w:rsid w:val="000620A6"/>
    <w:rsid w:val="00072C8B"/>
    <w:rsid w:val="00072CB5"/>
    <w:rsid w:val="00074C8F"/>
    <w:rsid w:val="00075F35"/>
    <w:rsid w:val="00076FB9"/>
    <w:rsid w:val="0007779D"/>
    <w:rsid w:val="00084C06"/>
    <w:rsid w:val="00085EBE"/>
    <w:rsid w:val="00086DC3"/>
    <w:rsid w:val="00086F2D"/>
    <w:rsid w:val="000969BC"/>
    <w:rsid w:val="000A0BC9"/>
    <w:rsid w:val="000A1D97"/>
    <w:rsid w:val="000B09DC"/>
    <w:rsid w:val="000B2FB2"/>
    <w:rsid w:val="000B7283"/>
    <w:rsid w:val="000B796D"/>
    <w:rsid w:val="000C7BD0"/>
    <w:rsid w:val="000D20E6"/>
    <w:rsid w:val="000D6EF4"/>
    <w:rsid w:val="000E1602"/>
    <w:rsid w:val="000E3D15"/>
    <w:rsid w:val="000E7445"/>
    <w:rsid w:val="000F1F3F"/>
    <w:rsid w:val="000F42A5"/>
    <w:rsid w:val="000F4498"/>
    <w:rsid w:val="000F6EB3"/>
    <w:rsid w:val="000F770B"/>
    <w:rsid w:val="000F7B0C"/>
    <w:rsid w:val="001020D7"/>
    <w:rsid w:val="00104CB1"/>
    <w:rsid w:val="0010564F"/>
    <w:rsid w:val="00106514"/>
    <w:rsid w:val="00107F44"/>
    <w:rsid w:val="00111E89"/>
    <w:rsid w:val="00111EFF"/>
    <w:rsid w:val="001128BD"/>
    <w:rsid w:val="00116105"/>
    <w:rsid w:val="001176D3"/>
    <w:rsid w:val="00120D7F"/>
    <w:rsid w:val="001223BF"/>
    <w:rsid w:val="00123824"/>
    <w:rsid w:val="00126660"/>
    <w:rsid w:val="00131811"/>
    <w:rsid w:val="00134547"/>
    <w:rsid w:val="00136636"/>
    <w:rsid w:val="001377E1"/>
    <w:rsid w:val="0013787A"/>
    <w:rsid w:val="0014377A"/>
    <w:rsid w:val="001439B5"/>
    <w:rsid w:val="00146CC6"/>
    <w:rsid w:val="001471A6"/>
    <w:rsid w:val="00152B88"/>
    <w:rsid w:val="00157A0C"/>
    <w:rsid w:val="00157B21"/>
    <w:rsid w:val="00162D43"/>
    <w:rsid w:val="00162E35"/>
    <w:rsid w:val="00164F09"/>
    <w:rsid w:val="001654F6"/>
    <w:rsid w:val="00172461"/>
    <w:rsid w:val="00172714"/>
    <w:rsid w:val="00172F40"/>
    <w:rsid w:val="0017429D"/>
    <w:rsid w:val="00182EF0"/>
    <w:rsid w:val="0019350A"/>
    <w:rsid w:val="00197E70"/>
    <w:rsid w:val="001A192B"/>
    <w:rsid w:val="001A2F5A"/>
    <w:rsid w:val="001A5079"/>
    <w:rsid w:val="001A6BF8"/>
    <w:rsid w:val="001B2C06"/>
    <w:rsid w:val="001B413D"/>
    <w:rsid w:val="001C61EB"/>
    <w:rsid w:val="001D19B1"/>
    <w:rsid w:val="001D3DB0"/>
    <w:rsid w:val="001D4745"/>
    <w:rsid w:val="001D6C05"/>
    <w:rsid w:val="001E18B9"/>
    <w:rsid w:val="001E3A9E"/>
    <w:rsid w:val="001E43E2"/>
    <w:rsid w:val="001E490D"/>
    <w:rsid w:val="001E5D92"/>
    <w:rsid w:val="001E71F0"/>
    <w:rsid w:val="001F7CCF"/>
    <w:rsid w:val="0020086B"/>
    <w:rsid w:val="00202D50"/>
    <w:rsid w:val="00202F20"/>
    <w:rsid w:val="002141A3"/>
    <w:rsid w:val="00214BA6"/>
    <w:rsid w:val="00220366"/>
    <w:rsid w:val="00220427"/>
    <w:rsid w:val="00225BEC"/>
    <w:rsid w:val="00226453"/>
    <w:rsid w:val="00227059"/>
    <w:rsid w:val="0022705D"/>
    <w:rsid w:val="00231867"/>
    <w:rsid w:val="002433C9"/>
    <w:rsid w:val="00244C45"/>
    <w:rsid w:val="002454D8"/>
    <w:rsid w:val="002464A7"/>
    <w:rsid w:val="00250E7A"/>
    <w:rsid w:val="00251070"/>
    <w:rsid w:val="0025420F"/>
    <w:rsid w:val="002559FC"/>
    <w:rsid w:val="00255B40"/>
    <w:rsid w:val="002573AC"/>
    <w:rsid w:val="00257D98"/>
    <w:rsid w:val="002606FE"/>
    <w:rsid w:val="00264E11"/>
    <w:rsid w:val="00270EE5"/>
    <w:rsid w:val="00270F6F"/>
    <w:rsid w:val="002735EA"/>
    <w:rsid w:val="002764A7"/>
    <w:rsid w:val="0027677E"/>
    <w:rsid w:val="0028190A"/>
    <w:rsid w:val="00284507"/>
    <w:rsid w:val="00286114"/>
    <w:rsid w:val="0028706F"/>
    <w:rsid w:val="0028766E"/>
    <w:rsid w:val="00287C1C"/>
    <w:rsid w:val="00291921"/>
    <w:rsid w:val="00291C52"/>
    <w:rsid w:val="00292EEE"/>
    <w:rsid w:val="002A5B5D"/>
    <w:rsid w:val="002B23DB"/>
    <w:rsid w:val="002B3643"/>
    <w:rsid w:val="002B365B"/>
    <w:rsid w:val="002B3B1A"/>
    <w:rsid w:val="002C0E10"/>
    <w:rsid w:val="002C4062"/>
    <w:rsid w:val="002C5CE1"/>
    <w:rsid w:val="002C6F48"/>
    <w:rsid w:val="002D0823"/>
    <w:rsid w:val="002D19AB"/>
    <w:rsid w:val="002D4E90"/>
    <w:rsid w:val="002D694B"/>
    <w:rsid w:val="002D71AD"/>
    <w:rsid w:val="002E2211"/>
    <w:rsid w:val="002E2C19"/>
    <w:rsid w:val="002E37F4"/>
    <w:rsid w:val="002E3BB7"/>
    <w:rsid w:val="002E5FB7"/>
    <w:rsid w:val="002E6C60"/>
    <w:rsid w:val="002F21C9"/>
    <w:rsid w:val="002F2D03"/>
    <w:rsid w:val="002F4A86"/>
    <w:rsid w:val="002F58C7"/>
    <w:rsid w:val="002F6130"/>
    <w:rsid w:val="002F6DCD"/>
    <w:rsid w:val="00301050"/>
    <w:rsid w:val="00301460"/>
    <w:rsid w:val="00304CFD"/>
    <w:rsid w:val="0030528D"/>
    <w:rsid w:val="003108C3"/>
    <w:rsid w:val="00311FE1"/>
    <w:rsid w:val="00314071"/>
    <w:rsid w:val="00317408"/>
    <w:rsid w:val="00321AEC"/>
    <w:rsid w:val="0032268B"/>
    <w:rsid w:val="00325474"/>
    <w:rsid w:val="00331160"/>
    <w:rsid w:val="003315C5"/>
    <w:rsid w:val="00331DF3"/>
    <w:rsid w:val="00336B45"/>
    <w:rsid w:val="00340C6D"/>
    <w:rsid w:val="00341FC2"/>
    <w:rsid w:val="00342362"/>
    <w:rsid w:val="00345764"/>
    <w:rsid w:val="00351FDB"/>
    <w:rsid w:val="003535CA"/>
    <w:rsid w:val="0035600F"/>
    <w:rsid w:val="0035784A"/>
    <w:rsid w:val="003603A6"/>
    <w:rsid w:val="003617F5"/>
    <w:rsid w:val="003707BC"/>
    <w:rsid w:val="003709CA"/>
    <w:rsid w:val="00372B59"/>
    <w:rsid w:val="00373691"/>
    <w:rsid w:val="003737E9"/>
    <w:rsid w:val="00377E6C"/>
    <w:rsid w:val="0038232D"/>
    <w:rsid w:val="00382529"/>
    <w:rsid w:val="00384FDB"/>
    <w:rsid w:val="00385ED9"/>
    <w:rsid w:val="00385FD4"/>
    <w:rsid w:val="00387E28"/>
    <w:rsid w:val="00395890"/>
    <w:rsid w:val="00395F5A"/>
    <w:rsid w:val="00397360"/>
    <w:rsid w:val="003A0ED2"/>
    <w:rsid w:val="003A1E17"/>
    <w:rsid w:val="003A29C9"/>
    <w:rsid w:val="003A7239"/>
    <w:rsid w:val="003A7A2E"/>
    <w:rsid w:val="003B6116"/>
    <w:rsid w:val="003C0407"/>
    <w:rsid w:val="003C0629"/>
    <w:rsid w:val="003C0693"/>
    <w:rsid w:val="003C4A8A"/>
    <w:rsid w:val="003D0B09"/>
    <w:rsid w:val="003D5F52"/>
    <w:rsid w:val="003E0526"/>
    <w:rsid w:val="003E1736"/>
    <w:rsid w:val="003E5606"/>
    <w:rsid w:val="003F3D07"/>
    <w:rsid w:val="003F62CD"/>
    <w:rsid w:val="003F63F2"/>
    <w:rsid w:val="003F6A90"/>
    <w:rsid w:val="00402E22"/>
    <w:rsid w:val="00403D31"/>
    <w:rsid w:val="004042A1"/>
    <w:rsid w:val="004043F0"/>
    <w:rsid w:val="0040569A"/>
    <w:rsid w:val="00405C82"/>
    <w:rsid w:val="00405D38"/>
    <w:rsid w:val="00407BF9"/>
    <w:rsid w:val="00411293"/>
    <w:rsid w:val="00413423"/>
    <w:rsid w:val="004145A3"/>
    <w:rsid w:val="00414CA2"/>
    <w:rsid w:val="00415B9A"/>
    <w:rsid w:val="00424716"/>
    <w:rsid w:val="00424DB4"/>
    <w:rsid w:val="00424DD1"/>
    <w:rsid w:val="00425039"/>
    <w:rsid w:val="00436FBB"/>
    <w:rsid w:val="004372A8"/>
    <w:rsid w:val="00440575"/>
    <w:rsid w:val="0044060A"/>
    <w:rsid w:val="00442182"/>
    <w:rsid w:val="00443383"/>
    <w:rsid w:val="004438A8"/>
    <w:rsid w:val="00446A81"/>
    <w:rsid w:val="0045686C"/>
    <w:rsid w:val="0046234A"/>
    <w:rsid w:val="0046321B"/>
    <w:rsid w:val="00467E4C"/>
    <w:rsid w:val="004715AF"/>
    <w:rsid w:val="0047563E"/>
    <w:rsid w:val="0047715E"/>
    <w:rsid w:val="004802B4"/>
    <w:rsid w:val="0048087E"/>
    <w:rsid w:val="0048216E"/>
    <w:rsid w:val="004967E9"/>
    <w:rsid w:val="00497D4A"/>
    <w:rsid w:val="004A268C"/>
    <w:rsid w:val="004B115E"/>
    <w:rsid w:val="004B40FA"/>
    <w:rsid w:val="004B5642"/>
    <w:rsid w:val="004B7CB1"/>
    <w:rsid w:val="004C448C"/>
    <w:rsid w:val="004C507C"/>
    <w:rsid w:val="004C7C79"/>
    <w:rsid w:val="004D3AB0"/>
    <w:rsid w:val="004D5320"/>
    <w:rsid w:val="004D59E1"/>
    <w:rsid w:val="004E0425"/>
    <w:rsid w:val="004E4222"/>
    <w:rsid w:val="004E51AE"/>
    <w:rsid w:val="004F4CB9"/>
    <w:rsid w:val="004F7875"/>
    <w:rsid w:val="005028D9"/>
    <w:rsid w:val="00502A0F"/>
    <w:rsid w:val="00503206"/>
    <w:rsid w:val="00503A4D"/>
    <w:rsid w:val="00505EE4"/>
    <w:rsid w:val="005124ED"/>
    <w:rsid w:val="005129D1"/>
    <w:rsid w:val="00513C80"/>
    <w:rsid w:val="00516FC1"/>
    <w:rsid w:val="0052156C"/>
    <w:rsid w:val="00521E08"/>
    <w:rsid w:val="00524CD3"/>
    <w:rsid w:val="00525E1D"/>
    <w:rsid w:val="00526537"/>
    <w:rsid w:val="00531149"/>
    <w:rsid w:val="00531651"/>
    <w:rsid w:val="00531E10"/>
    <w:rsid w:val="005351BA"/>
    <w:rsid w:val="00545B86"/>
    <w:rsid w:val="005516F1"/>
    <w:rsid w:val="0055353B"/>
    <w:rsid w:val="00553ABE"/>
    <w:rsid w:val="0055575E"/>
    <w:rsid w:val="005609CF"/>
    <w:rsid w:val="00561C86"/>
    <w:rsid w:val="0056329F"/>
    <w:rsid w:val="00564BFE"/>
    <w:rsid w:val="00572E8E"/>
    <w:rsid w:val="005739F7"/>
    <w:rsid w:val="00574A7C"/>
    <w:rsid w:val="00574AC7"/>
    <w:rsid w:val="00574D28"/>
    <w:rsid w:val="00577D15"/>
    <w:rsid w:val="0058030F"/>
    <w:rsid w:val="00580A59"/>
    <w:rsid w:val="00580BE6"/>
    <w:rsid w:val="00587C67"/>
    <w:rsid w:val="0059006D"/>
    <w:rsid w:val="005906DA"/>
    <w:rsid w:val="005947FD"/>
    <w:rsid w:val="0059611E"/>
    <w:rsid w:val="00597F16"/>
    <w:rsid w:val="005A0DB1"/>
    <w:rsid w:val="005A1C2C"/>
    <w:rsid w:val="005B52F6"/>
    <w:rsid w:val="005C0200"/>
    <w:rsid w:val="005C2B63"/>
    <w:rsid w:val="005C67D5"/>
    <w:rsid w:val="005D0D51"/>
    <w:rsid w:val="005D1661"/>
    <w:rsid w:val="005D3817"/>
    <w:rsid w:val="005D5AD5"/>
    <w:rsid w:val="005E23DD"/>
    <w:rsid w:val="005F4406"/>
    <w:rsid w:val="005F683B"/>
    <w:rsid w:val="00600EC5"/>
    <w:rsid w:val="006029BB"/>
    <w:rsid w:val="006066DF"/>
    <w:rsid w:val="006068B3"/>
    <w:rsid w:val="0060722C"/>
    <w:rsid w:val="0060795F"/>
    <w:rsid w:val="00610856"/>
    <w:rsid w:val="00615E95"/>
    <w:rsid w:val="006177F5"/>
    <w:rsid w:val="00617A81"/>
    <w:rsid w:val="0062248B"/>
    <w:rsid w:val="006234D0"/>
    <w:rsid w:val="006250FC"/>
    <w:rsid w:val="0062769E"/>
    <w:rsid w:val="006306B7"/>
    <w:rsid w:val="006309EA"/>
    <w:rsid w:val="0064267E"/>
    <w:rsid w:val="00650500"/>
    <w:rsid w:val="006601FD"/>
    <w:rsid w:val="006611FB"/>
    <w:rsid w:val="00665E49"/>
    <w:rsid w:val="00672979"/>
    <w:rsid w:val="0067711D"/>
    <w:rsid w:val="00677248"/>
    <w:rsid w:val="00681C8A"/>
    <w:rsid w:val="006820A1"/>
    <w:rsid w:val="00687811"/>
    <w:rsid w:val="00690886"/>
    <w:rsid w:val="006912ED"/>
    <w:rsid w:val="00694202"/>
    <w:rsid w:val="00694A81"/>
    <w:rsid w:val="006A3BC3"/>
    <w:rsid w:val="006A44C5"/>
    <w:rsid w:val="006A4D86"/>
    <w:rsid w:val="006A5CB5"/>
    <w:rsid w:val="006B0B56"/>
    <w:rsid w:val="006C1CAF"/>
    <w:rsid w:val="006C4ABA"/>
    <w:rsid w:val="006C5B62"/>
    <w:rsid w:val="006C75A6"/>
    <w:rsid w:val="006D1ECE"/>
    <w:rsid w:val="006D255B"/>
    <w:rsid w:val="006D3A06"/>
    <w:rsid w:val="006D6073"/>
    <w:rsid w:val="006D68B6"/>
    <w:rsid w:val="006D7D6C"/>
    <w:rsid w:val="006E1425"/>
    <w:rsid w:val="006E55FA"/>
    <w:rsid w:val="006E6F1C"/>
    <w:rsid w:val="006E7100"/>
    <w:rsid w:val="006E7B6E"/>
    <w:rsid w:val="006F0937"/>
    <w:rsid w:val="006F3DD4"/>
    <w:rsid w:val="006F3EC6"/>
    <w:rsid w:val="006F76CB"/>
    <w:rsid w:val="006F7AEE"/>
    <w:rsid w:val="007027C9"/>
    <w:rsid w:val="007044EE"/>
    <w:rsid w:val="00706B02"/>
    <w:rsid w:val="00706F78"/>
    <w:rsid w:val="00706FBC"/>
    <w:rsid w:val="00712430"/>
    <w:rsid w:val="00712B79"/>
    <w:rsid w:val="00721ECF"/>
    <w:rsid w:val="00725CAD"/>
    <w:rsid w:val="00727003"/>
    <w:rsid w:val="00727B92"/>
    <w:rsid w:val="00732DB9"/>
    <w:rsid w:val="007343E8"/>
    <w:rsid w:val="00742467"/>
    <w:rsid w:val="007429D4"/>
    <w:rsid w:val="00744FA5"/>
    <w:rsid w:val="00745831"/>
    <w:rsid w:val="007459C7"/>
    <w:rsid w:val="00747F2E"/>
    <w:rsid w:val="00753E6B"/>
    <w:rsid w:val="00755BAF"/>
    <w:rsid w:val="00755FFF"/>
    <w:rsid w:val="0076211D"/>
    <w:rsid w:val="00763A22"/>
    <w:rsid w:val="007658B7"/>
    <w:rsid w:val="00765C68"/>
    <w:rsid w:val="00766F28"/>
    <w:rsid w:val="007703BD"/>
    <w:rsid w:val="00770977"/>
    <w:rsid w:val="00771A8A"/>
    <w:rsid w:val="00775588"/>
    <w:rsid w:val="00775AAE"/>
    <w:rsid w:val="00780A3A"/>
    <w:rsid w:val="00781B7C"/>
    <w:rsid w:val="00781CDE"/>
    <w:rsid w:val="007833CF"/>
    <w:rsid w:val="0078360F"/>
    <w:rsid w:val="007844D3"/>
    <w:rsid w:val="007849E9"/>
    <w:rsid w:val="00786520"/>
    <w:rsid w:val="007866FA"/>
    <w:rsid w:val="00791DE6"/>
    <w:rsid w:val="007924EE"/>
    <w:rsid w:val="0079788C"/>
    <w:rsid w:val="007A09AE"/>
    <w:rsid w:val="007A173D"/>
    <w:rsid w:val="007A591C"/>
    <w:rsid w:val="007B348E"/>
    <w:rsid w:val="007C0487"/>
    <w:rsid w:val="007C0934"/>
    <w:rsid w:val="007C1985"/>
    <w:rsid w:val="007C30FA"/>
    <w:rsid w:val="007C3622"/>
    <w:rsid w:val="007C5E5B"/>
    <w:rsid w:val="007C6ACE"/>
    <w:rsid w:val="007D2647"/>
    <w:rsid w:val="007D43AD"/>
    <w:rsid w:val="007D5842"/>
    <w:rsid w:val="007D796B"/>
    <w:rsid w:val="007D7BA3"/>
    <w:rsid w:val="007E1244"/>
    <w:rsid w:val="007E61E6"/>
    <w:rsid w:val="007F0546"/>
    <w:rsid w:val="007F191E"/>
    <w:rsid w:val="007F7869"/>
    <w:rsid w:val="008042D8"/>
    <w:rsid w:val="00812AE2"/>
    <w:rsid w:val="00814FEC"/>
    <w:rsid w:val="00821505"/>
    <w:rsid w:val="008220BD"/>
    <w:rsid w:val="008232A5"/>
    <w:rsid w:val="00831596"/>
    <w:rsid w:val="00831984"/>
    <w:rsid w:val="00833D5D"/>
    <w:rsid w:val="0083629F"/>
    <w:rsid w:val="0083680E"/>
    <w:rsid w:val="008372D2"/>
    <w:rsid w:val="00841B50"/>
    <w:rsid w:val="00842F18"/>
    <w:rsid w:val="00846746"/>
    <w:rsid w:val="00852114"/>
    <w:rsid w:val="0085338F"/>
    <w:rsid w:val="00866E27"/>
    <w:rsid w:val="008701A7"/>
    <w:rsid w:val="00871CB0"/>
    <w:rsid w:val="00873512"/>
    <w:rsid w:val="00874823"/>
    <w:rsid w:val="008763D3"/>
    <w:rsid w:val="0087753C"/>
    <w:rsid w:val="00881876"/>
    <w:rsid w:val="00881DDE"/>
    <w:rsid w:val="00890529"/>
    <w:rsid w:val="00892545"/>
    <w:rsid w:val="00892FED"/>
    <w:rsid w:val="00894B16"/>
    <w:rsid w:val="00895202"/>
    <w:rsid w:val="008A14D9"/>
    <w:rsid w:val="008A31DD"/>
    <w:rsid w:val="008B3E9D"/>
    <w:rsid w:val="008B58FD"/>
    <w:rsid w:val="008B7031"/>
    <w:rsid w:val="008C1A85"/>
    <w:rsid w:val="008C258D"/>
    <w:rsid w:val="008C26BA"/>
    <w:rsid w:val="008C3E88"/>
    <w:rsid w:val="008C5CD2"/>
    <w:rsid w:val="008C5F10"/>
    <w:rsid w:val="008D0337"/>
    <w:rsid w:val="008D44A0"/>
    <w:rsid w:val="008D62AE"/>
    <w:rsid w:val="008D7AF5"/>
    <w:rsid w:val="008E0185"/>
    <w:rsid w:val="008F3EF4"/>
    <w:rsid w:val="008F682B"/>
    <w:rsid w:val="008F7DC8"/>
    <w:rsid w:val="009014D6"/>
    <w:rsid w:val="00907931"/>
    <w:rsid w:val="009136E8"/>
    <w:rsid w:val="00916F22"/>
    <w:rsid w:val="00926665"/>
    <w:rsid w:val="009310BB"/>
    <w:rsid w:val="00932043"/>
    <w:rsid w:val="00936146"/>
    <w:rsid w:val="009412E5"/>
    <w:rsid w:val="00942326"/>
    <w:rsid w:val="009442B0"/>
    <w:rsid w:val="009447F1"/>
    <w:rsid w:val="00946611"/>
    <w:rsid w:val="00947472"/>
    <w:rsid w:val="00950F04"/>
    <w:rsid w:val="009553CB"/>
    <w:rsid w:val="00956EA5"/>
    <w:rsid w:val="00962E54"/>
    <w:rsid w:val="00964383"/>
    <w:rsid w:val="009664FB"/>
    <w:rsid w:val="00971DDD"/>
    <w:rsid w:val="0097356F"/>
    <w:rsid w:val="009743CC"/>
    <w:rsid w:val="00974F97"/>
    <w:rsid w:val="00975F85"/>
    <w:rsid w:val="00976C07"/>
    <w:rsid w:val="00980020"/>
    <w:rsid w:val="00983FCD"/>
    <w:rsid w:val="00985B1A"/>
    <w:rsid w:val="00985D66"/>
    <w:rsid w:val="00986359"/>
    <w:rsid w:val="009900FF"/>
    <w:rsid w:val="009A31C2"/>
    <w:rsid w:val="009B4933"/>
    <w:rsid w:val="009B67F7"/>
    <w:rsid w:val="009C0187"/>
    <w:rsid w:val="009C2EE0"/>
    <w:rsid w:val="009C4173"/>
    <w:rsid w:val="009C7D0F"/>
    <w:rsid w:val="009D30A3"/>
    <w:rsid w:val="009E0DDC"/>
    <w:rsid w:val="009E1B9D"/>
    <w:rsid w:val="009E4BB9"/>
    <w:rsid w:val="009E7A7A"/>
    <w:rsid w:val="009F3E02"/>
    <w:rsid w:val="009F4775"/>
    <w:rsid w:val="009F538F"/>
    <w:rsid w:val="009F54DA"/>
    <w:rsid w:val="009F73FB"/>
    <w:rsid w:val="009F78BB"/>
    <w:rsid w:val="00A024E1"/>
    <w:rsid w:val="00A045BC"/>
    <w:rsid w:val="00A0516D"/>
    <w:rsid w:val="00A06C14"/>
    <w:rsid w:val="00A10423"/>
    <w:rsid w:val="00A110EB"/>
    <w:rsid w:val="00A11C4B"/>
    <w:rsid w:val="00A11E85"/>
    <w:rsid w:val="00A12F54"/>
    <w:rsid w:val="00A2123A"/>
    <w:rsid w:val="00A22A57"/>
    <w:rsid w:val="00A22B8A"/>
    <w:rsid w:val="00A23E0D"/>
    <w:rsid w:val="00A24623"/>
    <w:rsid w:val="00A26F17"/>
    <w:rsid w:val="00A31E78"/>
    <w:rsid w:val="00A4144F"/>
    <w:rsid w:val="00A41BD5"/>
    <w:rsid w:val="00A43888"/>
    <w:rsid w:val="00A51739"/>
    <w:rsid w:val="00A5425B"/>
    <w:rsid w:val="00A56DC1"/>
    <w:rsid w:val="00A56EA3"/>
    <w:rsid w:val="00A6094B"/>
    <w:rsid w:val="00A6213F"/>
    <w:rsid w:val="00A6256F"/>
    <w:rsid w:val="00A6446E"/>
    <w:rsid w:val="00A75F62"/>
    <w:rsid w:val="00A80CE3"/>
    <w:rsid w:val="00A8276E"/>
    <w:rsid w:val="00A90090"/>
    <w:rsid w:val="00A9328F"/>
    <w:rsid w:val="00A94C02"/>
    <w:rsid w:val="00A95302"/>
    <w:rsid w:val="00A96C12"/>
    <w:rsid w:val="00AA17FB"/>
    <w:rsid w:val="00AA429B"/>
    <w:rsid w:val="00AA4A76"/>
    <w:rsid w:val="00AB046D"/>
    <w:rsid w:val="00AB3BC2"/>
    <w:rsid w:val="00AB3CD0"/>
    <w:rsid w:val="00AC6F92"/>
    <w:rsid w:val="00AC776B"/>
    <w:rsid w:val="00AD0E77"/>
    <w:rsid w:val="00AD6F1B"/>
    <w:rsid w:val="00AE0010"/>
    <w:rsid w:val="00AE28F4"/>
    <w:rsid w:val="00AE3EA6"/>
    <w:rsid w:val="00AE5685"/>
    <w:rsid w:val="00AF13E5"/>
    <w:rsid w:val="00AF2DCE"/>
    <w:rsid w:val="00AF589C"/>
    <w:rsid w:val="00AF64F2"/>
    <w:rsid w:val="00AF7EB8"/>
    <w:rsid w:val="00B00CFF"/>
    <w:rsid w:val="00B01DAF"/>
    <w:rsid w:val="00B03334"/>
    <w:rsid w:val="00B05313"/>
    <w:rsid w:val="00B07280"/>
    <w:rsid w:val="00B076B8"/>
    <w:rsid w:val="00B11F47"/>
    <w:rsid w:val="00B134F2"/>
    <w:rsid w:val="00B15C8E"/>
    <w:rsid w:val="00B15FBC"/>
    <w:rsid w:val="00B17C6A"/>
    <w:rsid w:val="00B2330C"/>
    <w:rsid w:val="00B2466B"/>
    <w:rsid w:val="00B25B00"/>
    <w:rsid w:val="00B34FF0"/>
    <w:rsid w:val="00B37213"/>
    <w:rsid w:val="00B46983"/>
    <w:rsid w:val="00B50632"/>
    <w:rsid w:val="00B522DB"/>
    <w:rsid w:val="00B53AFE"/>
    <w:rsid w:val="00B54CE8"/>
    <w:rsid w:val="00B56BF2"/>
    <w:rsid w:val="00B607C4"/>
    <w:rsid w:val="00B60A05"/>
    <w:rsid w:val="00B71740"/>
    <w:rsid w:val="00B7692B"/>
    <w:rsid w:val="00B76BFD"/>
    <w:rsid w:val="00B83D6E"/>
    <w:rsid w:val="00B875CE"/>
    <w:rsid w:val="00B87F8E"/>
    <w:rsid w:val="00B90F21"/>
    <w:rsid w:val="00B961E4"/>
    <w:rsid w:val="00B97708"/>
    <w:rsid w:val="00BA1C5B"/>
    <w:rsid w:val="00BA213F"/>
    <w:rsid w:val="00BA38AB"/>
    <w:rsid w:val="00BA3A2D"/>
    <w:rsid w:val="00BA6A55"/>
    <w:rsid w:val="00BB0C91"/>
    <w:rsid w:val="00BB0D73"/>
    <w:rsid w:val="00BB1295"/>
    <w:rsid w:val="00BB3B0C"/>
    <w:rsid w:val="00BC504A"/>
    <w:rsid w:val="00BC56EC"/>
    <w:rsid w:val="00BC7819"/>
    <w:rsid w:val="00BD3EA1"/>
    <w:rsid w:val="00BD5CC3"/>
    <w:rsid w:val="00BE3C13"/>
    <w:rsid w:val="00BE5AFE"/>
    <w:rsid w:val="00BF463F"/>
    <w:rsid w:val="00BF6104"/>
    <w:rsid w:val="00BF77D7"/>
    <w:rsid w:val="00C0212F"/>
    <w:rsid w:val="00C04754"/>
    <w:rsid w:val="00C10686"/>
    <w:rsid w:val="00C107EF"/>
    <w:rsid w:val="00C11F31"/>
    <w:rsid w:val="00C12BFF"/>
    <w:rsid w:val="00C150E0"/>
    <w:rsid w:val="00C23345"/>
    <w:rsid w:val="00C238C9"/>
    <w:rsid w:val="00C24D41"/>
    <w:rsid w:val="00C30740"/>
    <w:rsid w:val="00C31605"/>
    <w:rsid w:val="00C34954"/>
    <w:rsid w:val="00C40F53"/>
    <w:rsid w:val="00C50826"/>
    <w:rsid w:val="00C54AD1"/>
    <w:rsid w:val="00C61000"/>
    <w:rsid w:val="00C61461"/>
    <w:rsid w:val="00C65EB8"/>
    <w:rsid w:val="00C65F7B"/>
    <w:rsid w:val="00C71E31"/>
    <w:rsid w:val="00C727D3"/>
    <w:rsid w:val="00C769CD"/>
    <w:rsid w:val="00C77F76"/>
    <w:rsid w:val="00C86120"/>
    <w:rsid w:val="00C86972"/>
    <w:rsid w:val="00C86AA2"/>
    <w:rsid w:val="00C90FEE"/>
    <w:rsid w:val="00C93ADA"/>
    <w:rsid w:val="00C9418B"/>
    <w:rsid w:val="00C946CE"/>
    <w:rsid w:val="00C94BC6"/>
    <w:rsid w:val="00CA07BD"/>
    <w:rsid w:val="00CA3831"/>
    <w:rsid w:val="00CA5B27"/>
    <w:rsid w:val="00CA674A"/>
    <w:rsid w:val="00CB3DFB"/>
    <w:rsid w:val="00CB5B99"/>
    <w:rsid w:val="00CC4C13"/>
    <w:rsid w:val="00CC564D"/>
    <w:rsid w:val="00CC59F6"/>
    <w:rsid w:val="00CD0BA3"/>
    <w:rsid w:val="00CD4A0D"/>
    <w:rsid w:val="00CD5063"/>
    <w:rsid w:val="00CD5207"/>
    <w:rsid w:val="00CD58BF"/>
    <w:rsid w:val="00CD6E56"/>
    <w:rsid w:val="00CD7BCB"/>
    <w:rsid w:val="00CE333E"/>
    <w:rsid w:val="00CE35E5"/>
    <w:rsid w:val="00CE6FA6"/>
    <w:rsid w:val="00CE75D0"/>
    <w:rsid w:val="00CF48AF"/>
    <w:rsid w:val="00CF5B47"/>
    <w:rsid w:val="00D00167"/>
    <w:rsid w:val="00D0100F"/>
    <w:rsid w:val="00D04BC2"/>
    <w:rsid w:val="00D16380"/>
    <w:rsid w:val="00D17662"/>
    <w:rsid w:val="00D21D65"/>
    <w:rsid w:val="00D2737A"/>
    <w:rsid w:val="00D274D4"/>
    <w:rsid w:val="00D34053"/>
    <w:rsid w:val="00D3712A"/>
    <w:rsid w:val="00D4041D"/>
    <w:rsid w:val="00D404E6"/>
    <w:rsid w:val="00D4187B"/>
    <w:rsid w:val="00D500DB"/>
    <w:rsid w:val="00D50AD6"/>
    <w:rsid w:val="00D64680"/>
    <w:rsid w:val="00D646F3"/>
    <w:rsid w:val="00D65F73"/>
    <w:rsid w:val="00D66145"/>
    <w:rsid w:val="00D67E5A"/>
    <w:rsid w:val="00D700A1"/>
    <w:rsid w:val="00D80086"/>
    <w:rsid w:val="00D82682"/>
    <w:rsid w:val="00D845BC"/>
    <w:rsid w:val="00D85B99"/>
    <w:rsid w:val="00D92199"/>
    <w:rsid w:val="00D9548C"/>
    <w:rsid w:val="00DA046C"/>
    <w:rsid w:val="00DA1BF9"/>
    <w:rsid w:val="00DA3D06"/>
    <w:rsid w:val="00DA3D12"/>
    <w:rsid w:val="00DA607D"/>
    <w:rsid w:val="00DB08D2"/>
    <w:rsid w:val="00DB1E2B"/>
    <w:rsid w:val="00DB4306"/>
    <w:rsid w:val="00DC1A62"/>
    <w:rsid w:val="00DC2E87"/>
    <w:rsid w:val="00DD3B6C"/>
    <w:rsid w:val="00DD4258"/>
    <w:rsid w:val="00DD4297"/>
    <w:rsid w:val="00DE07D2"/>
    <w:rsid w:val="00DE0E3E"/>
    <w:rsid w:val="00DE31DD"/>
    <w:rsid w:val="00DE51DF"/>
    <w:rsid w:val="00DE578F"/>
    <w:rsid w:val="00DE7416"/>
    <w:rsid w:val="00DF04FF"/>
    <w:rsid w:val="00DF083E"/>
    <w:rsid w:val="00DF26C9"/>
    <w:rsid w:val="00DF289E"/>
    <w:rsid w:val="00DF6D32"/>
    <w:rsid w:val="00E12CFD"/>
    <w:rsid w:val="00E136C0"/>
    <w:rsid w:val="00E27330"/>
    <w:rsid w:val="00E31770"/>
    <w:rsid w:val="00E31B65"/>
    <w:rsid w:val="00E32442"/>
    <w:rsid w:val="00E32DCF"/>
    <w:rsid w:val="00E33E4B"/>
    <w:rsid w:val="00E353EB"/>
    <w:rsid w:val="00E371AD"/>
    <w:rsid w:val="00E3770D"/>
    <w:rsid w:val="00E51F27"/>
    <w:rsid w:val="00E6271C"/>
    <w:rsid w:val="00E639B3"/>
    <w:rsid w:val="00E651A5"/>
    <w:rsid w:val="00E65A4A"/>
    <w:rsid w:val="00E72054"/>
    <w:rsid w:val="00E74B30"/>
    <w:rsid w:val="00E74F24"/>
    <w:rsid w:val="00E76062"/>
    <w:rsid w:val="00E8184F"/>
    <w:rsid w:val="00E83AEF"/>
    <w:rsid w:val="00E83C66"/>
    <w:rsid w:val="00E8582A"/>
    <w:rsid w:val="00E87035"/>
    <w:rsid w:val="00E87B53"/>
    <w:rsid w:val="00E90CA5"/>
    <w:rsid w:val="00E925F8"/>
    <w:rsid w:val="00E928C6"/>
    <w:rsid w:val="00E93135"/>
    <w:rsid w:val="00E95B88"/>
    <w:rsid w:val="00E96CF4"/>
    <w:rsid w:val="00EA0EB1"/>
    <w:rsid w:val="00EA3697"/>
    <w:rsid w:val="00EA5036"/>
    <w:rsid w:val="00EB1C4F"/>
    <w:rsid w:val="00EB1C6E"/>
    <w:rsid w:val="00EC22F0"/>
    <w:rsid w:val="00EC281B"/>
    <w:rsid w:val="00EC5C0C"/>
    <w:rsid w:val="00ED053D"/>
    <w:rsid w:val="00ED5187"/>
    <w:rsid w:val="00ED604F"/>
    <w:rsid w:val="00ED7D7E"/>
    <w:rsid w:val="00EE0E2C"/>
    <w:rsid w:val="00EE1185"/>
    <w:rsid w:val="00EE58A9"/>
    <w:rsid w:val="00EE6157"/>
    <w:rsid w:val="00EE6A8E"/>
    <w:rsid w:val="00EF264C"/>
    <w:rsid w:val="00EF3EF8"/>
    <w:rsid w:val="00EF7C1F"/>
    <w:rsid w:val="00F0001B"/>
    <w:rsid w:val="00F0233F"/>
    <w:rsid w:val="00F04629"/>
    <w:rsid w:val="00F04A2F"/>
    <w:rsid w:val="00F127FA"/>
    <w:rsid w:val="00F12823"/>
    <w:rsid w:val="00F1309D"/>
    <w:rsid w:val="00F13FE0"/>
    <w:rsid w:val="00F1629D"/>
    <w:rsid w:val="00F17278"/>
    <w:rsid w:val="00F17DAD"/>
    <w:rsid w:val="00F22176"/>
    <w:rsid w:val="00F24E73"/>
    <w:rsid w:val="00F255E2"/>
    <w:rsid w:val="00F25A0F"/>
    <w:rsid w:val="00F25D46"/>
    <w:rsid w:val="00F30BAA"/>
    <w:rsid w:val="00F31896"/>
    <w:rsid w:val="00F31A67"/>
    <w:rsid w:val="00F332CB"/>
    <w:rsid w:val="00F37617"/>
    <w:rsid w:val="00F41F9A"/>
    <w:rsid w:val="00F46A45"/>
    <w:rsid w:val="00F47FBD"/>
    <w:rsid w:val="00F50497"/>
    <w:rsid w:val="00F506DF"/>
    <w:rsid w:val="00F51025"/>
    <w:rsid w:val="00F515D2"/>
    <w:rsid w:val="00F52603"/>
    <w:rsid w:val="00F53233"/>
    <w:rsid w:val="00F5570B"/>
    <w:rsid w:val="00F57FC6"/>
    <w:rsid w:val="00F6004A"/>
    <w:rsid w:val="00F6347A"/>
    <w:rsid w:val="00F667F4"/>
    <w:rsid w:val="00F67071"/>
    <w:rsid w:val="00F7320D"/>
    <w:rsid w:val="00F740B5"/>
    <w:rsid w:val="00F74CD4"/>
    <w:rsid w:val="00F86385"/>
    <w:rsid w:val="00F91291"/>
    <w:rsid w:val="00F92B48"/>
    <w:rsid w:val="00F92BD8"/>
    <w:rsid w:val="00F94D6C"/>
    <w:rsid w:val="00F9666A"/>
    <w:rsid w:val="00FA20DE"/>
    <w:rsid w:val="00FA2877"/>
    <w:rsid w:val="00FA53A0"/>
    <w:rsid w:val="00FB2162"/>
    <w:rsid w:val="00FB2EA9"/>
    <w:rsid w:val="00FB42F5"/>
    <w:rsid w:val="00FB587A"/>
    <w:rsid w:val="00FB5BFF"/>
    <w:rsid w:val="00FB66C3"/>
    <w:rsid w:val="00FB7D9B"/>
    <w:rsid w:val="00FB7EA4"/>
    <w:rsid w:val="00FC00A1"/>
    <w:rsid w:val="00FC705E"/>
    <w:rsid w:val="00FD1B85"/>
    <w:rsid w:val="00FD6D2D"/>
    <w:rsid w:val="00FE175A"/>
    <w:rsid w:val="00FE2246"/>
    <w:rsid w:val="00FE2382"/>
    <w:rsid w:val="00FE5AB5"/>
    <w:rsid w:val="00FE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32DB"/>
  <w15:chartTrackingRefBased/>
  <w15:docId w15:val="{B983A24C-A27B-4A32-AB0E-679CA569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407"/>
    <w:pPr>
      <w:keepNext/>
      <w:keepLines/>
      <w:numPr>
        <w:numId w:val="2"/>
      </w:numPr>
      <w:spacing w:before="240" w:after="360" w:line="264" w:lineRule="auto"/>
      <w:outlineLvl w:val="0"/>
    </w:pPr>
    <w:rPr>
      <w:rFonts w:ascii="Arial" w:eastAsiaTheme="majorEastAsia" w:hAnsi="Arial" w:cstheme="majorBidi"/>
      <w:color w:val="01B9C0"/>
      <w:sz w:val="50"/>
      <w:szCs w:val="32"/>
    </w:rPr>
  </w:style>
  <w:style w:type="paragraph" w:styleId="Heading2">
    <w:name w:val="heading 2"/>
    <w:basedOn w:val="Normal"/>
    <w:next w:val="Normal"/>
    <w:link w:val="Heading2Char"/>
    <w:uiPriority w:val="9"/>
    <w:unhideWhenUsed/>
    <w:qFormat/>
    <w:rsid w:val="003C0407"/>
    <w:pPr>
      <w:keepNext/>
      <w:keepLines/>
      <w:numPr>
        <w:ilvl w:val="1"/>
        <w:numId w:val="2"/>
      </w:numPr>
      <w:spacing w:before="240" w:after="240"/>
      <w:outlineLvl w:val="1"/>
    </w:pPr>
    <w:rPr>
      <w:rFonts w:ascii="Arial" w:eastAsiaTheme="majorEastAsia" w:hAnsi="Arial" w:cstheme="majorBidi"/>
      <w:color w:val="01B9C0"/>
      <w:sz w:val="30"/>
      <w:szCs w:val="26"/>
    </w:rPr>
  </w:style>
  <w:style w:type="paragraph" w:styleId="Heading3">
    <w:name w:val="heading 3"/>
    <w:basedOn w:val="Normal"/>
    <w:next w:val="Normal"/>
    <w:link w:val="Heading3Char"/>
    <w:uiPriority w:val="9"/>
    <w:unhideWhenUsed/>
    <w:qFormat/>
    <w:rsid w:val="003C0407"/>
    <w:pPr>
      <w:keepNext/>
      <w:keepLines/>
      <w:numPr>
        <w:ilvl w:val="2"/>
        <w:numId w:val="2"/>
      </w:numPr>
      <w:spacing w:before="40" w:after="120" w:line="264" w:lineRule="auto"/>
      <w:outlineLvl w:val="2"/>
    </w:pPr>
    <w:rPr>
      <w:rFonts w:ascii="Arial" w:eastAsiaTheme="majorEastAsia" w:hAnsi="Arial" w:cstheme="majorBidi"/>
      <w:color w:val="01B9C0"/>
      <w:sz w:val="24"/>
      <w:szCs w:val="24"/>
    </w:rPr>
  </w:style>
  <w:style w:type="paragraph" w:styleId="Heading4">
    <w:name w:val="heading 4"/>
    <w:basedOn w:val="Normal"/>
    <w:next w:val="Normal"/>
    <w:link w:val="Heading4Char"/>
    <w:uiPriority w:val="9"/>
    <w:unhideWhenUsed/>
    <w:qFormat/>
    <w:rsid w:val="003C0407"/>
    <w:pPr>
      <w:keepNext/>
      <w:keepLines/>
      <w:spacing w:before="40" w:after="0"/>
      <w:outlineLvl w:val="3"/>
    </w:pPr>
    <w:rPr>
      <w:rFonts w:ascii="Arial" w:eastAsiaTheme="majorEastAsia" w:hAnsi="Arial" w:cstheme="majorBidi"/>
      <w:iCs/>
      <w:sz w:val="24"/>
      <w:lang w:val="en-GB"/>
    </w:rPr>
  </w:style>
  <w:style w:type="paragraph" w:styleId="Heading5">
    <w:name w:val="heading 5"/>
    <w:basedOn w:val="Normal"/>
    <w:next w:val="Normal"/>
    <w:link w:val="Heading5Char"/>
    <w:uiPriority w:val="9"/>
    <w:unhideWhenUsed/>
    <w:rsid w:val="003C0407"/>
    <w:pPr>
      <w:keepNext/>
      <w:keepLines/>
      <w:spacing w:before="40" w:after="0"/>
      <w:outlineLvl w:val="4"/>
    </w:pPr>
    <w:rPr>
      <w:rFonts w:asciiTheme="majorHAnsi" w:eastAsiaTheme="majorEastAsia" w:hAnsiTheme="majorHAnsi" w:cstheme="majorBidi"/>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07"/>
    <w:rPr>
      <w:rFonts w:ascii="Arial" w:eastAsiaTheme="majorEastAsia" w:hAnsi="Arial" w:cstheme="majorBidi"/>
      <w:color w:val="01B9C0"/>
      <w:sz w:val="50"/>
      <w:szCs w:val="32"/>
    </w:rPr>
  </w:style>
  <w:style w:type="character" w:customStyle="1" w:styleId="Heading2Char">
    <w:name w:val="Heading 2 Char"/>
    <w:basedOn w:val="DefaultParagraphFont"/>
    <w:link w:val="Heading2"/>
    <w:uiPriority w:val="9"/>
    <w:rsid w:val="003C0407"/>
    <w:rPr>
      <w:rFonts w:ascii="Arial" w:eastAsiaTheme="majorEastAsia" w:hAnsi="Arial" w:cstheme="majorBidi"/>
      <w:color w:val="01B9C0"/>
      <w:sz w:val="30"/>
      <w:szCs w:val="26"/>
    </w:rPr>
  </w:style>
  <w:style w:type="character" w:customStyle="1" w:styleId="Heading3Char">
    <w:name w:val="Heading 3 Char"/>
    <w:basedOn w:val="DefaultParagraphFont"/>
    <w:link w:val="Heading3"/>
    <w:uiPriority w:val="9"/>
    <w:rsid w:val="003C0407"/>
    <w:rPr>
      <w:rFonts w:ascii="Arial" w:eastAsiaTheme="majorEastAsia" w:hAnsi="Arial" w:cstheme="majorBidi"/>
      <w:color w:val="01B9C0"/>
      <w:sz w:val="24"/>
      <w:szCs w:val="24"/>
    </w:rPr>
  </w:style>
  <w:style w:type="character" w:customStyle="1" w:styleId="Heading4Char">
    <w:name w:val="Heading 4 Char"/>
    <w:basedOn w:val="DefaultParagraphFont"/>
    <w:link w:val="Heading4"/>
    <w:uiPriority w:val="9"/>
    <w:rsid w:val="003C0407"/>
    <w:rPr>
      <w:rFonts w:ascii="Arial" w:eastAsiaTheme="majorEastAsia" w:hAnsi="Arial" w:cstheme="majorBidi"/>
      <w:iCs/>
      <w:sz w:val="24"/>
      <w:lang w:val="en-GB"/>
    </w:rPr>
  </w:style>
  <w:style w:type="character" w:customStyle="1" w:styleId="Heading5Char">
    <w:name w:val="Heading 5 Char"/>
    <w:basedOn w:val="DefaultParagraphFont"/>
    <w:link w:val="Heading5"/>
    <w:uiPriority w:val="9"/>
    <w:rsid w:val="003C0407"/>
    <w:rPr>
      <w:rFonts w:asciiTheme="majorHAnsi" w:eastAsiaTheme="majorEastAsia" w:hAnsiTheme="majorHAnsi" w:cstheme="majorBidi"/>
      <w:color w:val="2E74B5" w:themeColor="accent1" w:themeShade="BF"/>
      <w:lang w:val="en-GB"/>
    </w:rPr>
  </w:style>
  <w:style w:type="character" w:styleId="Hyperlink">
    <w:name w:val="Hyperlink"/>
    <w:basedOn w:val="DefaultParagraphFont"/>
    <w:uiPriority w:val="99"/>
    <w:unhideWhenUsed/>
    <w:rsid w:val="00A6094B"/>
    <w:rPr>
      <w:color w:val="0563C1" w:themeColor="hyperlink"/>
      <w:u w:val="single"/>
    </w:rPr>
  </w:style>
  <w:style w:type="paragraph" w:styleId="ListParagraph">
    <w:name w:val="List Paragraph"/>
    <w:basedOn w:val="Normal"/>
    <w:link w:val="ListParagraphChar"/>
    <w:uiPriority w:val="34"/>
    <w:qFormat/>
    <w:rsid w:val="00BE5AFE"/>
    <w:pPr>
      <w:ind w:left="720"/>
      <w:contextualSpacing/>
    </w:pPr>
  </w:style>
  <w:style w:type="character" w:customStyle="1" w:styleId="ListParagraphChar">
    <w:name w:val="List Paragraph Char"/>
    <w:basedOn w:val="DefaultParagraphFont"/>
    <w:link w:val="ListParagraph"/>
    <w:uiPriority w:val="34"/>
    <w:rsid w:val="003C0407"/>
  </w:style>
  <w:style w:type="table" w:styleId="TableGrid">
    <w:name w:val="Table Grid"/>
    <w:basedOn w:val="TableNormal"/>
    <w:uiPriority w:val="59"/>
    <w:rsid w:val="005A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0620A6"/>
  </w:style>
  <w:style w:type="character" w:styleId="CommentReference">
    <w:name w:val="annotation reference"/>
    <w:basedOn w:val="DefaultParagraphFont"/>
    <w:uiPriority w:val="99"/>
    <w:semiHidden/>
    <w:unhideWhenUsed/>
    <w:rsid w:val="00050D97"/>
    <w:rPr>
      <w:sz w:val="16"/>
      <w:szCs w:val="16"/>
    </w:rPr>
  </w:style>
  <w:style w:type="paragraph" w:styleId="CommentText">
    <w:name w:val="annotation text"/>
    <w:basedOn w:val="Normal"/>
    <w:link w:val="CommentTextChar"/>
    <w:uiPriority w:val="99"/>
    <w:unhideWhenUsed/>
    <w:rsid w:val="00050D97"/>
    <w:pPr>
      <w:spacing w:line="240" w:lineRule="auto"/>
    </w:pPr>
    <w:rPr>
      <w:sz w:val="20"/>
      <w:szCs w:val="20"/>
    </w:rPr>
  </w:style>
  <w:style w:type="character" w:customStyle="1" w:styleId="CommentTextChar">
    <w:name w:val="Comment Text Char"/>
    <w:basedOn w:val="DefaultParagraphFont"/>
    <w:link w:val="CommentText"/>
    <w:uiPriority w:val="99"/>
    <w:rsid w:val="00050D97"/>
    <w:rPr>
      <w:sz w:val="20"/>
      <w:szCs w:val="20"/>
    </w:rPr>
  </w:style>
  <w:style w:type="paragraph" w:styleId="CommentSubject">
    <w:name w:val="annotation subject"/>
    <w:basedOn w:val="CommentText"/>
    <w:next w:val="CommentText"/>
    <w:link w:val="CommentSubjectChar"/>
    <w:uiPriority w:val="99"/>
    <w:semiHidden/>
    <w:unhideWhenUsed/>
    <w:rsid w:val="00050D97"/>
    <w:rPr>
      <w:b/>
      <w:bCs/>
    </w:rPr>
  </w:style>
  <w:style w:type="character" w:customStyle="1" w:styleId="CommentSubjectChar">
    <w:name w:val="Comment Subject Char"/>
    <w:basedOn w:val="CommentTextChar"/>
    <w:link w:val="CommentSubject"/>
    <w:uiPriority w:val="99"/>
    <w:semiHidden/>
    <w:rsid w:val="00050D97"/>
    <w:rPr>
      <w:b/>
      <w:bCs/>
      <w:sz w:val="20"/>
      <w:szCs w:val="20"/>
    </w:rPr>
  </w:style>
  <w:style w:type="paragraph" w:styleId="BalloonText">
    <w:name w:val="Balloon Text"/>
    <w:basedOn w:val="Normal"/>
    <w:link w:val="BalloonTextChar"/>
    <w:uiPriority w:val="99"/>
    <w:semiHidden/>
    <w:unhideWhenUsed/>
    <w:rsid w:val="00050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D97"/>
    <w:rPr>
      <w:rFonts w:ascii="Segoe UI" w:hAnsi="Segoe UI" w:cs="Segoe UI"/>
      <w:sz w:val="18"/>
      <w:szCs w:val="18"/>
    </w:rPr>
  </w:style>
  <w:style w:type="paragraph" w:styleId="Header">
    <w:name w:val="header"/>
    <w:basedOn w:val="Normal"/>
    <w:link w:val="HeaderChar"/>
    <w:uiPriority w:val="99"/>
    <w:unhideWhenUsed/>
    <w:rsid w:val="003C0407"/>
    <w:pPr>
      <w:tabs>
        <w:tab w:val="center" w:pos="4252"/>
        <w:tab w:val="right" w:pos="8504"/>
      </w:tabs>
      <w:spacing w:after="0" w:line="240" w:lineRule="auto"/>
    </w:pPr>
    <w:rPr>
      <w:rFonts w:ascii="Arial" w:hAnsi="Arial"/>
      <w:lang w:val="en-GB"/>
    </w:rPr>
  </w:style>
  <w:style w:type="character" w:customStyle="1" w:styleId="HeaderChar">
    <w:name w:val="Header Char"/>
    <w:basedOn w:val="DefaultParagraphFont"/>
    <w:link w:val="Header"/>
    <w:uiPriority w:val="99"/>
    <w:rsid w:val="003C0407"/>
    <w:rPr>
      <w:rFonts w:ascii="Arial" w:hAnsi="Arial"/>
      <w:lang w:val="en-GB"/>
    </w:rPr>
  </w:style>
  <w:style w:type="paragraph" w:styleId="Footer">
    <w:name w:val="footer"/>
    <w:basedOn w:val="Normal"/>
    <w:link w:val="FooterChar"/>
    <w:uiPriority w:val="99"/>
    <w:unhideWhenUsed/>
    <w:rsid w:val="003C0407"/>
    <w:pPr>
      <w:tabs>
        <w:tab w:val="center" w:pos="4252"/>
        <w:tab w:val="right" w:pos="8504"/>
      </w:tabs>
      <w:spacing w:after="0" w:line="240" w:lineRule="auto"/>
    </w:pPr>
    <w:rPr>
      <w:rFonts w:ascii="Arial" w:hAnsi="Arial"/>
      <w:lang w:val="en-GB"/>
    </w:rPr>
  </w:style>
  <w:style w:type="character" w:customStyle="1" w:styleId="FooterChar">
    <w:name w:val="Footer Char"/>
    <w:basedOn w:val="DefaultParagraphFont"/>
    <w:link w:val="Footer"/>
    <w:uiPriority w:val="99"/>
    <w:rsid w:val="003C0407"/>
    <w:rPr>
      <w:rFonts w:ascii="Arial" w:hAnsi="Arial"/>
      <w:lang w:val="en-GB"/>
    </w:rPr>
  </w:style>
  <w:style w:type="paragraph" w:styleId="NoSpacing">
    <w:name w:val="No Spacing"/>
    <w:link w:val="NoSpacingChar"/>
    <w:uiPriority w:val="1"/>
    <w:rsid w:val="003C0407"/>
    <w:pPr>
      <w:spacing w:after="0" w:line="240" w:lineRule="auto"/>
    </w:pPr>
    <w:rPr>
      <w:rFonts w:eastAsiaTheme="minorEastAsia"/>
      <w:lang w:val="es-ES" w:eastAsia="es-ES"/>
    </w:rPr>
  </w:style>
  <w:style w:type="character" w:customStyle="1" w:styleId="NoSpacingChar">
    <w:name w:val="No Spacing Char"/>
    <w:basedOn w:val="DefaultParagraphFont"/>
    <w:link w:val="NoSpacing"/>
    <w:uiPriority w:val="1"/>
    <w:rsid w:val="003C0407"/>
    <w:rPr>
      <w:rFonts w:eastAsiaTheme="minorEastAsia"/>
      <w:lang w:val="es-ES" w:eastAsia="es-ES"/>
    </w:rPr>
  </w:style>
  <w:style w:type="character" w:styleId="PlaceholderText">
    <w:name w:val="Placeholder Text"/>
    <w:basedOn w:val="DefaultParagraphFont"/>
    <w:uiPriority w:val="99"/>
    <w:semiHidden/>
    <w:rsid w:val="003C0407"/>
    <w:rPr>
      <w:color w:val="808080"/>
    </w:rPr>
  </w:style>
  <w:style w:type="table" w:customStyle="1" w:styleId="Tabladecuadrcula1clara1">
    <w:name w:val="Tabla de cuadrícula 1 clara1"/>
    <w:basedOn w:val="TableNormal"/>
    <w:uiPriority w:val="46"/>
    <w:rsid w:val="003C0407"/>
    <w:pPr>
      <w:spacing w:after="0" w:line="240" w:lineRule="auto"/>
    </w:pPr>
    <w:rPr>
      <w:lang w:val="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C0407"/>
    <w:pPr>
      <w:spacing w:after="100"/>
      <w:ind w:left="220"/>
    </w:pPr>
    <w:rPr>
      <w:rFonts w:ascii="Arial" w:hAnsi="Arial"/>
      <w:lang w:val="en-GB"/>
    </w:rPr>
  </w:style>
  <w:style w:type="paragraph" w:styleId="TOC1">
    <w:name w:val="toc 1"/>
    <w:basedOn w:val="Normal"/>
    <w:next w:val="Normal"/>
    <w:autoRedefine/>
    <w:uiPriority w:val="39"/>
    <w:unhideWhenUsed/>
    <w:rsid w:val="003C0407"/>
    <w:pPr>
      <w:spacing w:after="100"/>
    </w:pPr>
    <w:rPr>
      <w:rFonts w:ascii="Arial" w:hAnsi="Arial"/>
      <w:lang w:val="en-GB"/>
    </w:rPr>
  </w:style>
  <w:style w:type="paragraph" w:styleId="TOC3">
    <w:name w:val="toc 3"/>
    <w:basedOn w:val="Normal"/>
    <w:next w:val="Normal"/>
    <w:autoRedefine/>
    <w:uiPriority w:val="39"/>
    <w:unhideWhenUsed/>
    <w:rsid w:val="003C0407"/>
    <w:pPr>
      <w:spacing w:after="100"/>
      <w:ind w:left="440"/>
    </w:pPr>
    <w:rPr>
      <w:rFonts w:ascii="Arial" w:hAnsi="Arial"/>
      <w:lang w:val="en-GB"/>
    </w:rPr>
  </w:style>
  <w:style w:type="paragraph" w:customStyle="1" w:styleId="PreviousTitle">
    <w:name w:val="Previous_Title"/>
    <w:basedOn w:val="Heading1"/>
    <w:link w:val="PreviousTitleCar"/>
    <w:qFormat/>
    <w:rsid w:val="003C0407"/>
    <w:pPr>
      <w:numPr>
        <w:numId w:val="0"/>
      </w:numPr>
    </w:pPr>
    <w:rPr>
      <w:sz w:val="30"/>
      <w:szCs w:val="30"/>
    </w:rPr>
  </w:style>
  <w:style w:type="character" w:customStyle="1" w:styleId="PreviousTitleCar">
    <w:name w:val="Previous_Title Car"/>
    <w:basedOn w:val="Heading1Char"/>
    <w:link w:val="PreviousTitle"/>
    <w:rsid w:val="003C0407"/>
    <w:rPr>
      <w:rFonts w:ascii="Arial" w:eastAsiaTheme="majorEastAsia" w:hAnsi="Arial" w:cstheme="majorBidi"/>
      <w:color w:val="01B9C0"/>
      <w:sz w:val="30"/>
      <w:szCs w:val="30"/>
    </w:rPr>
  </w:style>
  <w:style w:type="character" w:styleId="FootnoteReference">
    <w:name w:val="footnote reference"/>
    <w:basedOn w:val="DefaultParagraphFont"/>
    <w:semiHidden/>
    <w:rsid w:val="003C0407"/>
    <w:rPr>
      <w:rFonts w:ascii="Arial" w:hAnsi="Arial"/>
      <w:sz w:val="20"/>
      <w:vertAlign w:val="superscript"/>
    </w:rPr>
  </w:style>
  <w:style w:type="paragraph" w:styleId="FootnoteText">
    <w:name w:val="footnote text"/>
    <w:basedOn w:val="Normal"/>
    <w:link w:val="FootnoteTextChar"/>
    <w:semiHidden/>
    <w:rsid w:val="003C0407"/>
    <w:pPr>
      <w:spacing w:after="0" w:line="264" w:lineRule="auto"/>
      <w:jc w:val="both"/>
    </w:pPr>
    <w:rPr>
      <w:rFonts w:eastAsia="Times New Roman" w:cs="Arial"/>
      <w:bCs/>
      <w:iCs/>
      <w:sz w:val="20"/>
      <w:szCs w:val="20"/>
      <w:lang w:val="en-GB"/>
    </w:rPr>
  </w:style>
  <w:style w:type="character" w:customStyle="1" w:styleId="FootnoteTextChar">
    <w:name w:val="Footnote Text Char"/>
    <w:basedOn w:val="DefaultParagraphFont"/>
    <w:link w:val="FootnoteText"/>
    <w:semiHidden/>
    <w:rsid w:val="003C0407"/>
    <w:rPr>
      <w:rFonts w:eastAsia="Times New Roman" w:cs="Arial"/>
      <w:bCs/>
      <w:iCs/>
      <w:sz w:val="20"/>
      <w:szCs w:val="20"/>
      <w:lang w:val="en-GB"/>
    </w:rPr>
  </w:style>
  <w:style w:type="paragraph" w:customStyle="1" w:styleId="IoTText">
    <w:name w:val="IoT_Text"/>
    <w:basedOn w:val="Normal"/>
    <w:link w:val="IoTTextCar"/>
    <w:qFormat/>
    <w:rsid w:val="003C0407"/>
    <w:pPr>
      <w:spacing w:after="120" w:line="264" w:lineRule="auto"/>
      <w:jc w:val="both"/>
    </w:pPr>
    <w:rPr>
      <w:rFonts w:ascii="Arial" w:hAnsi="Arial"/>
      <w:lang w:val="en-GB"/>
    </w:rPr>
  </w:style>
  <w:style w:type="character" w:customStyle="1" w:styleId="IoTTextCar">
    <w:name w:val="IoT_Text Car"/>
    <w:basedOn w:val="DefaultParagraphFont"/>
    <w:link w:val="IoTText"/>
    <w:rsid w:val="003C0407"/>
    <w:rPr>
      <w:rFonts w:ascii="Arial" w:hAnsi="Arial"/>
      <w:lang w:val="en-GB"/>
    </w:rPr>
  </w:style>
  <w:style w:type="table" w:styleId="TableGrid1">
    <w:name w:val="Table Grid 1"/>
    <w:basedOn w:val="TableNormal"/>
    <w:semiHidden/>
    <w:rsid w:val="003C0407"/>
    <w:pPr>
      <w:spacing w:before="60" w:after="60" w:line="240" w:lineRule="auto"/>
      <w:jc w:val="both"/>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IoTFigure">
    <w:name w:val="IoT_Figure"/>
    <w:basedOn w:val="Normal"/>
    <w:link w:val="IoTFigureCar"/>
    <w:qFormat/>
    <w:rsid w:val="003C0407"/>
    <w:pPr>
      <w:spacing w:before="40" w:after="240" w:line="240" w:lineRule="auto"/>
      <w:jc w:val="center"/>
    </w:pPr>
    <w:rPr>
      <w:rFonts w:ascii="Arial" w:eastAsia="Times New Roman" w:hAnsi="Arial" w:cs="Arial"/>
      <w:b/>
      <w:bCs/>
      <w:iCs/>
      <w:lang w:val="en-GB"/>
    </w:rPr>
  </w:style>
  <w:style w:type="character" w:customStyle="1" w:styleId="IoTFigureCar">
    <w:name w:val="IoT_Figure Car"/>
    <w:basedOn w:val="DefaultParagraphFont"/>
    <w:link w:val="IoTFigure"/>
    <w:rsid w:val="003C0407"/>
    <w:rPr>
      <w:rFonts w:ascii="Arial" w:eastAsia="Times New Roman" w:hAnsi="Arial" w:cs="Arial"/>
      <w:b/>
      <w:bCs/>
      <w:iCs/>
      <w:lang w:val="en-GB"/>
    </w:rPr>
  </w:style>
  <w:style w:type="paragraph" w:styleId="TableofFigures">
    <w:name w:val="table of figures"/>
    <w:basedOn w:val="Normal"/>
    <w:next w:val="Normal"/>
    <w:uiPriority w:val="99"/>
    <w:unhideWhenUsed/>
    <w:rsid w:val="003C0407"/>
    <w:pPr>
      <w:spacing w:after="0"/>
    </w:pPr>
    <w:rPr>
      <w:rFonts w:ascii="Arial" w:hAnsi="Arial"/>
      <w:lang w:val="en-GB"/>
    </w:rPr>
  </w:style>
  <w:style w:type="paragraph" w:customStyle="1" w:styleId="IoT-Figuretitle">
    <w:name w:val="IoT - Figure title"/>
    <w:basedOn w:val="Normal"/>
    <w:link w:val="IoT-FiguretitleCar"/>
    <w:qFormat/>
    <w:rsid w:val="003C0407"/>
    <w:pPr>
      <w:spacing w:after="240" w:line="240" w:lineRule="auto"/>
      <w:jc w:val="center"/>
    </w:pPr>
    <w:rPr>
      <w:rFonts w:eastAsia="Times New Roman" w:cs="Arial"/>
      <w:b/>
      <w:bCs/>
      <w:iCs/>
      <w:sz w:val="24"/>
      <w:szCs w:val="24"/>
      <w:lang w:val="en-GB"/>
    </w:rPr>
  </w:style>
  <w:style w:type="character" w:customStyle="1" w:styleId="IoT-FiguretitleCar">
    <w:name w:val="IoT - Figure title Car"/>
    <w:basedOn w:val="DefaultParagraphFont"/>
    <w:link w:val="IoT-Figuretitle"/>
    <w:rsid w:val="003C0407"/>
    <w:rPr>
      <w:rFonts w:eastAsia="Times New Roman" w:cs="Arial"/>
      <w:b/>
      <w:bCs/>
      <w:iCs/>
      <w:sz w:val="24"/>
      <w:szCs w:val="24"/>
      <w:lang w:val="en-GB"/>
    </w:rPr>
  </w:style>
  <w:style w:type="table" w:customStyle="1" w:styleId="Tabladecuadrcula1clara-nfasis12">
    <w:name w:val="Tabla de cuadrícula 1 clara - Énfasis 12"/>
    <w:basedOn w:val="TableNormal"/>
    <w:uiPriority w:val="46"/>
    <w:rsid w:val="003C0407"/>
    <w:pPr>
      <w:spacing w:after="0" w:line="240" w:lineRule="auto"/>
    </w:pPr>
    <w:rPr>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2">
    <w:name w:val="Tabla de cuadrícula 4 - Énfasis 12"/>
    <w:basedOn w:val="TableNormal"/>
    <w:uiPriority w:val="49"/>
    <w:rsid w:val="003C0407"/>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IoT-Tabletitle">
    <w:name w:val="IoT - Table title"/>
    <w:basedOn w:val="Caption"/>
    <w:link w:val="IoT-TabletitleCar"/>
    <w:qFormat/>
    <w:rsid w:val="003C0407"/>
    <w:pPr>
      <w:keepNext/>
      <w:spacing w:before="240" w:after="0" w:line="264" w:lineRule="auto"/>
      <w:jc w:val="center"/>
    </w:pPr>
    <w:rPr>
      <w:rFonts w:asciiTheme="minorHAnsi" w:eastAsia="Times New Roman" w:hAnsiTheme="minorHAnsi" w:cs="Arial"/>
      <w:b/>
      <w:i w:val="0"/>
      <w:color w:val="auto"/>
      <w:sz w:val="24"/>
      <w:szCs w:val="24"/>
    </w:rPr>
  </w:style>
  <w:style w:type="paragraph" w:styleId="Caption">
    <w:name w:val="caption"/>
    <w:basedOn w:val="Normal"/>
    <w:next w:val="Normal"/>
    <w:uiPriority w:val="35"/>
    <w:unhideWhenUsed/>
    <w:qFormat/>
    <w:rsid w:val="003C0407"/>
    <w:pPr>
      <w:spacing w:after="200" w:line="240" w:lineRule="auto"/>
    </w:pPr>
    <w:rPr>
      <w:rFonts w:ascii="Arial" w:hAnsi="Arial"/>
      <w:i/>
      <w:iCs/>
      <w:color w:val="44546A" w:themeColor="text2"/>
      <w:sz w:val="18"/>
      <w:szCs w:val="18"/>
      <w:lang w:val="en-GB"/>
    </w:rPr>
  </w:style>
  <w:style w:type="character" w:customStyle="1" w:styleId="IoT-TabletitleCar">
    <w:name w:val="IoT - Table title Car"/>
    <w:basedOn w:val="DefaultParagraphFont"/>
    <w:link w:val="IoT-Tabletitle"/>
    <w:rsid w:val="003C0407"/>
    <w:rPr>
      <w:rFonts w:eastAsia="Times New Roman" w:cs="Arial"/>
      <w:b/>
      <w:iCs/>
      <w:sz w:val="24"/>
      <w:szCs w:val="24"/>
      <w:lang w:val="en-GB"/>
    </w:rPr>
  </w:style>
  <w:style w:type="table" w:customStyle="1" w:styleId="Tablaconcuadrcula1">
    <w:name w:val="Tabla con cuadrícula1"/>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3C0407"/>
  </w:style>
  <w:style w:type="character" w:customStyle="1" w:styleId="alt-edited">
    <w:name w:val="alt-edited"/>
    <w:basedOn w:val="DefaultParagraphFont"/>
    <w:rsid w:val="003C0407"/>
  </w:style>
  <w:style w:type="table" w:customStyle="1" w:styleId="Tablaconcuadrcula2">
    <w:name w:val="Tabla con cuadrícula2"/>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eNormal"/>
    <w:next w:val="TableGrid"/>
    <w:uiPriority w:val="59"/>
    <w:rsid w:val="003C0407"/>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har"/>
    <w:rsid w:val="003C0407"/>
    <w:pPr>
      <w:autoSpaceDN w:val="0"/>
      <w:spacing w:after="0" w:line="240" w:lineRule="auto"/>
      <w:textAlignment w:val="baseline"/>
    </w:pPr>
    <w:rPr>
      <w:rFonts w:ascii="Arial, sans-serif" w:eastAsia="Times New Roman" w:hAnsi="Arial, sans-serif" w:cs="Times New Roman"/>
      <w:sz w:val="20"/>
      <w:szCs w:val="20"/>
    </w:rPr>
  </w:style>
  <w:style w:type="character" w:customStyle="1" w:styleId="StandardChar">
    <w:name w:val="Standard Char"/>
    <w:basedOn w:val="DefaultParagraphFont"/>
    <w:link w:val="Standard"/>
    <w:rsid w:val="003C0407"/>
    <w:rPr>
      <w:rFonts w:ascii="Arial, sans-serif" w:eastAsia="Times New Roman" w:hAnsi="Arial, sans-serif" w:cs="Times New Roman"/>
      <w:sz w:val="20"/>
      <w:szCs w:val="20"/>
    </w:rPr>
  </w:style>
  <w:style w:type="paragraph" w:customStyle="1" w:styleId="TableContents">
    <w:name w:val="Table Contents"/>
    <w:basedOn w:val="Standard"/>
    <w:rsid w:val="003C0407"/>
    <w:pPr>
      <w:suppressLineNumbers/>
    </w:pPr>
  </w:style>
  <w:style w:type="paragraph" w:customStyle="1" w:styleId="EndNoteBibliographyTitle">
    <w:name w:val="EndNote Bibliography Title"/>
    <w:basedOn w:val="Normal"/>
    <w:link w:val="EndNoteBibliographyTitleChar"/>
    <w:rsid w:val="003C0407"/>
    <w:pPr>
      <w:spacing w:after="0"/>
      <w:jc w:val="center"/>
    </w:pPr>
    <w:rPr>
      <w:rFonts w:ascii="Calibri" w:eastAsia="Times New Roman" w:hAnsi="Calibri" w:cs="Arial"/>
      <w:noProof/>
      <w:szCs w:val="20"/>
    </w:rPr>
  </w:style>
  <w:style w:type="character" w:customStyle="1" w:styleId="EndNoteBibliographyTitleChar">
    <w:name w:val="EndNote Bibliography Title Char"/>
    <w:basedOn w:val="StandardChar"/>
    <w:link w:val="EndNoteBibliographyTitle"/>
    <w:rsid w:val="003C0407"/>
    <w:rPr>
      <w:rFonts w:ascii="Calibri" w:eastAsia="Times New Roman" w:hAnsi="Calibri" w:cs="Arial"/>
      <w:noProof/>
      <w:sz w:val="20"/>
      <w:szCs w:val="20"/>
    </w:rPr>
  </w:style>
  <w:style w:type="paragraph" w:customStyle="1" w:styleId="EndNoteBibliography">
    <w:name w:val="EndNote Bibliography"/>
    <w:basedOn w:val="Normal"/>
    <w:link w:val="EndNoteBibliographyChar"/>
    <w:rsid w:val="003C0407"/>
    <w:pPr>
      <w:spacing w:line="240" w:lineRule="auto"/>
    </w:pPr>
    <w:rPr>
      <w:rFonts w:ascii="Calibri" w:eastAsia="Times New Roman" w:hAnsi="Calibri" w:cs="Arial"/>
      <w:noProof/>
      <w:szCs w:val="20"/>
    </w:rPr>
  </w:style>
  <w:style w:type="character" w:customStyle="1" w:styleId="EndNoteBibliographyChar">
    <w:name w:val="EndNote Bibliography Char"/>
    <w:basedOn w:val="StandardChar"/>
    <w:link w:val="EndNoteBibliography"/>
    <w:rsid w:val="003C0407"/>
    <w:rPr>
      <w:rFonts w:ascii="Calibri" w:eastAsia="Times New Roman" w:hAnsi="Calibri" w:cs="Arial"/>
      <w:noProof/>
      <w:sz w:val="20"/>
      <w:szCs w:val="20"/>
    </w:rPr>
  </w:style>
  <w:style w:type="paragraph" w:styleId="PlainText">
    <w:name w:val="Plain Text"/>
    <w:basedOn w:val="Normal"/>
    <w:link w:val="PlainTextChar"/>
    <w:uiPriority w:val="99"/>
    <w:unhideWhenUsed/>
    <w:rsid w:val="003C0407"/>
    <w:pPr>
      <w:spacing w:after="0" w:line="240" w:lineRule="auto"/>
    </w:pPr>
    <w:rPr>
      <w:rFonts w:ascii="Calibri" w:hAnsi="Calibri"/>
      <w:szCs w:val="21"/>
      <w:lang w:val="nl-NL"/>
    </w:rPr>
  </w:style>
  <w:style w:type="character" w:customStyle="1" w:styleId="PlainTextChar">
    <w:name w:val="Plain Text Char"/>
    <w:basedOn w:val="DefaultParagraphFont"/>
    <w:link w:val="PlainText"/>
    <w:uiPriority w:val="99"/>
    <w:rsid w:val="003C0407"/>
    <w:rPr>
      <w:rFonts w:ascii="Calibri" w:hAnsi="Calibri"/>
      <w:szCs w:val="21"/>
      <w:lang w:val="nl-NL"/>
    </w:rPr>
  </w:style>
  <w:style w:type="character" w:styleId="FollowedHyperlink">
    <w:name w:val="FollowedHyperlink"/>
    <w:basedOn w:val="DefaultParagraphFont"/>
    <w:uiPriority w:val="99"/>
    <w:semiHidden/>
    <w:unhideWhenUsed/>
    <w:rsid w:val="003C0407"/>
    <w:rPr>
      <w:color w:val="954F72" w:themeColor="followedHyperlink"/>
      <w:u w:val="single"/>
    </w:rPr>
  </w:style>
  <w:style w:type="paragraph" w:styleId="NormalWeb">
    <w:name w:val="Normal (Web)"/>
    <w:basedOn w:val="Normal"/>
    <w:uiPriority w:val="99"/>
    <w:semiHidden/>
    <w:unhideWhenUsed/>
    <w:rsid w:val="003C0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0407"/>
  </w:style>
  <w:style w:type="paragraph" w:customStyle="1" w:styleId="Default">
    <w:name w:val="Default"/>
    <w:rsid w:val="009B67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5410">
      <w:bodyDiv w:val="1"/>
      <w:marLeft w:val="0"/>
      <w:marRight w:val="0"/>
      <w:marTop w:val="0"/>
      <w:marBottom w:val="0"/>
      <w:divBdr>
        <w:top w:val="none" w:sz="0" w:space="0" w:color="auto"/>
        <w:left w:val="none" w:sz="0" w:space="0" w:color="auto"/>
        <w:bottom w:val="none" w:sz="0" w:space="0" w:color="auto"/>
        <w:right w:val="none" w:sz="0" w:space="0" w:color="auto"/>
      </w:divBdr>
    </w:div>
    <w:div w:id="1148784265">
      <w:bodyDiv w:val="1"/>
      <w:marLeft w:val="0"/>
      <w:marRight w:val="0"/>
      <w:marTop w:val="0"/>
      <w:marBottom w:val="0"/>
      <w:divBdr>
        <w:top w:val="none" w:sz="0" w:space="0" w:color="auto"/>
        <w:left w:val="none" w:sz="0" w:space="0" w:color="auto"/>
        <w:bottom w:val="none" w:sz="0" w:space="0" w:color="auto"/>
        <w:right w:val="none" w:sz="0" w:space="0" w:color="auto"/>
      </w:divBdr>
    </w:div>
    <w:div w:id="116158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vocab-ss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j.luizrebelomoreira@utwente.n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641B-93CB-4964-862D-15938445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6361</TotalTime>
  <Pages>21</Pages>
  <Words>5838</Words>
  <Characters>33280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39040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João Luiz (EWI)</dc:creator>
  <cp:keywords/>
  <dc:description/>
  <cp:lastModifiedBy>Moreira, João Luiz (EWI)</cp:lastModifiedBy>
  <cp:revision>411</cp:revision>
  <dcterms:created xsi:type="dcterms:W3CDTF">2017-07-06T15:19:00Z</dcterms:created>
  <dcterms:modified xsi:type="dcterms:W3CDTF">2018-01-04T16:32:00Z</dcterms:modified>
</cp:coreProperties>
</file>