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61" w:lineRule="auto" w:before="58"/>
        <w:ind w:left="0" w:right="292" w:firstLine="0"/>
        <w:jc w:val="center"/>
        <w:rPr>
          <w:sz w:val="44"/>
        </w:rPr>
      </w:pPr>
      <w:r>
        <w:rPr>
          <w:sz w:val="44"/>
        </w:rPr>
        <w:t>UNIVERSIDAD POLITECNICA DE LA ZONA METROPOLITANA DE GUDALAJARA</w:t>
      </w:r>
    </w:p>
    <w:p>
      <w:pPr>
        <w:pStyle w:val="BodyText"/>
        <w:spacing w:before="9"/>
      </w:pPr>
      <w:r>
        <w:rPr/>
        <w:drawing>
          <wp:anchor distT="0" distB="0" distL="0" distR="0" allowOverlap="1" layoutInCell="1" locked="0" behindDoc="0" simplePos="0" relativeHeight="0">
            <wp:simplePos x="0" y="0"/>
            <wp:positionH relativeFrom="page">
              <wp:posOffset>2171700</wp:posOffset>
            </wp:positionH>
            <wp:positionV relativeFrom="paragraph">
              <wp:posOffset>205806</wp:posOffset>
            </wp:positionV>
            <wp:extent cx="3418153" cy="373532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418153" cy="3735324"/>
                    </a:xfrm>
                    <a:prstGeom prst="rect">
                      <a:avLst/>
                    </a:prstGeom>
                  </pic:spPr>
                </pic:pic>
              </a:graphicData>
            </a:graphic>
          </wp:anchor>
        </w:drawing>
      </w:r>
    </w:p>
    <w:p>
      <w:pPr>
        <w:spacing w:before="181"/>
        <w:ind w:left="0" w:right="283" w:firstLine="0"/>
        <w:jc w:val="center"/>
        <w:rPr>
          <w:rFonts w:ascii="Times New Roman"/>
          <w:sz w:val="52"/>
        </w:rPr>
      </w:pPr>
      <w:r>
        <w:rPr>
          <w:rFonts w:ascii="Times New Roman"/>
          <w:sz w:val="52"/>
        </w:rPr>
        <w:t>BRAZO ATORNILLADOR</w:t>
      </w:r>
    </w:p>
    <w:p>
      <w:pPr>
        <w:pStyle w:val="BodyText"/>
        <w:rPr>
          <w:rFonts w:ascii="Times New Roman"/>
          <w:sz w:val="58"/>
        </w:rPr>
      </w:pPr>
    </w:p>
    <w:p>
      <w:pPr>
        <w:spacing w:line="261" w:lineRule="auto" w:before="341"/>
        <w:ind w:left="3056" w:right="2094" w:hanging="505"/>
        <w:jc w:val="left"/>
        <w:rPr>
          <w:sz w:val="32"/>
        </w:rPr>
      </w:pPr>
      <w:r>
        <w:rPr>
          <w:sz w:val="32"/>
        </w:rPr>
        <w:t>ENCISO GUERRERO BENJAMIN SAVADOR. NEGRETE HERNANDEZ JOHN PAUL.</w:t>
      </w:r>
    </w:p>
    <w:p>
      <w:pPr>
        <w:spacing w:line="362" w:lineRule="auto" w:before="153"/>
        <w:ind w:left="2576" w:right="2123" w:firstLine="845"/>
        <w:jc w:val="left"/>
        <w:rPr>
          <w:sz w:val="32"/>
        </w:rPr>
      </w:pPr>
      <w:r>
        <w:rPr>
          <w:sz w:val="32"/>
        </w:rPr>
        <w:t>BARAJAS MORALES MARTIN. CONTRERAS JUAREZ LEONARDO FABIAN.</w:t>
      </w:r>
    </w:p>
    <w:p>
      <w:pPr>
        <w:spacing w:before="239"/>
        <w:ind w:left="2801" w:right="0" w:firstLine="0"/>
        <w:jc w:val="left"/>
        <w:rPr>
          <w:sz w:val="32"/>
        </w:rPr>
      </w:pPr>
      <w:r>
        <w:rPr>
          <w:sz w:val="32"/>
        </w:rPr>
        <w:t>CARLOS ENRRIQUE MORAN GARABITO</w:t>
      </w:r>
    </w:p>
    <w:p>
      <w:pPr>
        <w:tabs>
          <w:tab w:pos="1360" w:val="left" w:leader="none"/>
        </w:tabs>
        <w:spacing w:before="195"/>
        <w:ind w:left="0" w:right="272" w:firstLine="0"/>
        <w:jc w:val="center"/>
        <w:rPr>
          <w:sz w:val="36"/>
        </w:rPr>
      </w:pPr>
      <w:r>
        <w:rPr>
          <w:sz w:val="36"/>
        </w:rPr>
        <w:t>8-B</w:t>
        <w:tab/>
        <w:t>Mecatrónica</w:t>
      </w:r>
    </w:p>
    <w:p>
      <w:pPr>
        <w:spacing w:after="0"/>
        <w:jc w:val="center"/>
        <w:rPr>
          <w:sz w:val="36"/>
        </w:rPr>
        <w:sectPr>
          <w:type w:val="continuous"/>
          <w:pgSz w:w="12240" w:h="15840"/>
          <w:pgMar w:top="1360" w:bottom="280" w:left="620" w:right="340"/>
          <w:pgBorders w:offsetFrom="page">
            <w:top w:val="single" w:color="000000" w:space="24" w:sz="24"/>
            <w:left w:val="single" w:color="000000" w:space="24" w:sz="24"/>
            <w:bottom w:val="single" w:color="000000" w:space="24" w:sz="24"/>
            <w:right w:val="single" w:color="000000" w:space="24" w:sz="24"/>
          </w:pgBorders>
        </w:sectPr>
      </w:pPr>
    </w:p>
    <w:p>
      <w:pPr>
        <w:pStyle w:val="BodyText"/>
        <w:spacing w:before="2"/>
        <w:rPr>
          <w:sz w:val="29"/>
        </w:rPr>
      </w:pPr>
    </w:p>
    <w:p>
      <w:pPr>
        <w:pStyle w:val="Heading1"/>
      </w:pPr>
      <w:r>
        <w:rPr/>
        <w:t>PLANTEAMIENTO</w:t>
      </w:r>
    </w:p>
    <w:p>
      <w:pPr>
        <w:pStyle w:val="BodyText"/>
        <w:spacing w:line="360" w:lineRule="auto" w:before="185"/>
        <w:ind w:left="1080" w:right="1351"/>
        <w:jc w:val="both"/>
      </w:pPr>
      <w:r>
        <w:rPr/>
        <w:t>Se</w:t>
      </w:r>
      <w:r>
        <w:rPr>
          <w:spacing w:val="-7"/>
        </w:rPr>
        <w:t> </w:t>
      </w:r>
      <w:r>
        <w:rPr/>
        <w:t>decidió</w:t>
      </w:r>
      <w:r>
        <w:rPr>
          <w:spacing w:val="-4"/>
        </w:rPr>
        <w:t> </w:t>
      </w:r>
      <w:r>
        <w:rPr/>
        <w:t>hacer</w:t>
      </w:r>
      <w:r>
        <w:rPr>
          <w:spacing w:val="-7"/>
        </w:rPr>
        <w:t> </w:t>
      </w:r>
      <w:r>
        <w:rPr/>
        <w:t>este</w:t>
      </w:r>
      <w:r>
        <w:rPr>
          <w:spacing w:val="-6"/>
        </w:rPr>
        <w:t> </w:t>
      </w:r>
      <w:r>
        <w:rPr/>
        <w:t>proyecto</w:t>
      </w:r>
      <w:r>
        <w:rPr>
          <w:spacing w:val="-4"/>
        </w:rPr>
        <w:t> </w:t>
      </w:r>
      <w:r>
        <w:rPr/>
        <w:t>(brazo</w:t>
      </w:r>
      <w:r>
        <w:rPr>
          <w:spacing w:val="-5"/>
        </w:rPr>
        <w:t> </w:t>
      </w:r>
      <w:r>
        <w:rPr/>
        <w:t>atornillador)</w:t>
      </w:r>
      <w:r>
        <w:rPr>
          <w:spacing w:val="-7"/>
        </w:rPr>
        <w:t> </w:t>
      </w:r>
      <w:r>
        <w:rPr/>
        <w:t>porque</w:t>
      </w:r>
      <w:r>
        <w:rPr>
          <w:spacing w:val="-5"/>
        </w:rPr>
        <w:t> </w:t>
      </w:r>
      <w:r>
        <w:rPr/>
        <w:t>se</w:t>
      </w:r>
      <w:r>
        <w:rPr>
          <w:spacing w:val="-6"/>
        </w:rPr>
        <w:t> </w:t>
      </w:r>
      <w:r>
        <w:rPr/>
        <w:t>ha</w:t>
      </w:r>
      <w:r>
        <w:rPr>
          <w:spacing w:val="-5"/>
        </w:rPr>
        <w:t> </w:t>
      </w:r>
      <w:r>
        <w:rPr/>
        <w:t>detectado</w:t>
      </w:r>
      <w:r>
        <w:rPr>
          <w:spacing w:val="-5"/>
        </w:rPr>
        <w:t> </w:t>
      </w:r>
      <w:r>
        <w:rPr/>
        <w:t>sobre</w:t>
      </w:r>
      <w:r>
        <w:rPr>
          <w:spacing w:val="-6"/>
        </w:rPr>
        <w:t> </w:t>
      </w:r>
      <w:r>
        <w:rPr/>
        <w:t>la imprecisión</w:t>
      </w:r>
      <w:r>
        <w:rPr>
          <w:spacing w:val="-6"/>
        </w:rPr>
        <w:t> </w:t>
      </w:r>
      <w:r>
        <w:rPr/>
        <w:t>y</w:t>
      </w:r>
      <w:r>
        <w:rPr>
          <w:spacing w:val="-8"/>
        </w:rPr>
        <w:t> </w:t>
      </w:r>
      <w:r>
        <w:rPr/>
        <w:t>la</w:t>
      </w:r>
      <w:r>
        <w:rPr>
          <w:spacing w:val="-12"/>
        </w:rPr>
        <w:t> </w:t>
      </w:r>
      <w:r>
        <w:rPr/>
        <w:t>impureza</w:t>
      </w:r>
      <w:r>
        <w:rPr>
          <w:spacing w:val="-4"/>
        </w:rPr>
        <w:t> </w:t>
      </w:r>
      <w:r>
        <w:rPr/>
        <w:t>de</w:t>
      </w:r>
      <w:r>
        <w:rPr>
          <w:spacing w:val="-8"/>
        </w:rPr>
        <w:t> </w:t>
      </w:r>
      <w:r>
        <w:rPr/>
        <w:t>las</w:t>
      </w:r>
      <w:r>
        <w:rPr>
          <w:spacing w:val="-8"/>
        </w:rPr>
        <w:t> </w:t>
      </w:r>
      <w:r>
        <w:rPr/>
        <w:t>personas</w:t>
      </w:r>
      <w:r>
        <w:rPr>
          <w:spacing w:val="-8"/>
        </w:rPr>
        <w:t> </w:t>
      </w:r>
      <w:r>
        <w:rPr/>
        <w:t>cuando</w:t>
      </w:r>
      <w:r>
        <w:rPr>
          <w:spacing w:val="-7"/>
        </w:rPr>
        <w:t> </w:t>
      </w:r>
      <w:r>
        <w:rPr/>
        <w:t>van</w:t>
      </w:r>
      <w:r>
        <w:rPr>
          <w:spacing w:val="-8"/>
        </w:rPr>
        <w:t> </w:t>
      </w:r>
      <w:r>
        <w:rPr/>
        <w:t>a</w:t>
      </w:r>
      <w:r>
        <w:rPr>
          <w:spacing w:val="-4"/>
        </w:rPr>
        <w:t> </w:t>
      </w:r>
      <w:r>
        <w:rPr/>
        <w:t>atornillar</w:t>
      </w:r>
      <w:r>
        <w:rPr>
          <w:spacing w:val="-6"/>
        </w:rPr>
        <w:t> </w:t>
      </w:r>
      <w:r>
        <w:rPr/>
        <w:t>alguna</w:t>
      </w:r>
      <w:r>
        <w:rPr>
          <w:spacing w:val="-12"/>
        </w:rPr>
        <w:t> </w:t>
      </w:r>
      <w:r>
        <w:rPr/>
        <w:t>pieza</w:t>
      </w:r>
      <w:r>
        <w:rPr>
          <w:spacing w:val="-6"/>
        </w:rPr>
        <w:t> </w:t>
      </w:r>
      <w:r>
        <w:rPr/>
        <w:t>con, recabando información se contempla que de igual manera hay </w:t>
      </w:r>
      <w:r>
        <w:rPr>
          <w:spacing w:val="4"/>
        </w:rPr>
        <w:t>un </w:t>
      </w:r>
      <w:r>
        <w:rPr/>
        <w:t>gran número de accidentes provocadas por la atornilladora. Los atornilladores son miembros de un grupo ocupacional que está expuesto a diferentes tipos de riesgos, como gases y polvos en la zona que</w:t>
      </w:r>
      <w:r>
        <w:rPr>
          <w:spacing w:val="-5"/>
        </w:rPr>
        <w:t> </w:t>
      </w:r>
      <w:r>
        <w:rPr/>
        <w:t>instalemos</w:t>
      </w:r>
    </w:p>
    <w:p>
      <w:pPr>
        <w:pStyle w:val="BodyText"/>
        <w:spacing w:line="360" w:lineRule="auto" w:before="162"/>
        <w:ind w:left="1080" w:right="1350"/>
        <w:jc w:val="both"/>
      </w:pPr>
      <w:r>
        <w:rPr/>
        <w:t>En algunas condiciones, los gases emitidos por algunos electrodos, así como los vapores que emanan de algunos metales durante la entablación, pueden causar daño, desde una simple irritación nasal, hasta un problema permanente en el sistema respiratorio.</w:t>
      </w:r>
    </w:p>
    <w:p>
      <w:pPr>
        <w:pStyle w:val="BodyText"/>
        <w:spacing w:line="360" w:lineRule="auto" w:before="159"/>
        <w:ind w:left="1080" w:right="1351"/>
        <w:jc w:val="both"/>
      </w:pPr>
      <w:r>
        <w:rPr/>
        <w:t>El</w:t>
      </w:r>
      <w:r>
        <w:rPr>
          <w:spacing w:val="-8"/>
        </w:rPr>
        <w:t> </w:t>
      </w:r>
      <w:r>
        <w:rPr/>
        <w:t>choque</w:t>
      </w:r>
      <w:r>
        <w:rPr>
          <w:spacing w:val="-7"/>
        </w:rPr>
        <w:t> </w:t>
      </w:r>
      <w:r>
        <w:rPr/>
        <w:t>eléctrico</w:t>
      </w:r>
      <w:r>
        <w:rPr>
          <w:spacing w:val="-7"/>
        </w:rPr>
        <w:t> </w:t>
      </w:r>
      <w:r>
        <w:rPr/>
        <w:t>es</w:t>
      </w:r>
      <w:r>
        <w:rPr>
          <w:spacing w:val="-9"/>
        </w:rPr>
        <w:t> </w:t>
      </w:r>
      <w:r>
        <w:rPr/>
        <w:t>uno</w:t>
      </w:r>
      <w:r>
        <w:rPr>
          <w:spacing w:val="-7"/>
        </w:rPr>
        <w:t> </w:t>
      </w:r>
      <w:r>
        <w:rPr/>
        <w:t>de</w:t>
      </w:r>
      <w:r>
        <w:rPr>
          <w:spacing w:val="-7"/>
        </w:rPr>
        <w:t> </w:t>
      </w:r>
      <w:r>
        <w:rPr/>
        <w:t>los</w:t>
      </w:r>
      <w:r>
        <w:rPr>
          <w:spacing w:val="-8"/>
        </w:rPr>
        <w:t> </w:t>
      </w:r>
      <w:r>
        <w:rPr/>
        <w:t>principales</w:t>
      </w:r>
      <w:r>
        <w:rPr>
          <w:spacing w:val="-9"/>
        </w:rPr>
        <w:t> </w:t>
      </w:r>
      <w:r>
        <w:rPr/>
        <w:t>peligros</w:t>
      </w:r>
      <w:r>
        <w:rPr>
          <w:spacing w:val="-8"/>
        </w:rPr>
        <w:t> </w:t>
      </w:r>
      <w:r>
        <w:rPr/>
        <w:t>a</w:t>
      </w:r>
      <w:r>
        <w:rPr>
          <w:spacing w:val="-7"/>
        </w:rPr>
        <w:t> </w:t>
      </w:r>
      <w:r>
        <w:rPr/>
        <w:t>que</w:t>
      </w:r>
      <w:r>
        <w:rPr>
          <w:spacing w:val="-8"/>
        </w:rPr>
        <w:t> </w:t>
      </w:r>
      <w:r>
        <w:rPr/>
        <w:t>se</w:t>
      </w:r>
      <w:r>
        <w:rPr>
          <w:spacing w:val="-7"/>
        </w:rPr>
        <w:t> </w:t>
      </w:r>
      <w:r>
        <w:rPr/>
        <w:t>expone</w:t>
      </w:r>
      <w:r>
        <w:rPr>
          <w:spacing w:val="-7"/>
        </w:rPr>
        <w:t> </w:t>
      </w:r>
      <w:r>
        <w:rPr/>
        <w:t>un</w:t>
      </w:r>
      <w:r>
        <w:rPr>
          <w:spacing w:val="1"/>
        </w:rPr>
        <w:t> </w:t>
      </w:r>
      <w:r>
        <w:rPr/>
        <w:t>operador, ya que, al hacer contacto con una corriente eléctrica, recibe una descarga que le puede ocasionar una reacción violenta, en algunas ocasiones puede ser inofensiva y en otras</w:t>
      </w:r>
      <w:r>
        <w:rPr>
          <w:spacing w:val="-5"/>
        </w:rPr>
        <w:t> </w:t>
      </w:r>
      <w:r>
        <w:rPr/>
        <w:t>mortal.</w:t>
      </w:r>
    </w:p>
    <w:p>
      <w:pPr>
        <w:pStyle w:val="BodyText"/>
        <w:spacing w:line="360" w:lineRule="auto" w:before="161"/>
        <w:ind w:left="1080" w:right="1353"/>
        <w:jc w:val="both"/>
      </w:pPr>
      <w:r>
        <w:rPr/>
        <w:t>El dejar el equipo energizado cuando no se está utilizando, no utilizar guantes al manejar el equipo o pararse sobre agua cuando se está teniendo contacto directo con materiales, son las principales razones por la que se pude llevar a cabo una descarga o choque eléctrico.</w:t>
      </w:r>
    </w:p>
    <w:p>
      <w:pPr>
        <w:pStyle w:val="BodyText"/>
        <w:spacing w:line="357" w:lineRule="auto" w:before="164"/>
        <w:ind w:left="1080" w:right="1352"/>
        <w:jc w:val="both"/>
      </w:pPr>
      <w:r>
        <w:rPr/>
        <w:t>Lo</w:t>
      </w:r>
      <w:r>
        <w:rPr>
          <w:spacing w:val="-7"/>
        </w:rPr>
        <w:t> </w:t>
      </w:r>
      <w:r>
        <w:rPr/>
        <w:t>que</w:t>
      </w:r>
      <w:r>
        <w:rPr>
          <w:spacing w:val="-6"/>
        </w:rPr>
        <w:t> </w:t>
      </w:r>
      <w:r>
        <w:rPr/>
        <w:t>se</w:t>
      </w:r>
      <w:r>
        <w:rPr>
          <w:spacing w:val="-6"/>
        </w:rPr>
        <w:t> </w:t>
      </w:r>
      <w:r>
        <w:rPr/>
        <w:t>planea</w:t>
      </w:r>
      <w:r>
        <w:rPr>
          <w:spacing w:val="-3"/>
        </w:rPr>
        <w:t> </w:t>
      </w:r>
      <w:r>
        <w:rPr/>
        <w:t>con</w:t>
      </w:r>
      <w:r>
        <w:rPr>
          <w:spacing w:val="-6"/>
        </w:rPr>
        <w:t> </w:t>
      </w:r>
      <w:r>
        <w:rPr/>
        <w:t>el</w:t>
      </w:r>
      <w:r>
        <w:rPr>
          <w:spacing w:val="-6"/>
        </w:rPr>
        <w:t> </w:t>
      </w:r>
      <w:r>
        <w:rPr/>
        <w:t>robot</w:t>
      </w:r>
      <w:r>
        <w:rPr>
          <w:spacing w:val="-8"/>
        </w:rPr>
        <w:t> </w:t>
      </w:r>
      <w:r>
        <w:rPr/>
        <w:t>es</w:t>
      </w:r>
      <w:r>
        <w:rPr>
          <w:spacing w:val="-7"/>
        </w:rPr>
        <w:t> </w:t>
      </w:r>
      <w:r>
        <w:rPr/>
        <w:t>tener</w:t>
      </w:r>
      <w:r>
        <w:rPr>
          <w:spacing w:val="-7"/>
        </w:rPr>
        <w:t> </w:t>
      </w:r>
      <w:r>
        <w:rPr/>
        <w:t>la</w:t>
      </w:r>
      <w:r>
        <w:rPr>
          <w:spacing w:val="-6"/>
        </w:rPr>
        <w:t> </w:t>
      </w:r>
      <w:r>
        <w:rPr/>
        <w:t>posibilidad</w:t>
      </w:r>
      <w:r>
        <w:rPr>
          <w:spacing w:val="-6"/>
        </w:rPr>
        <w:t> </w:t>
      </w:r>
      <w:r>
        <w:rPr/>
        <w:t>de</w:t>
      </w:r>
      <w:r>
        <w:rPr>
          <w:spacing w:val="-7"/>
        </w:rPr>
        <w:t> </w:t>
      </w:r>
      <w:r>
        <w:rPr/>
        <w:t>mejorar</w:t>
      </w:r>
      <w:r>
        <w:rPr>
          <w:spacing w:val="-7"/>
        </w:rPr>
        <w:t> </w:t>
      </w:r>
      <w:r>
        <w:rPr/>
        <w:t>los</w:t>
      </w:r>
      <w:r>
        <w:rPr>
          <w:spacing w:val="-7"/>
        </w:rPr>
        <w:t> </w:t>
      </w:r>
      <w:r>
        <w:rPr/>
        <w:t>puntos</w:t>
      </w:r>
      <w:r>
        <w:rPr>
          <w:spacing w:val="-7"/>
        </w:rPr>
        <w:t> </w:t>
      </w:r>
      <w:r>
        <w:rPr/>
        <w:t>de unión de</w:t>
      </w:r>
      <w:r>
        <w:rPr>
          <w:spacing w:val="-16"/>
        </w:rPr>
        <w:t> </w:t>
      </w:r>
      <w:r>
        <w:rPr/>
        <w:t>una</w:t>
      </w:r>
      <w:r>
        <w:rPr>
          <w:spacing w:val="-16"/>
        </w:rPr>
        <w:t> </w:t>
      </w:r>
      <w:r>
        <w:rPr/>
        <w:t>manera</w:t>
      </w:r>
      <w:r>
        <w:rPr>
          <w:spacing w:val="-13"/>
        </w:rPr>
        <w:t> </w:t>
      </w:r>
      <w:r>
        <w:rPr/>
        <w:t>más</w:t>
      </w:r>
      <w:r>
        <w:rPr>
          <w:spacing w:val="-17"/>
        </w:rPr>
        <w:t> </w:t>
      </w:r>
      <w:r>
        <w:rPr/>
        <w:t>fácil</w:t>
      </w:r>
      <w:r>
        <w:rPr>
          <w:spacing w:val="-16"/>
        </w:rPr>
        <w:t> </w:t>
      </w:r>
      <w:r>
        <w:rPr/>
        <w:t>y</w:t>
      </w:r>
      <w:r>
        <w:rPr>
          <w:spacing w:val="-17"/>
        </w:rPr>
        <w:t> </w:t>
      </w:r>
      <w:r>
        <w:rPr/>
        <w:t>sin</w:t>
      </w:r>
      <w:r>
        <w:rPr>
          <w:spacing w:val="-16"/>
        </w:rPr>
        <w:t> </w:t>
      </w:r>
      <w:r>
        <w:rPr/>
        <w:t>el</w:t>
      </w:r>
      <w:r>
        <w:rPr>
          <w:spacing w:val="-16"/>
        </w:rPr>
        <w:t> </w:t>
      </w:r>
      <w:r>
        <w:rPr/>
        <w:t>contacto</w:t>
      </w:r>
      <w:r>
        <w:rPr>
          <w:spacing w:val="-16"/>
        </w:rPr>
        <w:t> </w:t>
      </w:r>
      <w:r>
        <w:rPr/>
        <w:t>físico</w:t>
      </w:r>
      <w:r>
        <w:rPr>
          <w:spacing w:val="-12"/>
        </w:rPr>
        <w:t> </w:t>
      </w:r>
      <w:r>
        <w:rPr/>
        <w:t>hacerlos</w:t>
      </w:r>
      <w:r>
        <w:rPr>
          <w:spacing w:val="-16"/>
        </w:rPr>
        <w:t> </w:t>
      </w:r>
      <w:r>
        <w:rPr/>
        <w:t>más</w:t>
      </w:r>
      <w:r>
        <w:rPr>
          <w:spacing w:val="-17"/>
        </w:rPr>
        <w:t> </w:t>
      </w:r>
      <w:r>
        <w:rPr/>
        <w:t>precisos,</w:t>
      </w:r>
      <w:r>
        <w:rPr>
          <w:spacing w:val="-19"/>
        </w:rPr>
        <w:t> </w:t>
      </w:r>
      <w:r>
        <w:rPr/>
        <w:t>más</w:t>
      </w:r>
      <w:r>
        <w:rPr>
          <w:spacing w:val="-17"/>
        </w:rPr>
        <w:t> </w:t>
      </w:r>
      <w:r>
        <w:rPr/>
        <w:t>exactos, más limpios y sobre todo manejar el material desde una distancia más</w:t>
      </w:r>
      <w:r>
        <w:rPr>
          <w:spacing w:val="-14"/>
        </w:rPr>
        <w:t> </w:t>
      </w:r>
      <w:r>
        <w:rPr/>
        <w:t>segura.</w:t>
      </w:r>
    </w:p>
    <w:p>
      <w:pPr>
        <w:spacing w:after="0" w:line="357" w:lineRule="auto"/>
        <w:jc w:val="both"/>
        <w:sectPr>
          <w:pgSz w:w="12240" w:h="15840"/>
          <w:pgMar w:top="1500" w:bottom="280" w:left="620" w:right="340"/>
          <w:pgBorders w:offsetFrom="page">
            <w:top w:val="single" w:color="000000" w:space="24" w:sz="24"/>
            <w:left w:val="single" w:color="000000" w:space="24" w:sz="24"/>
            <w:bottom w:val="single" w:color="000000" w:space="24" w:sz="24"/>
            <w:right w:val="single" w:color="000000" w:space="24" w:sz="24"/>
          </w:pgBorders>
        </w:sectPr>
      </w:pPr>
    </w:p>
    <w:p>
      <w:pPr>
        <w:pStyle w:val="BodyText"/>
        <w:spacing w:before="3"/>
        <w:rPr>
          <w:sz w:val="25"/>
        </w:rPr>
      </w:pPr>
    </w:p>
    <w:p>
      <w:pPr>
        <w:pStyle w:val="Heading1"/>
      </w:pPr>
      <w:r>
        <w:rPr/>
        <w:t>INTRODUCCION</w:t>
      </w:r>
    </w:p>
    <w:p>
      <w:pPr>
        <w:pStyle w:val="BodyText"/>
        <w:spacing w:before="9"/>
        <w:rPr>
          <w:rFonts w:ascii="Times New Roman"/>
          <w:b/>
          <w:sz w:val="27"/>
        </w:rPr>
      </w:pPr>
    </w:p>
    <w:p>
      <w:pPr>
        <w:pStyle w:val="BodyText"/>
        <w:spacing w:line="357" w:lineRule="auto" w:before="1"/>
        <w:ind w:left="1080" w:right="1356"/>
        <w:jc w:val="both"/>
      </w:pPr>
      <w:r>
        <w:rPr/>
        <w:t>Un</w:t>
      </w:r>
      <w:r>
        <w:rPr>
          <w:spacing w:val="-8"/>
        </w:rPr>
        <w:t> </w:t>
      </w:r>
      <w:r>
        <w:rPr/>
        <w:t>robot</w:t>
      </w:r>
      <w:r>
        <w:rPr>
          <w:spacing w:val="-10"/>
        </w:rPr>
        <w:t> </w:t>
      </w:r>
      <w:r>
        <w:rPr/>
        <w:t>puede</w:t>
      </w:r>
      <w:r>
        <w:rPr>
          <w:spacing w:val="-7"/>
        </w:rPr>
        <w:t> </w:t>
      </w:r>
      <w:r>
        <w:rPr/>
        <w:t>ser</w:t>
      </w:r>
      <w:r>
        <w:rPr>
          <w:spacing w:val="-9"/>
        </w:rPr>
        <w:t> </w:t>
      </w:r>
      <w:r>
        <w:rPr/>
        <w:t>definido</w:t>
      </w:r>
      <w:r>
        <w:rPr>
          <w:spacing w:val="-7"/>
        </w:rPr>
        <w:t> </w:t>
      </w:r>
      <w:r>
        <w:rPr/>
        <w:t>como</w:t>
      </w:r>
      <w:r>
        <w:rPr>
          <w:spacing w:val="-7"/>
        </w:rPr>
        <w:t> </w:t>
      </w:r>
      <w:r>
        <w:rPr/>
        <w:t>una</w:t>
      </w:r>
      <w:r>
        <w:rPr>
          <w:spacing w:val="-8"/>
        </w:rPr>
        <w:t> </w:t>
      </w:r>
      <w:r>
        <w:rPr/>
        <w:t>máquina</w:t>
      </w:r>
      <w:r>
        <w:rPr>
          <w:spacing w:val="-12"/>
        </w:rPr>
        <w:t> </w:t>
      </w:r>
      <w:r>
        <w:rPr/>
        <w:t>que</w:t>
      </w:r>
      <w:r>
        <w:rPr>
          <w:spacing w:val="-7"/>
        </w:rPr>
        <w:t> </w:t>
      </w:r>
      <w:r>
        <w:rPr/>
        <w:t>efectúa</w:t>
      </w:r>
      <w:r>
        <w:rPr>
          <w:spacing w:val="-12"/>
        </w:rPr>
        <w:t> </w:t>
      </w:r>
      <w:r>
        <w:rPr/>
        <w:t>un</w:t>
      </w:r>
      <w:r>
        <w:rPr>
          <w:spacing w:val="-8"/>
        </w:rPr>
        <w:t> </w:t>
      </w:r>
      <w:r>
        <w:rPr/>
        <w:t>número</w:t>
      </w:r>
      <w:r>
        <w:rPr>
          <w:spacing w:val="-12"/>
        </w:rPr>
        <w:t> </w:t>
      </w:r>
      <w:r>
        <w:rPr/>
        <w:t>de</w:t>
      </w:r>
      <w:r>
        <w:rPr>
          <w:spacing w:val="-7"/>
        </w:rPr>
        <w:t> </w:t>
      </w:r>
      <w:r>
        <w:rPr/>
        <w:t>trabajos, mediante la programación previa. Una peculiaridad de los robots es su estructura de un brazo mecánico y otra su adaptabilidad a diferentes</w:t>
      </w:r>
      <w:r>
        <w:rPr>
          <w:spacing w:val="-22"/>
        </w:rPr>
        <w:t> </w:t>
      </w:r>
      <w:r>
        <w:rPr/>
        <w:t>herramientas.</w:t>
      </w:r>
    </w:p>
    <w:p>
      <w:pPr>
        <w:pStyle w:val="BodyText"/>
        <w:spacing w:line="360" w:lineRule="auto" w:before="167"/>
        <w:ind w:left="1080" w:right="1356"/>
        <w:jc w:val="both"/>
      </w:pPr>
      <w:r>
        <w:rPr/>
        <w:t>Por siglos el ser humano ha construido máquinas que imiten las partes del cuerpo humano. Los antiguos egipcios unieron brazos mecánicos a las estatuas de sus dioses. Estos brazos fueron operados por sacerdotes, quienes clamaban que el movimiento de estos era inspiración de sus dioses. Los griegos construyeron estatuas que operaban con sistemas hidráulicas, los cuales se utilizaban para fascinar a los adoradores de los templos.</w:t>
      </w:r>
    </w:p>
    <w:p>
      <w:pPr>
        <w:pStyle w:val="BodyText"/>
        <w:spacing w:line="360" w:lineRule="auto" w:before="161"/>
        <w:ind w:left="1080" w:right="1361"/>
        <w:jc w:val="both"/>
      </w:pPr>
      <w:r>
        <w:rPr/>
        <w:t>El uso de sistemas robóticos en la industria, para cumplir funciones que requieren extrema precisión ha ido en ascenso en las últimas décadas como también en el uso personal y familiar.</w:t>
      </w:r>
    </w:p>
    <w:p>
      <w:pPr>
        <w:pStyle w:val="BodyText"/>
        <w:spacing w:line="360" w:lineRule="auto" w:before="159"/>
        <w:ind w:left="1080" w:right="1359"/>
        <w:jc w:val="both"/>
      </w:pPr>
      <w:r>
        <w:rPr/>
        <w:t>El desarrollo de estos sistemas se ha enfocado en mejorar ciertos aspectos como resistencia para trabajar en diferentes condiciones, precisión con la que </w:t>
      </w:r>
      <w:r>
        <w:rPr>
          <w:spacing w:val="-3"/>
        </w:rPr>
        <w:t>se</w:t>
      </w:r>
      <w:r>
        <w:rPr>
          <w:spacing w:val="-44"/>
        </w:rPr>
        <w:t> </w:t>
      </w:r>
      <w:r>
        <w:rPr/>
        <w:t>realizan movimientos, multifuncionalidad (manipulación, corte, perforación, etc.), adaptabilidad en diferentes entornos de</w:t>
      </w:r>
      <w:r>
        <w:rPr>
          <w:spacing w:val="-5"/>
        </w:rPr>
        <w:t> </w:t>
      </w:r>
      <w:r>
        <w:rPr/>
        <w:t>trabajo.</w:t>
      </w:r>
    </w:p>
    <w:p>
      <w:pPr>
        <w:pStyle w:val="BodyText"/>
        <w:spacing w:line="360" w:lineRule="auto" w:before="160"/>
        <w:ind w:left="1080" w:right="1358"/>
        <w:jc w:val="both"/>
      </w:pPr>
      <w:r>
        <w:rPr/>
        <w:t>Por lo tanto, dados todas estas utilidades, el diseño propio y construcción de prototipos de brazo robótico para manipulación, corte láser o escaneo tengan un costo accesible tanto para la industria como para la educación, es un buen tema a considerar como proyectos de desarrollo, por estudiantes de ingeniería mecatrónica.</w:t>
      </w:r>
    </w:p>
    <w:p>
      <w:pPr>
        <w:pStyle w:val="BodyText"/>
        <w:spacing w:line="360" w:lineRule="auto" w:before="161"/>
        <w:ind w:left="1080" w:right="1351"/>
        <w:jc w:val="both"/>
      </w:pPr>
      <w:r>
        <w:rPr/>
        <w:t>El desarrollo en la tecnología, donde se incluyen las computadoras, los actuadores de control retroalimentados, transmisión de potencia a través de engranes, y la tecnología en sensores han contribuido a flexibilizar los mecanismos autómatas para desempeñar tareas dentro de la industria. La investigación en inteligencia artificial</w:t>
      </w:r>
      <w:r>
        <w:rPr>
          <w:spacing w:val="-19"/>
        </w:rPr>
        <w:t> </w:t>
      </w:r>
      <w:r>
        <w:rPr/>
        <w:t>desarrolló</w:t>
      </w:r>
      <w:r>
        <w:rPr>
          <w:spacing w:val="-19"/>
        </w:rPr>
        <w:t> </w:t>
      </w:r>
      <w:r>
        <w:rPr/>
        <w:t>maneras</w:t>
      </w:r>
      <w:r>
        <w:rPr>
          <w:spacing w:val="-19"/>
        </w:rPr>
        <w:t> </w:t>
      </w:r>
      <w:r>
        <w:rPr/>
        <w:t>de</w:t>
      </w:r>
      <w:r>
        <w:rPr>
          <w:spacing w:val="-19"/>
        </w:rPr>
        <w:t> </w:t>
      </w:r>
      <w:r>
        <w:rPr/>
        <w:t>emular</w:t>
      </w:r>
      <w:r>
        <w:rPr>
          <w:spacing w:val="-19"/>
        </w:rPr>
        <w:t> </w:t>
      </w:r>
      <w:r>
        <w:rPr/>
        <w:t>el</w:t>
      </w:r>
      <w:r>
        <w:rPr>
          <w:spacing w:val="-19"/>
        </w:rPr>
        <w:t> </w:t>
      </w:r>
      <w:r>
        <w:rPr/>
        <w:t>procesamiento</w:t>
      </w:r>
      <w:r>
        <w:rPr>
          <w:spacing w:val="-18"/>
        </w:rPr>
        <w:t> </w:t>
      </w:r>
      <w:r>
        <w:rPr/>
        <w:t>de</w:t>
      </w:r>
      <w:r>
        <w:rPr>
          <w:spacing w:val="-19"/>
        </w:rPr>
        <w:t> </w:t>
      </w:r>
      <w:r>
        <w:rPr/>
        <w:t>información</w:t>
      </w:r>
      <w:r>
        <w:rPr>
          <w:spacing w:val="-18"/>
        </w:rPr>
        <w:t> </w:t>
      </w:r>
      <w:r>
        <w:rPr/>
        <w:t>humana</w:t>
      </w:r>
      <w:r>
        <w:rPr>
          <w:spacing w:val="-8"/>
        </w:rPr>
        <w:t> </w:t>
      </w:r>
      <w:r>
        <w:rPr/>
        <w:t>con computadoras</w:t>
      </w:r>
      <w:r>
        <w:rPr>
          <w:spacing w:val="-2"/>
        </w:rPr>
        <w:t> </w:t>
      </w:r>
      <w:r>
        <w:rPr/>
        <w:t>electrónicas.</w:t>
      </w:r>
    </w:p>
    <w:p>
      <w:pPr>
        <w:spacing w:after="0" w:line="360" w:lineRule="auto"/>
        <w:jc w:val="both"/>
        <w:sectPr>
          <w:pgSz w:w="12240" w:h="15840"/>
          <w:pgMar w:top="1500" w:bottom="280" w:left="620" w:right="340"/>
          <w:pgBorders w:offsetFrom="page">
            <w:top w:val="single" w:color="000000" w:space="24" w:sz="24"/>
            <w:left w:val="single" w:color="000000" w:space="24" w:sz="24"/>
            <w:bottom w:val="single" w:color="000000" w:space="24" w:sz="24"/>
            <w:right w:val="single" w:color="000000" w:space="24" w:sz="24"/>
          </w:pgBorders>
        </w:sectPr>
      </w:pPr>
    </w:p>
    <w:p>
      <w:pPr>
        <w:pStyle w:val="Heading1"/>
        <w:spacing w:before="74"/>
      </w:pPr>
      <w:r>
        <w:rPr/>
        <w:t>JUSTIFICACION:</w:t>
      </w:r>
    </w:p>
    <w:p>
      <w:pPr>
        <w:pStyle w:val="BodyText"/>
        <w:spacing w:line="360" w:lineRule="auto" w:before="189"/>
        <w:ind w:left="1080" w:right="1350"/>
        <w:jc w:val="both"/>
      </w:pPr>
      <w:r>
        <w:rPr/>
        <w:t>El hecho de atornillar de manera automatizada es para resolver problemáticas importantes</w:t>
      </w:r>
      <w:r>
        <w:rPr>
          <w:spacing w:val="-19"/>
        </w:rPr>
        <w:t> </w:t>
      </w:r>
      <w:r>
        <w:rPr/>
        <w:t>para</w:t>
      </w:r>
      <w:r>
        <w:rPr>
          <w:spacing w:val="-12"/>
        </w:rPr>
        <w:t> </w:t>
      </w:r>
      <w:r>
        <w:rPr/>
        <w:t>el</w:t>
      </w:r>
      <w:r>
        <w:rPr>
          <w:spacing w:val="-9"/>
        </w:rPr>
        <w:t> </w:t>
      </w:r>
      <w:r>
        <w:rPr/>
        <w:t>dueño,</w:t>
      </w:r>
      <w:r>
        <w:rPr>
          <w:spacing w:val="-16"/>
        </w:rPr>
        <w:t> </w:t>
      </w:r>
      <w:r>
        <w:rPr/>
        <w:t>tales</w:t>
      </w:r>
      <w:r>
        <w:rPr>
          <w:spacing w:val="-12"/>
        </w:rPr>
        <w:t> </w:t>
      </w:r>
      <w:r>
        <w:rPr/>
        <w:t>como</w:t>
      </w:r>
      <w:r>
        <w:rPr>
          <w:spacing w:val="-17"/>
        </w:rPr>
        <w:t> </w:t>
      </w:r>
      <w:r>
        <w:rPr/>
        <w:t>la</w:t>
      </w:r>
      <w:r>
        <w:rPr>
          <w:spacing w:val="-13"/>
        </w:rPr>
        <w:t> </w:t>
      </w:r>
      <w:r>
        <w:rPr/>
        <w:t>reducción</w:t>
      </w:r>
      <w:r>
        <w:rPr>
          <w:spacing w:val="-12"/>
        </w:rPr>
        <w:t> </w:t>
      </w:r>
      <w:r>
        <w:rPr/>
        <w:t>de</w:t>
      </w:r>
      <w:r>
        <w:rPr>
          <w:spacing w:val="-12"/>
        </w:rPr>
        <w:t> </w:t>
      </w:r>
      <w:r>
        <w:rPr/>
        <w:t>tiempo</w:t>
      </w:r>
      <w:r>
        <w:rPr>
          <w:spacing w:val="-13"/>
        </w:rPr>
        <w:t> </w:t>
      </w:r>
      <w:r>
        <w:rPr/>
        <w:t>muerto</w:t>
      </w:r>
      <w:r>
        <w:rPr>
          <w:spacing w:val="-12"/>
        </w:rPr>
        <w:t> </w:t>
      </w:r>
      <w:r>
        <w:rPr/>
        <w:t>entre</w:t>
      </w:r>
      <w:r>
        <w:rPr>
          <w:spacing w:val="-12"/>
        </w:rPr>
        <w:t> </w:t>
      </w:r>
      <w:r>
        <w:rPr/>
        <w:t>atornillar dos materiales y ensamblar piezas o esmerilarlos para quitar la escoria y dejar la zona</w:t>
      </w:r>
      <w:r>
        <w:rPr>
          <w:spacing w:val="-18"/>
        </w:rPr>
        <w:t> </w:t>
      </w:r>
      <w:r>
        <w:rPr/>
        <w:t>limpia,</w:t>
      </w:r>
      <w:r>
        <w:rPr>
          <w:spacing w:val="-21"/>
        </w:rPr>
        <w:t> </w:t>
      </w:r>
      <w:r>
        <w:rPr>
          <w:color w:val="212121"/>
        </w:rPr>
        <w:t>esto</w:t>
      </w:r>
      <w:r>
        <w:rPr>
          <w:color w:val="212121"/>
          <w:spacing w:val="-18"/>
        </w:rPr>
        <w:t> </w:t>
      </w:r>
      <w:r>
        <w:rPr>
          <w:color w:val="212121"/>
        </w:rPr>
        <w:t>podrá</w:t>
      </w:r>
      <w:r>
        <w:rPr>
          <w:color w:val="212121"/>
          <w:spacing w:val="-18"/>
        </w:rPr>
        <w:t> </w:t>
      </w:r>
      <w:r>
        <w:rPr>
          <w:color w:val="212121"/>
        </w:rPr>
        <w:t>ser</w:t>
      </w:r>
      <w:r>
        <w:rPr>
          <w:color w:val="212121"/>
          <w:spacing w:val="-19"/>
        </w:rPr>
        <w:t> </w:t>
      </w:r>
      <w:r>
        <w:rPr>
          <w:color w:val="212121"/>
        </w:rPr>
        <w:t>un</w:t>
      </w:r>
      <w:r>
        <w:rPr>
          <w:color w:val="212121"/>
          <w:spacing w:val="-18"/>
        </w:rPr>
        <w:t> </w:t>
      </w:r>
      <w:r>
        <w:rPr>
          <w:color w:val="212121"/>
        </w:rPr>
        <w:t>proceso</w:t>
      </w:r>
      <w:r>
        <w:rPr>
          <w:color w:val="212121"/>
          <w:spacing w:val="-18"/>
        </w:rPr>
        <w:t> </w:t>
      </w:r>
      <w:r>
        <w:rPr>
          <w:color w:val="212121"/>
        </w:rPr>
        <w:t>semiautomático</w:t>
      </w:r>
      <w:r>
        <w:rPr>
          <w:color w:val="212121"/>
          <w:spacing w:val="-18"/>
        </w:rPr>
        <w:t> </w:t>
      </w:r>
      <w:r>
        <w:rPr>
          <w:color w:val="212121"/>
        </w:rPr>
        <w:t>o</w:t>
      </w:r>
      <w:r>
        <w:rPr>
          <w:color w:val="212121"/>
          <w:spacing w:val="-18"/>
        </w:rPr>
        <w:t> </w:t>
      </w:r>
      <w:r>
        <w:rPr>
          <w:color w:val="212121"/>
        </w:rPr>
        <w:t>automático</w:t>
      </w:r>
      <w:r>
        <w:rPr>
          <w:color w:val="212121"/>
          <w:spacing w:val="-18"/>
        </w:rPr>
        <w:t> </w:t>
      </w:r>
      <w:r>
        <w:rPr>
          <w:color w:val="212121"/>
        </w:rPr>
        <w:t>que</w:t>
      </w:r>
      <w:r>
        <w:rPr>
          <w:color w:val="212121"/>
          <w:spacing w:val="-18"/>
        </w:rPr>
        <w:t> </w:t>
      </w:r>
      <w:r>
        <w:rPr>
          <w:color w:val="212121"/>
        </w:rPr>
        <w:t>sea</w:t>
      </w:r>
      <w:r>
        <w:rPr>
          <w:color w:val="212121"/>
          <w:spacing w:val="-18"/>
        </w:rPr>
        <w:t> </w:t>
      </w:r>
      <w:r>
        <w:rPr>
          <w:color w:val="212121"/>
        </w:rPr>
        <w:t>menos dependiente de la habilidad de operador, se pretende que no solo sea una herramienta de fácil uso para el sexo masculino sino también para el femenino aumentando así la cantidad de trabajo y apoyando la</w:t>
      </w:r>
      <w:r>
        <w:rPr>
          <w:color w:val="212121"/>
          <w:spacing w:val="-12"/>
        </w:rPr>
        <w:t> </w:t>
      </w:r>
      <w:r>
        <w:rPr>
          <w:color w:val="212121"/>
        </w:rPr>
        <w:t>inclusión.</w:t>
      </w:r>
    </w:p>
    <w:p>
      <w:pPr>
        <w:pStyle w:val="BodyText"/>
        <w:rPr>
          <w:sz w:val="26"/>
        </w:rPr>
      </w:pPr>
    </w:p>
    <w:p>
      <w:pPr>
        <w:pStyle w:val="BodyText"/>
        <w:rPr>
          <w:sz w:val="26"/>
        </w:rPr>
      </w:pPr>
    </w:p>
    <w:p>
      <w:pPr>
        <w:pStyle w:val="BodyText"/>
        <w:rPr>
          <w:sz w:val="26"/>
        </w:rPr>
      </w:pPr>
    </w:p>
    <w:p>
      <w:pPr>
        <w:pStyle w:val="BodyText"/>
        <w:spacing w:before="187"/>
        <w:ind w:left="1080"/>
      </w:pPr>
      <w:r>
        <w:rPr/>
        <w:t>META:</w:t>
      </w:r>
    </w:p>
    <w:p>
      <w:pPr>
        <w:pStyle w:val="BodyText"/>
        <w:rPr>
          <w:sz w:val="26"/>
        </w:rPr>
      </w:pPr>
    </w:p>
    <w:p>
      <w:pPr>
        <w:pStyle w:val="BodyText"/>
        <w:spacing w:before="6"/>
        <w:rPr>
          <w:sz w:val="29"/>
        </w:rPr>
      </w:pPr>
    </w:p>
    <w:p>
      <w:pPr>
        <w:pStyle w:val="BodyText"/>
        <w:spacing w:before="1"/>
        <w:ind w:left="1080"/>
      </w:pPr>
      <w:r>
        <w:rPr/>
        <w:t>Incorporar una atornilladora al brazo robótico.</w:t>
      </w:r>
    </w:p>
    <w:p>
      <w:pPr>
        <w:pStyle w:val="BodyText"/>
        <w:rPr>
          <w:sz w:val="26"/>
        </w:rPr>
      </w:pPr>
    </w:p>
    <w:p>
      <w:pPr>
        <w:pStyle w:val="BodyText"/>
        <w:spacing w:before="6"/>
        <w:rPr>
          <w:sz w:val="29"/>
        </w:rPr>
      </w:pPr>
    </w:p>
    <w:p>
      <w:pPr>
        <w:pStyle w:val="BodyText"/>
        <w:ind w:left="1080"/>
      </w:pPr>
      <w:r>
        <w:rPr/>
        <w:t>OBJETIVOS:</w:t>
      </w:r>
    </w:p>
    <w:p>
      <w:pPr>
        <w:pStyle w:val="BodyText"/>
        <w:spacing w:before="180"/>
        <w:ind w:left="1080"/>
      </w:pPr>
      <w:r>
        <w:rPr/>
        <w:t>Incorporar motores al brazo robótico.</w:t>
      </w:r>
    </w:p>
    <w:p>
      <w:pPr>
        <w:pStyle w:val="BodyText"/>
        <w:spacing w:line="400" w:lineRule="auto" w:before="184"/>
        <w:ind w:left="1080" w:right="4590"/>
      </w:pPr>
      <w:r>
        <w:rPr/>
        <w:t>Implementar la Psoc para la programación del robot. Mover 3 grados de libertad el brazo robótico.</w:t>
      </w:r>
    </w:p>
    <w:p>
      <w:pPr>
        <w:pStyle w:val="BodyText"/>
        <w:spacing w:line="269" w:lineRule="exact"/>
        <w:ind w:left="1080"/>
      </w:pPr>
      <w:r>
        <w:rPr/>
        <w:t>Agregar sensores de movimiento.</w:t>
      </w:r>
    </w:p>
    <w:p>
      <w:pPr>
        <w:spacing w:after="0" w:line="269" w:lineRule="exact"/>
        <w:sectPr>
          <w:pgSz w:w="12240" w:h="15840"/>
          <w:pgMar w:top="1340" w:bottom="280" w:left="620" w:right="340"/>
          <w:pgBorders w:offsetFrom="page">
            <w:top w:val="single" w:color="000000" w:space="24" w:sz="24"/>
            <w:left w:val="single" w:color="000000" w:space="24" w:sz="24"/>
            <w:bottom w:val="single" w:color="000000" w:space="24" w:sz="24"/>
            <w:right w:val="single" w:color="000000" w:space="24" w:sz="24"/>
          </w:pgBorders>
        </w:sectPr>
      </w:pPr>
    </w:p>
    <w:p>
      <w:pPr>
        <w:pStyle w:val="BodyText"/>
        <w:spacing w:line="259" w:lineRule="auto" w:before="80"/>
        <w:ind w:left="1080" w:right="1350"/>
        <w:jc w:val="both"/>
      </w:pPr>
      <w:r>
        <w:rPr/>
        <w:t>La idea es hacer un brazo robótico al cual tenga motores de corriente directa para incorporarle un atornillador en el eslabón final, esto con la finalidad de facilitar actividades de trabajo o alcanzar lugares en </w:t>
      </w:r>
      <w:r>
        <w:rPr>
          <w:spacing w:val="-3"/>
        </w:rPr>
        <w:t>los </w:t>
      </w:r>
      <w:r>
        <w:rPr/>
        <w:t>que una mano no puede llegar a causa de reducción de espacio, materiales dañinos para la salud o temperaturas elevadas,</w:t>
      </w:r>
      <w:r>
        <w:rPr>
          <w:spacing w:val="-20"/>
        </w:rPr>
        <w:t> </w:t>
      </w:r>
      <w:r>
        <w:rPr/>
        <w:t>se</w:t>
      </w:r>
      <w:r>
        <w:rPr>
          <w:spacing w:val="-17"/>
        </w:rPr>
        <w:t> </w:t>
      </w:r>
      <w:r>
        <w:rPr/>
        <w:t>trabajaría</w:t>
      </w:r>
      <w:r>
        <w:rPr>
          <w:spacing w:val="-15"/>
        </w:rPr>
        <w:t> </w:t>
      </w:r>
      <w:r>
        <w:rPr/>
        <w:t>desde</w:t>
      </w:r>
      <w:r>
        <w:rPr>
          <w:spacing w:val="-17"/>
        </w:rPr>
        <w:t> </w:t>
      </w:r>
      <w:r>
        <w:rPr/>
        <w:t>una</w:t>
      </w:r>
      <w:r>
        <w:rPr>
          <w:spacing w:val="-18"/>
        </w:rPr>
        <w:t> </w:t>
      </w:r>
      <w:r>
        <w:rPr/>
        <w:t>distancia</w:t>
      </w:r>
      <w:r>
        <w:rPr>
          <w:spacing w:val="-17"/>
        </w:rPr>
        <w:t> </w:t>
      </w:r>
      <w:r>
        <w:rPr/>
        <w:t>prudente</w:t>
      </w:r>
      <w:r>
        <w:rPr>
          <w:spacing w:val="-13"/>
        </w:rPr>
        <w:t> </w:t>
      </w:r>
      <w:r>
        <w:rPr/>
        <w:t>y</w:t>
      </w:r>
      <w:r>
        <w:rPr>
          <w:spacing w:val="-18"/>
        </w:rPr>
        <w:t> </w:t>
      </w:r>
      <w:r>
        <w:rPr/>
        <w:t>que</w:t>
      </w:r>
      <w:r>
        <w:rPr>
          <w:spacing w:val="-17"/>
        </w:rPr>
        <w:t> </w:t>
      </w:r>
      <w:r>
        <w:rPr/>
        <w:t>sobre</w:t>
      </w:r>
      <w:r>
        <w:rPr>
          <w:spacing w:val="-18"/>
        </w:rPr>
        <w:t> </w:t>
      </w:r>
      <w:r>
        <w:rPr/>
        <w:t>todo</w:t>
      </w:r>
      <w:r>
        <w:rPr>
          <w:spacing w:val="-17"/>
        </w:rPr>
        <w:t> </w:t>
      </w:r>
      <w:r>
        <w:rPr/>
        <w:t>cuide</w:t>
      </w:r>
      <w:r>
        <w:rPr>
          <w:spacing w:val="-17"/>
        </w:rPr>
        <w:t> </w:t>
      </w:r>
      <w:r>
        <w:rPr/>
        <w:t>la</w:t>
      </w:r>
      <w:r>
        <w:rPr>
          <w:spacing w:val="-17"/>
        </w:rPr>
        <w:t> </w:t>
      </w:r>
      <w:r>
        <w:rPr/>
        <w:t>salud del operario así teniendo un mejor rendimiento laboral y una mayor</w:t>
      </w:r>
      <w:r>
        <w:rPr>
          <w:spacing w:val="-17"/>
        </w:rPr>
        <w:t> </w:t>
      </w:r>
      <w:r>
        <w:rPr/>
        <w:t>producción.</w:t>
      </w:r>
    </w:p>
    <w:p>
      <w:pPr>
        <w:pStyle w:val="BodyText"/>
        <w:rPr>
          <w:sz w:val="20"/>
        </w:rPr>
      </w:pPr>
    </w:p>
    <w:p>
      <w:pPr>
        <w:pStyle w:val="BodyText"/>
        <w:spacing w:before="11"/>
        <w:rPr>
          <w:sz w:val="29"/>
        </w:rPr>
      </w:pPr>
      <w:r>
        <w:rPr/>
        <w:drawing>
          <wp:anchor distT="0" distB="0" distL="0" distR="0" allowOverlap="1" layoutInCell="1" locked="0" behindDoc="0" simplePos="0" relativeHeight="1">
            <wp:simplePos x="0" y="0"/>
            <wp:positionH relativeFrom="page">
              <wp:posOffset>1762125</wp:posOffset>
            </wp:positionH>
            <wp:positionV relativeFrom="paragraph">
              <wp:posOffset>243517</wp:posOffset>
            </wp:positionV>
            <wp:extent cx="4231319" cy="497433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231319" cy="4974336"/>
                    </a:xfrm>
                    <a:prstGeom prst="rect">
                      <a:avLst/>
                    </a:prstGeom>
                  </pic:spPr>
                </pic:pic>
              </a:graphicData>
            </a:graphic>
          </wp:anchor>
        </w:drawing>
      </w:r>
    </w:p>
    <w:p>
      <w:pPr>
        <w:pStyle w:val="BodyText"/>
        <w:spacing w:before="184"/>
        <w:ind w:right="272"/>
        <w:jc w:val="center"/>
      </w:pPr>
      <w:r>
        <w:rPr/>
        <w:t>Figura 1.CAD de robot con atornilladora implementada.</w:t>
      </w:r>
    </w:p>
    <w:p>
      <w:pPr>
        <w:pStyle w:val="BodyText"/>
        <w:rPr>
          <w:sz w:val="26"/>
        </w:rPr>
      </w:pPr>
    </w:p>
    <w:p>
      <w:pPr>
        <w:pStyle w:val="BodyText"/>
        <w:rPr>
          <w:sz w:val="26"/>
        </w:rPr>
      </w:pPr>
    </w:p>
    <w:p>
      <w:pPr>
        <w:pStyle w:val="BodyText"/>
      </w:pPr>
    </w:p>
    <w:p>
      <w:pPr>
        <w:pStyle w:val="BodyText"/>
        <w:spacing w:line="259" w:lineRule="auto"/>
        <w:ind w:left="1080" w:right="1350"/>
        <w:jc w:val="both"/>
      </w:pPr>
      <w:r>
        <w:rPr/>
        <w:t>El sector industrial registró el pasado año un total de </w:t>
      </w:r>
      <w:r>
        <w:rPr>
          <w:b/>
        </w:rPr>
        <w:t>104.210 accidentes </w:t>
      </w:r>
      <w:r>
        <w:rPr/>
        <w:t>con  baja durante la jornada laboral, según el </w:t>
      </w:r>
      <w:hyperlink r:id="rId7">
        <w:r>
          <w:rPr/>
          <w:t>avance de datos del Ministerio de</w:t>
        </w:r>
      </w:hyperlink>
      <w:r>
        <w:rPr/>
        <w:t>  </w:t>
      </w:r>
      <w:hyperlink r:id="rId7">
        <w:r>
          <w:rPr/>
          <w:t>Trabajo </w:t>
        </w:r>
      </w:hyperlink>
      <w:r>
        <w:rPr/>
        <w:t>hasta noviembre de 2018. En Universal Robots siempre hemos destacado que uno de los principales beneficios de los robots colaborativos es el hecho</w:t>
      </w:r>
      <w:r>
        <w:rPr>
          <w:spacing w:val="-16"/>
        </w:rPr>
        <w:t> </w:t>
      </w:r>
      <w:r>
        <w:rPr/>
        <w:t>de</w:t>
      </w:r>
    </w:p>
    <w:p>
      <w:pPr>
        <w:spacing w:after="0" w:line="259" w:lineRule="auto"/>
        <w:jc w:val="both"/>
        <w:sectPr>
          <w:pgSz w:w="12240" w:h="15840"/>
          <w:pgMar w:top="1340" w:bottom="280" w:left="620" w:right="340"/>
          <w:pgBorders w:offsetFrom="page">
            <w:top w:val="single" w:color="000000" w:space="24" w:sz="24"/>
            <w:left w:val="single" w:color="000000" w:space="24" w:sz="24"/>
            <w:bottom w:val="single" w:color="000000" w:space="24" w:sz="24"/>
            <w:right w:val="single" w:color="000000" w:space="24" w:sz="24"/>
          </w:pgBorders>
        </w:sectPr>
      </w:pPr>
    </w:p>
    <w:p>
      <w:pPr>
        <w:pStyle w:val="BodyText"/>
        <w:spacing w:line="261" w:lineRule="auto" w:before="80"/>
        <w:ind w:left="1080" w:right="1364"/>
        <w:jc w:val="both"/>
      </w:pPr>
      <w:r>
        <w:rPr/>
        <w:t>poder liberar a los operarios de las tareas más pesadas, peligrosas y repetitivas, para destinarlos a otras en las que aportar un mayor valor añadido.</w:t>
      </w:r>
    </w:p>
    <w:p>
      <w:pPr>
        <w:pStyle w:val="BodyText"/>
        <w:spacing w:line="256" w:lineRule="auto" w:before="159"/>
        <w:ind w:left="1080" w:right="1352"/>
        <w:jc w:val="both"/>
      </w:pPr>
      <w:r>
        <w:rPr/>
        <w:t>En cuanto a accidentes primer lugar, cabe destacar que el sector industrial es la actividad</w:t>
      </w:r>
      <w:r>
        <w:rPr>
          <w:spacing w:val="-7"/>
        </w:rPr>
        <w:t> </w:t>
      </w:r>
      <w:r>
        <w:rPr/>
        <w:t>que</w:t>
      </w:r>
      <w:r>
        <w:rPr>
          <w:spacing w:val="-7"/>
        </w:rPr>
        <w:t> </w:t>
      </w:r>
      <w:r>
        <w:rPr/>
        <w:t>más</w:t>
      </w:r>
      <w:r>
        <w:rPr>
          <w:spacing w:val="-7"/>
        </w:rPr>
        <w:t> </w:t>
      </w:r>
      <w:r>
        <w:rPr/>
        <w:t>siniestros</w:t>
      </w:r>
      <w:r>
        <w:rPr>
          <w:spacing w:val="-8"/>
        </w:rPr>
        <w:t> </w:t>
      </w:r>
      <w:r>
        <w:rPr/>
        <w:t>registró</w:t>
      </w:r>
      <w:r>
        <w:rPr>
          <w:spacing w:val="-7"/>
        </w:rPr>
        <w:t> </w:t>
      </w:r>
      <w:r>
        <w:rPr/>
        <w:t>el</w:t>
      </w:r>
      <w:r>
        <w:rPr>
          <w:spacing w:val="-6"/>
        </w:rPr>
        <w:t> </w:t>
      </w:r>
      <w:r>
        <w:rPr/>
        <w:t>pasado</w:t>
      </w:r>
      <w:r>
        <w:rPr>
          <w:spacing w:val="-7"/>
        </w:rPr>
        <w:t> </w:t>
      </w:r>
      <w:r>
        <w:rPr/>
        <w:t>año,</w:t>
      </w:r>
      <w:r>
        <w:rPr>
          <w:spacing w:val="-10"/>
        </w:rPr>
        <w:t> </w:t>
      </w:r>
      <w:r>
        <w:rPr/>
        <w:t>siendo</w:t>
      </w:r>
      <w:r>
        <w:rPr>
          <w:spacing w:val="-6"/>
        </w:rPr>
        <w:t> </w:t>
      </w:r>
      <w:r>
        <w:rPr/>
        <w:t>la</w:t>
      </w:r>
      <w:r>
        <w:rPr>
          <w:spacing w:val="6"/>
        </w:rPr>
        <w:t> </w:t>
      </w:r>
      <w:r>
        <w:rPr/>
        <w:t>manufacturera la</w:t>
      </w:r>
      <w:r>
        <w:rPr>
          <w:spacing w:val="-7"/>
        </w:rPr>
        <w:t> </w:t>
      </w:r>
      <w:r>
        <w:rPr/>
        <w:t>que ocupa</w:t>
      </w:r>
      <w:r>
        <w:rPr>
          <w:spacing w:val="-11"/>
        </w:rPr>
        <w:t> </w:t>
      </w:r>
      <w:r>
        <w:rPr/>
        <w:t>el</w:t>
      </w:r>
      <w:r>
        <w:rPr>
          <w:spacing w:val="-10"/>
        </w:rPr>
        <w:t> </w:t>
      </w:r>
      <w:r>
        <w:rPr/>
        <w:t>primer</w:t>
      </w:r>
      <w:r>
        <w:rPr>
          <w:spacing w:val="-11"/>
        </w:rPr>
        <w:t> </w:t>
      </w:r>
      <w:r>
        <w:rPr/>
        <w:t>puesto</w:t>
      </w:r>
      <w:r>
        <w:rPr>
          <w:spacing w:val="-10"/>
        </w:rPr>
        <w:t> </w:t>
      </w:r>
      <w:r>
        <w:rPr/>
        <w:t>con</w:t>
      </w:r>
      <w:r>
        <w:rPr>
          <w:spacing w:val="4"/>
        </w:rPr>
        <w:t> </w:t>
      </w:r>
      <w:r>
        <w:rPr/>
        <w:t>93.440</w:t>
      </w:r>
      <w:r>
        <w:rPr>
          <w:spacing w:val="-11"/>
        </w:rPr>
        <w:t> </w:t>
      </w:r>
      <w:r>
        <w:rPr/>
        <w:t>accidentes,</w:t>
      </w:r>
      <w:r>
        <w:rPr>
          <w:spacing w:val="-13"/>
        </w:rPr>
        <w:t> </w:t>
      </w:r>
      <w:r>
        <w:rPr/>
        <w:t>un</w:t>
      </w:r>
      <w:r>
        <w:rPr>
          <w:spacing w:val="-10"/>
        </w:rPr>
        <w:t> </w:t>
      </w:r>
      <w:r>
        <w:rPr/>
        <w:t>6%</w:t>
      </w:r>
      <w:r>
        <w:rPr>
          <w:spacing w:val="-10"/>
        </w:rPr>
        <w:t> </w:t>
      </w:r>
      <w:r>
        <w:rPr/>
        <w:t>más</w:t>
      </w:r>
      <w:r>
        <w:rPr>
          <w:spacing w:val="-1"/>
        </w:rPr>
        <w:t> </w:t>
      </w:r>
      <w:r>
        <w:rPr/>
        <w:t>que</w:t>
      </w:r>
      <w:r>
        <w:rPr>
          <w:spacing w:val="-10"/>
        </w:rPr>
        <w:t> </w:t>
      </w:r>
      <w:r>
        <w:rPr/>
        <w:t>en</w:t>
      </w:r>
      <w:r>
        <w:rPr>
          <w:spacing w:val="-10"/>
        </w:rPr>
        <w:t> </w:t>
      </w:r>
      <w:r>
        <w:rPr/>
        <w:t>el</w:t>
      </w:r>
      <w:r>
        <w:rPr>
          <w:spacing w:val="-10"/>
        </w:rPr>
        <w:t> </w:t>
      </w:r>
      <w:r>
        <w:rPr/>
        <w:t>mismo</w:t>
      </w:r>
      <w:r>
        <w:rPr>
          <w:spacing w:val="-11"/>
        </w:rPr>
        <w:t> </w:t>
      </w:r>
      <w:r>
        <w:rPr/>
        <w:t>periodo de</w:t>
      </w:r>
      <w:r>
        <w:rPr>
          <w:spacing w:val="-1"/>
        </w:rPr>
        <w:t> </w:t>
      </w:r>
      <w:r>
        <w:rPr/>
        <w:t>2017.</w:t>
      </w:r>
    </w:p>
    <w:p>
      <w:pPr>
        <w:pStyle w:val="BodyText"/>
        <w:spacing w:before="164"/>
        <w:ind w:left="1080" w:right="1353"/>
        <w:jc w:val="both"/>
      </w:pPr>
      <w:r>
        <w:rPr/>
        <w:t>Respecto al lugar donde se produjeron los accidentes, dentro de las zonas industriales las áreas de producción destacan sobre otros como los de mantenimiento o el almacenamiento.</w:t>
      </w:r>
    </w:p>
    <w:p>
      <w:pPr>
        <w:pStyle w:val="BodyText"/>
        <w:spacing w:before="10"/>
        <w:rPr>
          <w:sz w:val="25"/>
        </w:rPr>
      </w:pPr>
    </w:p>
    <w:p>
      <w:pPr>
        <w:pStyle w:val="BodyText"/>
        <w:ind w:left="1080" w:right="1352"/>
        <w:jc w:val="both"/>
      </w:pPr>
      <w:r>
        <w:rPr/>
        <w:t>Pero  la  mayor  parte  de  lesiones  se  produjeron  por manipulación   de   objetos</w:t>
      </w:r>
      <w:r>
        <w:rPr>
          <w:b/>
        </w:rPr>
        <w:t>,</w:t>
      </w:r>
      <w:r>
        <w:rPr>
          <w:b/>
          <w:spacing w:val="-5"/>
        </w:rPr>
        <w:t> </w:t>
      </w:r>
      <w:r>
        <w:rPr/>
        <w:t>concretamente</w:t>
      </w:r>
      <w:r>
        <w:rPr>
          <w:spacing w:val="-6"/>
        </w:rPr>
        <w:t> </w:t>
      </w:r>
      <w:r>
        <w:rPr/>
        <w:t>por</w:t>
      </w:r>
      <w:r>
        <w:rPr>
          <w:spacing w:val="-7"/>
        </w:rPr>
        <w:t> </w:t>
      </w:r>
      <w:r>
        <w:rPr/>
        <w:t>coger</w:t>
      </w:r>
      <w:r>
        <w:rPr>
          <w:spacing w:val="-7"/>
        </w:rPr>
        <w:t> </w:t>
      </w:r>
      <w:r>
        <w:rPr/>
        <w:t>con</w:t>
      </w:r>
      <w:r>
        <w:rPr>
          <w:spacing w:val="-6"/>
        </w:rPr>
        <w:t> </w:t>
      </w:r>
      <w:r>
        <w:rPr/>
        <w:t>la</w:t>
      </w:r>
      <w:r>
        <w:rPr>
          <w:spacing w:val="-6"/>
        </w:rPr>
        <w:t> </w:t>
      </w:r>
      <w:r>
        <w:rPr/>
        <w:t>mano,</w:t>
      </w:r>
      <w:r>
        <w:rPr>
          <w:spacing w:val="-9"/>
        </w:rPr>
        <w:t> </w:t>
      </w:r>
      <w:r>
        <w:rPr/>
        <w:t>agarrar,</w:t>
      </w:r>
      <w:r>
        <w:rPr>
          <w:spacing w:val="-9"/>
        </w:rPr>
        <w:t> </w:t>
      </w:r>
      <w:r>
        <w:rPr/>
        <w:t>sujetar</w:t>
      </w:r>
      <w:r>
        <w:rPr>
          <w:spacing w:val="-7"/>
        </w:rPr>
        <w:t> </w:t>
      </w:r>
      <w:r>
        <w:rPr/>
        <w:t>y</w:t>
      </w:r>
      <w:r>
        <w:rPr>
          <w:spacing w:val="-7"/>
        </w:rPr>
        <w:t> </w:t>
      </w:r>
      <w:r>
        <w:rPr/>
        <w:t>poner</w:t>
      </w:r>
      <w:r>
        <w:rPr>
          <w:spacing w:val="-7"/>
        </w:rPr>
        <w:t> </w:t>
      </w:r>
      <w:r>
        <w:rPr/>
        <w:t>en</w:t>
      </w:r>
      <w:r>
        <w:rPr>
          <w:spacing w:val="-6"/>
        </w:rPr>
        <w:t> </w:t>
      </w:r>
      <w:r>
        <w:rPr/>
        <w:t>un</w:t>
      </w:r>
      <w:r>
        <w:rPr>
          <w:spacing w:val="-6"/>
        </w:rPr>
        <w:t> </w:t>
      </w:r>
      <w:r>
        <w:rPr/>
        <w:t>plano horizontal. Además, también destacan otras tareas como lijar, desatornillar, girar o fijar en plano</w:t>
      </w:r>
      <w:r>
        <w:rPr>
          <w:spacing w:val="-5"/>
        </w:rPr>
        <w:t> </w:t>
      </w:r>
      <w:r>
        <w:rPr/>
        <w:t>vertical.</w:t>
      </w:r>
    </w:p>
    <w:p>
      <w:pPr>
        <w:pStyle w:val="BodyText"/>
        <w:spacing w:before="2"/>
        <w:rPr>
          <w:sz w:val="26"/>
        </w:rPr>
      </w:pPr>
    </w:p>
    <w:p>
      <w:pPr>
        <w:pStyle w:val="BodyText"/>
        <w:ind w:left="1080" w:right="1350"/>
        <w:jc w:val="both"/>
      </w:pPr>
      <w:r>
        <w:rPr/>
        <w:t>Por último, las partes del cuerpo de los trabajadores más afectadas por los accidentes</w:t>
      </w:r>
      <w:r>
        <w:rPr>
          <w:spacing w:val="-2"/>
        </w:rPr>
        <w:t> </w:t>
      </w:r>
      <w:r>
        <w:rPr/>
        <w:t>durante</w:t>
      </w:r>
      <w:r>
        <w:rPr>
          <w:spacing w:val="-12"/>
        </w:rPr>
        <w:t> </w:t>
      </w:r>
      <w:r>
        <w:rPr/>
        <w:t>la</w:t>
      </w:r>
      <w:r>
        <w:rPr>
          <w:spacing w:val="-11"/>
        </w:rPr>
        <w:t> </w:t>
      </w:r>
      <w:r>
        <w:rPr/>
        <w:t>jornada</w:t>
      </w:r>
      <w:r>
        <w:rPr>
          <w:spacing w:val="-12"/>
        </w:rPr>
        <w:t> </w:t>
      </w:r>
      <w:r>
        <w:rPr/>
        <w:t>de</w:t>
      </w:r>
      <w:r>
        <w:rPr>
          <w:spacing w:val="-11"/>
        </w:rPr>
        <w:t> </w:t>
      </w:r>
      <w:r>
        <w:rPr/>
        <w:t>trabajo</w:t>
      </w:r>
      <w:r>
        <w:rPr>
          <w:spacing w:val="-12"/>
        </w:rPr>
        <w:t> </w:t>
      </w:r>
      <w:r>
        <w:rPr/>
        <w:t>fueron</w:t>
      </w:r>
      <w:r>
        <w:rPr>
          <w:spacing w:val="-11"/>
        </w:rPr>
        <w:t> </w:t>
      </w:r>
      <w:r>
        <w:rPr/>
        <w:t>las</w:t>
      </w:r>
      <w:r>
        <w:rPr>
          <w:spacing w:val="3"/>
        </w:rPr>
        <w:t> </w:t>
      </w:r>
      <w:r>
        <w:rPr/>
        <w:t>extremidades</w:t>
      </w:r>
      <w:r>
        <w:rPr>
          <w:spacing w:val="-11"/>
        </w:rPr>
        <w:t> </w:t>
      </w:r>
      <w:r>
        <w:rPr/>
        <w:t>superiores</w:t>
      </w:r>
      <w:r>
        <w:rPr>
          <w:spacing w:val="-2"/>
        </w:rPr>
        <w:t> </w:t>
      </w:r>
      <w:r>
        <w:rPr/>
        <w:t>–sobre todo los dedos, las manos y el brazo- y también la espalda, incluida la columna y las vértebras</w:t>
      </w:r>
      <w:r>
        <w:rPr>
          <w:spacing w:val="-4"/>
        </w:rPr>
        <w:t> </w:t>
      </w:r>
      <w:r>
        <w:rPr/>
        <w:t>dorsolumbares.</w:t>
      </w:r>
    </w:p>
    <w:p>
      <w:pPr>
        <w:pStyle w:val="BodyText"/>
        <w:spacing w:before="8"/>
        <w:rPr>
          <w:sz w:val="26"/>
        </w:rPr>
      </w:pPr>
    </w:p>
    <w:p>
      <w:pPr>
        <w:pStyle w:val="BodyText"/>
        <w:ind w:left="1080"/>
        <w:jc w:val="both"/>
      </w:pPr>
      <w:r>
        <w:rPr/>
        <w:t>destaca Alejandro Climent Jiménez.</w:t>
      </w:r>
    </w:p>
    <w:p>
      <w:pPr>
        <w:pStyle w:val="BodyText"/>
        <w:rPr>
          <w:sz w:val="26"/>
        </w:rPr>
      </w:pPr>
    </w:p>
    <w:p>
      <w:pPr>
        <w:pStyle w:val="BodyText"/>
        <w:spacing w:before="6"/>
        <w:rPr>
          <w:sz w:val="29"/>
        </w:rPr>
      </w:pPr>
    </w:p>
    <w:p>
      <w:pPr>
        <w:pStyle w:val="BodyText"/>
        <w:spacing w:line="259" w:lineRule="auto" w:before="1"/>
        <w:ind w:left="1080" w:right="1356"/>
        <w:jc w:val="both"/>
      </w:pPr>
      <w:r>
        <w:rPr/>
        <w:t>Según radiografía de los trabajadores fallecidos en 2018 los datos indican que el sector industrial en el que estamos involucrados tiene potencialmente cifras negativas con bajas, esto en relación con el proyecto que se está realizando</w:t>
      </w:r>
      <w:r>
        <w:rPr>
          <w:spacing w:val="-48"/>
        </w:rPr>
        <w:t> </w:t>
      </w:r>
      <w:r>
        <w:rPr/>
        <w:t>quiere decir</w:t>
      </w:r>
      <w:r>
        <w:rPr>
          <w:spacing w:val="-13"/>
        </w:rPr>
        <w:t> </w:t>
      </w:r>
      <w:r>
        <w:rPr/>
        <w:t>que</w:t>
      </w:r>
      <w:r>
        <w:rPr>
          <w:spacing w:val="-11"/>
        </w:rPr>
        <w:t> </w:t>
      </w:r>
      <w:r>
        <w:rPr/>
        <w:t>debe</w:t>
      </w:r>
      <w:r>
        <w:rPr>
          <w:spacing w:val="-12"/>
        </w:rPr>
        <w:t> </w:t>
      </w:r>
      <w:r>
        <w:rPr/>
        <w:t>cumplir</w:t>
      </w:r>
      <w:r>
        <w:rPr>
          <w:spacing w:val="-12"/>
        </w:rPr>
        <w:t> </w:t>
      </w:r>
      <w:r>
        <w:rPr/>
        <w:t>con</w:t>
      </w:r>
      <w:r>
        <w:rPr>
          <w:spacing w:val="-11"/>
        </w:rPr>
        <w:t> </w:t>
      </w:r>
      <w:r>
        <w:rPr/>
        <w:t>medidas</w:t>
      </w:r>
      <w:r>
        <w:rPr>
          <w:spacing w:val="-13"/>
        </w:rPr>
        <w:t> </w:t>
      </w:r>
      <w:r>
        <w:rPr/>
        <w:t>de</w:t>
      </w:r>
      <w:r>
        <w:rPr>
          <w:spacing w:val="-11"/>
        </w:rPr>
        <w:t> </w:t>
      </w:r>
      <w:r>
        <w:rPr/>
        <w:t>seguridad</w:t>
      </w:r>
      <w:r>
        <w:rPr>
          <w:spacing w:val="-12"/>
        </w:rPr>
        <w:t> </w:t>
      </w:r>
      <w:r>
        <w:rPr/>
        <w:t>esto</w:t>
      </w:r>
      <w:r>
        <w:rPr>
          <w:spacing w:val="-11"/>
        </w:rPr>
        <w:t> </w:t>
      </w:r>
      <w:r>
        <w:rPr/>
        <w:t>lo</w:t>
      </w:r>
      <w:r>
        <w:rPr>
          <w:spacing w:val="-11"/>
        </w:rPr>
        <w:t> </w:t>
      </w:r>
      <w:r>
        <w:rPr/>
        <w:t>vamos</w:t>
      </w:r>
      <w:r>
        <w:rPr>
          <w:spacing w:val="-13"/>
        </w:rPr>
        <w:t> </w:t>
      </w:r>
      <w:r>
        <w:rPr/>
        <w:t>a</w:t>
      </w:r>
      <w:r>
        <w:rPr>
          <w:spacing w:val="-11"/>
        </w:rPr>
        <w:t> </w:t>
      </w:r>
      <w:r>
        <w:rPr/>
        <w:t>contra</w:t>
      </w:r>
      <w:r>
        <w:rPr>
          <w:spacing w:val="-11"/>
        </w:rPr>
        <w:t> </w:t>
      </w:r>
      <w:r>
        <w:rPr/>
        <w:t>atacar</w:t>
      </w:r>
      <w:r>
        <w:rPr>
          <w:spacing w:val="-13"/>
        </w:rPr>
        <w:t> </w:t>
      </w:r>
      <w:r>
        <w:rPr/>
        <w:t>con sensores de proximidad para mantener un margen de accidentes igual a</w:t>
      </w:r>
      <w:r>
        <w:rPr>
          <w:spacing w:val="-20"/>
        </w:rPr>
        <w:t> </w:t>
      </w:r>
      <w:r>
        <w:rPr/>
        <w:t>0.</w:t>
      </w:r>
    </w:p>
    <w:p>
      <w:pPr>
        <w:pStyle w:val="BodyText"/>
        <w:spacing w:line="256" w:lineRule="auto" w:before="160"/>
        <w:ind w:left="1080" w:right="1356"/>
        <w:jc w:val="both"/>
      </w:pPr>
      <w:r>
        <w:rPr/>
        <w:t>A</w:t>
      </w:r>
      <w:r>
        <w:rPr>
          <w:spacing w:val="-19"/>
        </w:rPr>
        <w:t> </w:t>
      </w:r>
      <w:r>
        <w:rPr/>
        <w:t>continuación,</w:t>
      </w:r>
      <w:r>
        <w:rPr>
          <w:spacing w:val="-19"/>
        </w:rPr>
        <w:t> </w:t>
      </w:r>
      <w:r>
        <w:rPr/>
        <w:t>se</w:t>
      </w:r>
      <w:r>
        <w:rPr>
          <w:spacing w:val="-18"/>
        </w:rPr>
        <w:t> </w:t>
      </w:r>
      <w:r>
        <w:rPr/>
        <w:t>muestra</w:t>
      </w:r>
      <w:r>
        <w:rPr>
          <w:spacing w:val="-18"/>
        </w:rPr>
        <w:t> </w:t>
      </w:r>
      <w:r>
        <w:rPr/>
        <w:t>la</w:t>
      </w:r>
      <w:r>
        <w:rPr>
          <w:spacing w:val="-18"/>
        </w:rPr>
        <w:t> </w:t>
      </w:r>
      <w:r>
        <w:rPr/>
        <w:t>gráfica</w:t>
      </w:r>
      <w:r>
        <w:rPr>
          <w:spacing w:val="-18"/>
        </w:rPr>
        <w:t> </w:t>
      </w:r>
      <w:r>
        <w:rPr/>
        <w:t>de</w:t>
      </w:r>
      <w:r>
        <w:rPr>
          <w:spacing w:val="-18"/>
        </w:rPr>
        <w:t> </w:t>
      </w:r>
      <w:r>
        <w:rPr/>
        <w:t>accidentes</w:t>
      </w:r>
      <w:r>
        <w:rPr>
          <w:spacing w:val="-19"/>
        </w:rPr>
        <w:t> </w:t>
      </w:r>
      <w:r>
        <w:rPr/>
        <w:t>mortales</w:t>
      </w:r>
      <w:r>
        <w:rPr>
          <w:spacing w:val="-15"/>
        </w:rPr>
        <w:t> </w:t>
      </w:r>
      <w:r>
        <w:rPr/>
        <w:t>en</w:t>
      </w:r>
      <w:r>
        <w:rPr>
          <w:spacing w:val="-18"/>
        </w:rPr>
        <w:t> </w:t>
      </w:r>
      <w:r>
        <w:rPr/>
        <w:t>los</w:t>
      </w:r>
      <w:r>
        <w:rPr>
          <w:spacing w:val="-19"/>
        </w:rPr>
        <w:t> </w:t>
      </w:r>
      <w:r>
        <w:rPr/>
        <w:t>distintos</w:t>
      </w:r>
      <w:r>
        <w:rPr>
          <w:spacing w:val="-19"/>
        </w:rPr>
        <w:t> </w:t>
      </w:r>
      <w:r>
        <w:rPr/>
        <w:t>campos laborales.</w:t>
      </w:r>
    </w:p>
    <w:p>
      <w:pPr>
        <w:spacing w:after="0" w:line="256" w:lineRule="auto"/>
        <w:jc w:val="both"/>
        <w:sectPr>
          <w:pgSz w:w="12240" w:h="15840"/>
          <w:pgMar w:top="1340" w:bottom="280" w:left="620" w:right="340"/>
          <w:pgBorders w:offsetFrom="page">
            <w:top w:val="single" w:color="000000" w:space="24" w:sz="24"/>
            <w:left w:val="single" w:color="000000" w:space="24" w:sz="24"/>
            <w:bottom w:val="single" w:color="000000" w:space="24" w:sz="24"/>
            <w:right w:val="single" w:color="000000" w:space="24" w:sz="24"/>
          </w:pgBorders>
        </w:sectPr>
      </w:pPr>
    </w:p>
    <w:p>
      <w:pPr>
        <w:pStyle w:val="BodyText"/>
        <w:ind w:left="109"/>
        <w:rPr>
          <w:sz w:val="20"/>
        </w:rPr>
      </w:pPr>
      <w:r>
        <w:rPr>
          <w:sz w:val="20"/>
        </w:rPr>
        <w:drawing>
          <wp:inline distT="0" distB="0" distL="0" distR="0">
            <wp:extent cx="7042565" cy="7121175"/>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7042565" cy="7121175"/>
                    </a:xfrm>
                    <a:prstGeom prst="rect">
                      <a:avLst/>
                    </a:prstGeom>
                  </pic:spPr>
                </pic:pic>
              </a:graphicData>
            </a:graphic>
          </wp:inline>
        </w:drawing>
      </w:r>
      <w:r>
        <w:rPr>
          <w:sz w:val="20"/>
        </w:rPr>
      </w:r>
    </w:p>
    <w:p>
      <w:pPr>
        <w:pStyle w:val="Heading2"/>
        <w:spacing w:before="67"/>
        <w:ind w:right="274"/>
        <w:jc w:val="center"/>
      </w:pPr>
      <w:r>
        <w:rPr/>
        <w:t>Grafica 1. Porcentaje de accidentes por puestos de trabajo.</w:t>
      </w:r>
    </w:p>
    <w:p>
      <w:pPr>
        <w:spacing w:after="0"/>
        <w:jc w:val="center"/>
        <w:sectPr>
          <w:pgSz w:w="12240" w:h="15840"/>
          <w:pgMar w:top="1420" w:bottom="280" w:left="620" w:right="340"/>
          <w:pgBorders w:offsetFrom="page">
            <w:top w:val="single" w:color="000000" w:space="24" w:sz="24"/>
            <w:left w:val="single" w:color="000000" w:space="24" w:sz="24"/>
            <w:bottom w:val="single" w:color="000000" w:space="24" w:sz="24"/>
            <w:right w:val="single" w:color="000000" w:space="24" w:sz="24"/>
          </w:pgBorders>
        </w:sectPr>
      </w:pPr>
    </w:p>
    <w:p>
      <w:pPr>
        <w:spacing w:before="36"/>
        <w:ind w:left="1080" w:right="0" w:firstLine="0"/>
        <w:jc w:val="left"/>
        <w:rPr>
          <w:rFonts w:ascii="Calibri"/>
          <w:b/>
          <w:sz w:val="22"/>
        </w:rPr>
      </w:pPr>
      <w:r>
        <w:rPr>
          <w:rFonts w:ascii="Calibri"/>
          <w:b/>
          <w:sz w:val="22"/>
        </w:rPr>
        <w:t>Diagrama GANTT de tiempos y actividades</w:t>
      </w:r>
    </w:p>
    <w:p>
      <w:pPr>
        <w:pStyle w:val="BodyText"/>
        <w:spacing w:before="10"/>
        <w:rPr>
          <w:rFonts w:ascii="Calibri"/>
          <w:b/>
          <w:sz w:val="14"/>
        </w:rPr>
      </w:pPr>
    </w:p>
    <w:tbl>
      <w:tblPr>
        <w:tblW w:w="0" w:type="auto"/>
        <w:jc w:val="left"/>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6"/>
        <w:gridCol w:w="6868"/>
      </w:tblGrid>
      <w:tr>
        <w:trPr>
          <w:trHeight w:val="530" w:hRule="atLeast"/>
        </w:trPr>
        <w:tc>
          <w:tcPr>
            <w:tcW w:w="1966" w:type="dxa"/>
          </w:tcPr>
          <w:p>
            <w:pPr>
              <w:pStyle w:val="TableParagraph"/>
              <w:ind w:left="110"/>
              <w:rPr>
                <w:b/>
                <w:sz w:val="24"/>
              </w:rPr>
            </w:pPr>
            <w:r>
              <w:rPr>
                <w:b/>
                <w:sz w:val="24"/>
              </w:rPr>
              <w:t>materias</w:t>
            </w:r>
          </w:p>
        </w:tc>
        <w:tc>
          <w:tcPr>
            <w:tcW w:w="6868" w:type="dxa"/>
          </w:tcPr>
          <w:p>
            <w:pPr>
              <w:pStyle w:val="TableParagraph"/>
              <w:rPr>
                <w:b/>
                <w:i/>
                <w:sz w:val="24"/>
              </w:rPr>
            </w:pPr>
            <w:r>
              <w:rPr>
                <w:b/>
                <w:i/>
                <w:sz w:val="24"/>
              </w:rPr>
              <w:t>Detalles de la aportación del proyecto</w:t>
            </w:r>
          </w:p>
        </w:tc>
      </w:tr>
      <w:tr>
        <w:trPr>
          <w:trHeight w:val="550" w:hRule="atLeast"/>
        </w:trPr>
        <w:tc>
          <w:tcPr>
            <w:tcW w:w="1966" w:type="dxa"/>
          </w:tcPr>
          <w:p>
            <w:pPr>
              <w:pStyle w:val="TableParagraph"/>
              <w:ind w:left="110"/>
              <w:rPr>
                <w:b/>
                <w:sz w:val="24"/>
              </w:rPr>
            </w:pPr>
            <w:r>
              <w:rPr>
                <w:b/>
                <w:sz w:val="24"/>
              </w:rPr>
              <w:t>Ingles VII</w:t>
            </w:r>
          </w:p>
        </w:tc>
        <w:tc>
          <w:tcPr>
            <w:tcW w:w="6868" w:type="dxa"/>
          </w:tcPr>
          <w:p>
            <w:pPr>
              <w:pStyle w:val="TableParagraph"/>
              <w:spacing w:line="276" w:lineRule="exact" w:before="4"/>
              <w:ind w:right="956"/>
              <w:rPr>
                <w:i/>
                <w:sz w:val="24"/>
              </w:rPr>
            </w:pPr>
            <w:r>
              <w:rPr>
                <w:i/>
                <w:sz w:val="24"/>
              </w:rPr>
              <w:t>En este apartado nos sirve para informarnos sobre los </w:t>
            </w:r>
            <w:r>
              <w:rPr>
                <w:i/>
                <w:sz w:val="24"/>
              </w:rPr>
              <w:t>componentes que se van a utilizar.</w:t>
            </w:r>
          </w:p>
        </w:tc>
      </w:tr>
      <w:tr>
        <w:trPr>
          <w:trHeight w:val="554" w:hRule="atLeast"/>
        </w:trPr>
        <w:tc>
          <w:tcPr>
            <w:tcW w:w="1966" w:type="dxa"/>
          </w:tcPr>
          <w:p>
            <w:pPr>
              <w:pStyle w:val="TableParagraph"/>
              <w:spacing w:line="270" w:lineRule="exact"/>
              <w:ind w:left="110"/>
              <w:rPr>
                <w:b/>
                <w:sz w:val="24"/>
              </w:rPr>
            </w:pPr>
            <w:r>
              <w:rPr>
                <w:b/>
                <w:sz w:val="24"/>
              </w:rPr>
              <w:t>termodinámica</w:t>
            </w:r>
          </w:p>
        </w:tc>
        <w:tc>
          <w:tcPr>
            <w:tcW w:w="6868" w:type="dxa"/>
          </w:tcPr>
          <w:p>
            <w:pPr>
              <w:pStyle w:val="TableParagraph"/>
              <w:spacing w:line="270" w:lineRule="exact"/>
              <w:rPr>
                <w:i/>
                <w:sz w:val="24"/>
              </w:rPr>
            </w:pPr>
            <w:r>
              <w:rPr>
                <w:i/>
                <w:sz w:val="24"/>
              </w:rPr>
              <w:t>Se utilizará lo aprendido de esta materia para saber que están</w:t>
            </w:r>
          </w:p>
          <w:p>
            <w:pPr>
              <w:pStyle w:val="TableParagraph"/>
              <w:spacing w:line="260" w:lineRule="exact" w:before="4"/>
              <w:rPr>
                <w:i/>
                <w:sz w:val="24"/>
              </w:rPr>
            </w:pPr>
            <w:r>
              <w:rPr>
                <w:i/>
                <w:sz w:val="24"/>
              </w:rPr>
              <w:t>compuestos los materiales y como los afecta la temperatura.</w:t>
            </w:r>
          </w:p>
        </w:tc>
      </w:tr>
      <w:tr>
        <w:trPr>
          <w:trHeight w:val="565" w:hRule="atLeast"/>
        </w:trPr>
        <w:tc>
          <w:tcPr>
            <w:tcW w:w="1966" w:type="dxa"/>
          </w:tcPr>
          <w:p>
            <w:pPr>
              <w:pStyle w:val="TableParagraph"/>
              <w:spacing w:line="276" w:lineRule="exact" w:before="4"/>
              <w:ind w:left="110" w:right="79"/>
              <w:rPr>
                <w:b/>
                <w:sz w:val="24"/>
              </w:rPr>
            </w:pPr>
            <w:r>
              <w:rPr>
                <w:b/>
                <w:sz w:val="24"/>
              </w:rPr>
              <w:t>Administración de proyectos</w:t>
            </w:r>
          </w:p>
        </w:tc>
        <w:tc>
          <w:tcPr>
            <w:tcW w:w="6868" w:type="dxa"/>
          </w:tcPr>
          <w:p>
            <w:pPr>
              <w:pStyle w:val="TableParagraph"/>
              <w:spacing w:line="276" w:lineRule="exact" w:before="4"/>
              <w:ind w:right="583"/>
              <w:rPr>
                <w:i/>
                <w:sz w:val="24"/>
              </w:rPr>
            </w:pPr>
            <w:r>
              <w:rPr>
                <w:i/>
                <w:sz w:val="24"/>
              </w:rPr>
              <w:t>Esto servirá para costear los materiales, organizarse para </w:t>
            </w:r>
            <w:r>
              <w:rPr>
                <w:i/>
                <w:sz w:val="24"/>
              </w:rPr>
              <w:t>realizar el proyecto.</w:t>
            </w:r>
          </w:p>
        </w:tc>
      </w:tr>
      <w:tr>
        <w:trPr>
          <w:trHeight w:val="555" w:hRule="atLeast"/>
        </w:trPr>
        <w:tc>
          <w:tcPr>
            <w:tcW w:w="1966" w:type="dxa"/>
          </w:tcPr>
          <w:p>
            <w:pPr>
              <w:pStyle w:val="TableParagraph"/>
              <w:spacing w:line="276" w:lineRule="exact" w:before="4"/>
              <w:ind w:left="110" w:right="198"/>
              <w:rPr>
                <w:b/>
                <w:sz w:val="24"/>
              </w:rPr>
            </w:pPr>
            <w:r>
              <w:rPr>
                <w:b/>
                <w:sz w:val="24"/>
              </w:rPr>
              <w:t>Cinemática de robot</w:t>
            </w:r>
          </w:p>
        </w:tc>
        <w:tc>
          <w:tcPr>
            <w:tcW w:w="6868" w:type="dxa"/>
          </w:tcPr>
          <w:p>
            <w:pPr>
              <w:pStyle w:val="TableParagraph"/>
              <w:spacing w:line="276" w:lineRule="exact" w:before="4"/>
              <w:ind w:right="116"/>
              <w:rPr>
                <w:i/>
                <w:sz w:val="24"/>
              </w:rPr>
            </w:pPr>
            <w:r>
              <w:rPr>
                <w:i/>
                <w:sz w:val="24"/>
              </w:rPr>
              <w:t>Aquí se realizará los movimientos del robot, así como también </w:t>
            </w:r>
            <w:r>
              <w:rPr>
                <w:i/>
                <w:sz w:val="24"/>
              </w:rPr>
              <w:t>los GDL</w:t>
            </w:r>
          </w:p>
        </w:tc>
      </w:tr>
      <w:tr>
        <w:trPr>
          <w:trHeight w:val="824" w:hRule="atLeast"/>
        </w:trPr>
        <w:tc>
          <w:tcPr>
            <w:tcW w:w="1966" w:type="dxa"/>
          </w:tcPr>
          <w:p>
            <w:pPr>
              <w:pStyle w:val="TableParagraph"/>
              <w:spacing w:line="276" w:lineRule="exact" w:before="3"/>
              <w:ind w:left="110"/>
              <w:rPr>
                <w:b/>
                <w:sz w:val="24"/>
              </w:rPr>
            </w:pPr>
            <w:r>
              <w:rPr>
                <w:b/>
                <w:sz w:val="24"/>
              </w:rPr>
              <w:t>Modelado y simulación de sistemas</w:t>
            </w:r>
          </w:p>
        </w:tc>
        <w:tc>
          <w:tcPr>
            <w:tcW w:w="6868" w:type="dxa"/>
          </w:tcPr>
          <w:p>
            <w:pPr>
              <w:pStyle w:val="TableParagraph"/>
              <w:spacing w:line="275" w:lineRule="exact"/>
              <w:rPr>
                <w:i/>
                <w:sz w:val="24"/>
              </w:rPr>
            </w:pPr>
            <w:r>
              <w:rPr>
                <w:i/>
                <w:sz w:val="24"/>
              </w:rPr>
              <w:t>En esta parte se calculará como se comportará el robot</w:t>
            </w:r>
          </w:p>
        </w:tc>
      </w:tr>
      <w:tr>
        <w:trPr>
          <w:trHeight w:val="1098" w:hRule="atLeast"/>
        </w:trPr>
        <w:tc>
          <w:tcPr>
            <w:tcW w:w="1966" w:type="dxa"/>
          </w:tcPr>
          <w:p>
            <w:pPr>
              <w:pStyle w:val="TableParagraph"/>
              <w:spacing w:line="242" w:lineRule="auto"/>
              <w:ind w:left="110" w:right="385"/>
              <w:rPr>
                <w:b/>
                <w:sz w:val="24"/>
              </w:rPr>
            </w:pPr>
            <w:r>
              <w:rPr>
                <w:b/>
                <w:sz w:val="24"/>
              </w:rPr>
              <w:t>Diseño y selección de elementos</w:t>
            </w:r>
          </w:p>
          <w:p>
            <w:pPr>
              <w:pStyle w:val="TableParagraph"/>
              <w:spacing w:line="249" w:lineRule="exact"/>
              <w:ind w:left="110"/>
              <w:rPr>
                <w:b/>
                <w:sz w:val="24"/>
              </w:rPr>
            </w:pPr>
            <w:r>
              <w:rPr>
                <w:b/>
                <w:sz w:val="24"/>
              </w:rPr>
              <w:t>mecánicos</w:t>
            </w:r>
          </w:p>
        </w:tc>
        <w:tc>
          <w:tcPr>
            <w:tcW w:w="6868" w:type="dxa"/>
          </w:tcPr>
          <w:p>
            <w:pPr>
              <w:pStyle w:val="TableParagraph"/>
              <w:spacing w:line="242" w:lineRule="auto"/>
              <w:ind w:right="142"/>
              <w:rPr>
                <w:i/>
                <w:sz w:val="24"/>
              </w:rPr>
            </w:pPr>
            <w:r>
              <w:rPr>
                <w:i/>
                <w:sz w:val="24"/>
              </w:rPr>
              <w:t>Aquí se diseñarán las piezas del robot también se calculará el </w:t>
            </w:r>
            <w:r>
              <w:rPr>
                <w:i/>
                <w:sz w:val="24"/>
              </w:rPr>
              <w:t>peso que tendrá el robot, así como los cálculos de los elementos finitos</w:t>
            </w:r>
          </w:p>
        </w:tc>
      </w:tr>
    </w:tbl>
    <w:p>
      <w:pPr>
        <w:pStyle w:val="BodyText"/>
        <w:spacing w:before="5"/>
        <w:ind w:right="274"/>
        <w:jc w:val="center"/>
      </w:pPr>
      <w:r>
        <w:rPr/>
        <w:t>Tabla 2 Diagrama de Gantt.</w:t>
      </w:r>
    </w:p>
    <w:p>
      <w:pPr>
        <w:pStyle w:val="BodyText"/>
        <w:rPr>
          <w:sz w:val="26"/>
        </w:rPr>
      </w:pPr>
    </w:p>
    <w:p>
      <w:pPr>
        <w:pStyle w:val="BodyText"/>
        <w:spacing w:before="4"/>
        <w:rPr>
          <w:sz w:val="38"/>
        </w:rPr>
      </w:pPr>
    </w:p>
    <w:p>
      <w:pPr>
        <w:spacing w:before="0"/>
        <w:ind w:left="1080" w:right="0" w:firstLine="0"/>
        <w:jc w:val="left"/>
        <w:rPr>
          <w:rFonts w:ascii="Calibri" w:hAnsi="Calibri"/>
          <w:sz w:val="22"/>
        </w:rPr>
      </w:pPr>
      <w:r>
        <w:rPr>
          <w:rFonts w:ascii="Calibri" w:hAnsi="Calibri"/>
          <w:sz w:val="22"/>
        </w:rPr>
        <w:t>Bibliografía</w:t>
      </w:r>
    </w:p>
    <w:p>
      <w:pPr>
        <w:spacing w:line="360" w:lineRule="auto" w:before="136"/>
        <w:ind w:left="1080" w:right="1358" w:firstLine="0"/>
        <w:jc w:val="both"/>
        <w:rPr>
          <w:rFonts w:ascii="Calibri" w:hAnsi="Calibri"/>
          <w:sz w:val="22"/>
        </w:rPr>
      </w:pPr>
      <w:r>
        <w:rPr>
          <w:rFonts w:ascii="Calibri" w:hAnsi="Calibri"/>
          <w:sz w:val="22"/>
        </w:rPr>
        <w:t>Se</w:t>
      </w:r>
      <w:r>
        <w:rPr>
          <w:rFonts w:ascii="Calibri" w:hAnsi="Calibri"/>
          <w:spacing w:val="-7"/>
          <w:sz w:val="22"/>
        </w:rPr>
        <w:t> </w:t>
      </w:r>
      <w:r>
        <w:rPr>
          <w:rFonts w:ascii="Calibri" w:hAnsi="Calibri"/>
          <w:sz w:val="22"/>
        </w:rPr>
        <w:t>refiere</w:t>
      </w:r>
      <w:r>
        <w:rPr>
          <w:rFonts w:ascii="Calibri" w:hAnsi="Calibri"/>
          <w:spacing w:val="-7"/>
          <w:sz w:val="22"/>
        </w:rPr>
        <w:t> </w:t>
      </w:r>
      <w:r>
        <w:rPr>
          <w:rFonts w:ascii="Calibri" w:hAnsi="Calibri"/>
          <w:sz w:val="22"/>
        </w:rPr>
        <w:t>a</w:t>
      </w:r>
      <w:r>
        <w:rPr>
          <w:rFonts w:ascii="Calibri" w:hAnsi="Calibri"/>
          <w:spacing w:val="-9"/>
          <w:sz w:val="22"/>
        </w:rPr>
        <w:t> </w:t>
      </w:r>
      <w:r>
        <w:rPr>
          <w:rFonts w:ascii="Calibri" w:hAnsi="Calibri"/>
          <w:sz w:val="22"/>
        </w:rPr>
        <w:t>la</w:t>
      </w:r>
      <w:r>
        <w:rPr>
          <w:rFonts w:ascii="Calibri" w:hAnsi="Calibri"/>
          <w:spacing w:val="-9"/>
          <w:sz w:val="22"/>
        </w:rPr>
        <w:t> </w:t>
      </w:r>
      <w:r>
        <w:rPr>
          <w:rFonts w:ascii="Calibri" w:hAnsi="Calibri"/>
          <w:sz w:val="22"/>
        </w:rPr>
        <w:t>lista</w:t>
      </w:r>
      <w:r>
        <w:rPr>
          <w:rFonts w:ascii="Calibri" w:hAnsi="Calibri"/>
          <w:spacing w:val="-8"/>
          <w:sz w:val="22"/>
        </w:rPr>
        <w:t> </w:t>
      </w:r>
      <w:r>
        <w:rPr>
          <w:rFonts w:ascii="Calibri" w:hAnsi="Calibri"/>
          <w:sz w:val="22"/>
        </w:rPr>
        <w:t>de</w:t>
      </w:r>
      <w:r>
        <w:rPr>
          <w:rFonts w:ascii="Calibri" w:hAnsi="Calibri"/>
          <w:spacing w:val="-9"/>
          <w:sz w:val="22"/>
        </w:rPr>
        <w:t> </w:t>
      </w:r>
      <w:r>
        <w:rPr>
          <w:rFonts w:ascii="Calibri" w:hAnsi="Calibri"/>
          <w:sz w:val="22"/>
        </w:rPr>
        <w:t>todas</w:t>
      </w:r>
      <w:r>
        <w:rPr>
          <w:rFonts w:ascii="Calibri" w:hAnsi="Calibri"/>
          <w:spacing w:val="-9"/>
          <w:sz w:val="22"/>
        </w:rPr>
        <w:t> </w:t>
      </w:r>
      <w:r>
        <w:rPr>
          <w:rFonts w:ascii="Calibri" w:hAnsi="Calibri"/>
          <w:sz w:val="22"/>
        </w:rPr>
        <w:t>las</w:t>
      </w:r>
      <w:r>
        <w:rPr>
          <w:rFonts w:ascii="Calibri" w:hAnsi="Calibri"/>
          <w:spacing w:val="-9"/>
          <w:sz w:val="22"/>
        </w:rPr>
        <w:t> </w:t>
      </w:r>
      <w:r>
        <w:rPr>
          <w:rFonts w:ascii="Calibri" w:hAnsi="Calibri"/>
          <w:sz w:val="22"/>
        </w:rPr>
        <w:t>fuentes</w:t>
      </w:r>
      <w:r>
        <w:rPr>
          <w:rFonts w:ascii="Calibri" w:hAnsi="Calibri"/>
          <w:spacing w:val="-8"/>
          <w:sz w:val="22"/>
        </w:rPr>
        <w:t> </w:t>
      </w:r>
      <w:r>
        <w:rPr>
          <w:rFonts w:ascii="Calibri" w:hAnsi="Calibri"/>
          <w:sz w:val="22"/>
        </w:rPr>
        <w:t>bibliográficas</w:t>
      </w:r>
      <w:r>
        <w:rPr>
          <w:rFonts w:ascii="Calibri" w:hAnsi="Calibri"/>
          <w:spacing w:val="-9"/>
          <w:sz w:val="22"/>
        </w:rPr>
        <w:t> </w:t>
      </w:r>
      <w:r>
        <w:rPr>
          <w:rFonts w:ascii="Calibri" w:hAnsi="Calibri"/>
          <w:sz w:val="22"/>
        </w:rPr>
        <w:t>o</w:t>
      </w:r>
      <w:r>
        <w:rPr>
          <w:rFonts w:ascii="Calibri" w:hAnsi="Calibri"/>
          <w:spacing w:val="-9"/>
          <w:sz w:val="22"/>
        </w:rPr>
        <w:t> </w:t>
      </w:r>
      <w:r>
        <w:rPr>
          <w:rFonts w:ascii="Calibri" w:hAnsi="Calibri"/>
          <w:sz w:val="22"/>
        </w:rPr>
        <w:t>de</w:t>
      </w:r>
      <w:r>
        <w:rPr>
          <w:rFonts w:ascii="Calibri" w:hAnsi="Calibri"/>
          <w:spacing w:val="-9"/>
          <w:sz w:val="22"/>
        </w:rPr>
        <w:t> </w:t>
      </w:r>
      <w:r>
        <w:rPr>
          <w:rFonts w:ascii="Calibri" w:hAnsi="Calibri"/>
          <w:sz w:val="22"/>
        </w:rPr>
        <w:t>otro</w:t>
      </w:r>
      <w:r>
        <w:rPr>
          <w:rFonts w:ascii="Calibri" w:hAnsi="Calibri"/>
          <w:spacing w:val="-8"/>
          <w:sz w:val="22"/>
        </w:rPr>
        <w:t> </w:t>
      </w:r>
      <w:r>
        <w:rPr>
          <w:rFonts w:ascii="Calibri" w:hAnsi="Calibri"/>
          <w:sz w:val="22"/>
        </w:rPr>
        <w:t>tipo</w:t>
      </w:r>
      <w:r>
        <w:rPr>
          <w:rFonts w:ascii="Calibri" w:hAnsi="Calibri"/>
          <w:spacing w:val="-9"/>
          <w:sz w:val="22"/>
        </w:rPr>
        <w:t> </w:t>
      </w:r>
      <w:r>
        <w:rPr>
          <w:rFonts w:ascii="Calibri" w:hAnsi="Calibri"/>
          <w:sz w:val="22"/>
        </w:rPr>
        <w:t>que</w:t>
      </w:r>
      <w:r>
        <w:rPr>
          <w:rFonts w:ascii="Calibri" w:hAnsi="Calibri"/>
          <w:spacing w:val="-7"/>
          <w:sz w:val="22"/>
        </w:rPr>
        <w:t> </w:t>
      </w:r>
      <w:r>
        <w:rPr>
          <w:rFonts w:ascii="Calibri" w:hAnsi="Calibri"/>
          <w:sz w:val="22"/>
        </w:rPr>
        <w:t>se</w:t>
      </w:r>
      <w:r>
        <w:rPr>
          <w:rFonts w:ascii="Calibri" w:hAnsi="Calibri"/>
          <w:spacing w:val="-7"/>
          <w:sz w:val="22"/>
        </w:rPr>
        <w:t> </w:t>
      </w:r>
      <w:r>
        <w:rPr>
          <w:rFonts w:ascii="Calibri" w:hAnsi="Calibri"/>
          <w:sz w:val="22"/>
        </w:rPr>
        <w:t>utilizaron</w:t>
      </w:r>
      <w:r>
        <w:rPr>
          <w:rFonts w:ascii="Calibri" w:hAnsi="Calibri"/>
          <w:spacing w:val="-8"/>
          <w:sz w:val="22"/>
        </w:rPr>
        <w:t> </w:t>
      </w:r>
      <w:r>
        <w:rPr>
          <w:rFonts w:ascii="Calibri" w:hAnsi="Calibri"/>
          <w:sz w:val="22"/>
        </w:rPr>
        <w:t>para</w:t>
      </w:r>
      <w:r>
        <w:rPr>
          <w:rFonts w:ascii="Calibri" w:hAnsi="Calibri"/>
          <w:spacing w:val="-5"/>
          <w:sz w:val="22"/>
        </w:rPr>
        <w:t> </w:t>
      </w:r>
      <w:r>
        <w:rPr>
          <w:rFonts w:ascii="Calibri" w:hAnsi="Calibri"/>
          <w:sz w:val="22"/>
        </w:rPr>
        <w:t>el</w:t>
      </w:r>
      <w:r>
        <w:rPr>
          <w:rFonts w:ascii="Calibri" w:hAnsi="Calibri"/>
          <w:spacing w:val="-8"/>
          <w:sz w:val="22"/>
        </w:rPr>
        <w:t> </w:t>
      </w:r>
      <w:r>
        <w:rPr>
          <w:rFonts w:ascii="Calibri" w:hAnsi="Calibri"/>
          <w:sz w:val="22"/>
        </w:rPr>
        <w:t>reporte. Estas fuentes deberán estar correctamente citadas. (consultar material: "fuentes de información") Deben presentarse en orden alfabético basándose en el apellido de los</w:t>
      </w:r>
      <w:r>
        <w:rPr>
          <w:rFonts w:ascii="Calibri" w:hAnsi="Calibri"/>
          <w:spacing w:val="-9"/>
          <w:sz w:val="22"/>
        </w:rPr>
        <w:t> </w:t>
      </w:r>
      <w:r>
        <w:rPr>
          <w:rFonts w:ascii="Calibri" w:hAnsi="Calibri"/>
          <w:sz w:val="22"/>
        </w:rPr>
        <w:t>autores.</w:t>
      </w:r>
    </w:p>
    <w:p>
      <w:pPr>
        <w:spacing w:before="157"/>
        <w:ind w:left="1080" w:right="0" w:firstLine="0"/>
        <w:jc w:val="left"/>
        <w:rPr>
          <w:rFonts w:ascii="Calibri"/>
          <w:sz w:val="22"/>
        </w:rPr>
      </w:pPr>
      <w:hyperlink r:id="rId9">
        <w:r>
          <w:rPr>
            <w:rFonts w:ascii="Calibri"/>
            <w:color w:val="0000FF"/>
            <w:sz w:val="22"/>
            <w:u w:val="single" w:color="0000FF"/>
          </w:rPr>
          <w:t>https://www.quiminet.com/articulos/los-riesgos-en-la-soldadura-31734.htm</w:t>
        </w:r>
      </w:hyperlink>
    </w:p>
    <w:p>
      <w:pPr>
        <w:pStyle w:val="BodyText"/>
        <w:spacing w:before="4"/>
        <w:rPr>
          <w:rFonts w:ascii="Calibri"/>
          <w:sz w:val="10"/>
        </w:rPr>
      </w:pPr>
    </w:p>
    <w:p>
      <w:pPr>
        <w:spacing w:line="259" w:lineRule="auto" w:before="56"/>
        <w:ind w:left="1080" w:right="0" w:firstLine="0"/>
        <w:jc w:val="left"/>
        <w:rPr>
          <w:rFonts w:ascii="Calibri"/>
          <w:sz w:val="22"/>
        </w:rPr>
      </w:pPr>
      <w:hyperlink r:id="rId10">
        <w:r>
          <w:rPr>
            <w:rFonts w:ascii="Calibri"/>
            <w:color w:val="0000FF"/>
            <w:sz w:val="22"/>
            <w:u w:val="single" w:color="0000FF"/>
          </w:rPr>
          <w:t>https://www.osalan.euskadi.eus/s94-</w:t>
        </w:r>
      </w:hyperlink>
      <w:r>
        <w:rPr>
          <w:rFonts w:ascii="Calibri"/>
          <w:color w:val="0000FF"/>
          <w:sz w:val="22"/>
        </w:rPr>
        <w:t> </w:t>
      </w:r>
      <w:hyperlink r:id="rId10">
        <w:r>
          <w:rPr>
            <w:rFonts w:ascii="Calibri"/>
            <w:color w:val="0000FF"/>
            <w:sz w:val="22"/>
            <w:u w:val="single" w:color="0000FF"/>
          </w:rPr>
          <w:t>contpub/es/contenidos/libro/higiene_200920/es_200920/adjuntos/El%20%20Soldador.pdf</w:t>
        </w:r>
      </w:hyperlink>
    </w:p>
    <w:p>
      <w:pPr>
        <w:spacing w:after="0" w:line="259" w:lineRule="auto"/>
        <w:jc w:val="left"/>
        <w:rPr>
          <w:rFonts w:ascii="Calibri"/>
          <w:sz w:val="22"/>
        </w:rPr>
        <w:sectPr>
          <w:pgSz w:w="12240" w:h="15840"/>
          <w:pgMar w:top="1380" w:bottom="280" w:left="620" w:right="340"/>
          <w:pgBorders w:offsetFrom="page">
            <w:top w:val="single" w:color="000000" w:space="24" w:sz="24"/>
            <w:left w:val="single" w:color="000000" w:space="24" w:sz="24"/>
            <w:bottom w:val="single" w:color="000000" w:space="24" w:sz="24"/>
            <w:right w:val="single" w:color="000000" w:space="24" w:sz="24"/>
          </w:pgBorders>
        </w:sectPr>
      </w:pPr>
    </w:p>
    <w:p>
      <w:pPr>
        <w:pStyle w:val="Heading1"/>
        <w:spacing w:before="78"/>
        <w:rPr>
          <w:rFonts w:ascii="Arial"/>
        </w:rPr>
      </w:pPr>
      <w:r>
        <w:rPr>
          <w:rFonts w:ascii="Arial"/>
        </w:rPr>
        <w:t>Anexos</w:t>
      </w:r>
    </w:p>
    <w:p>
      <w:pPr>
        <w:pStyle w:val="BodyText"/>
        <w:spacing w:before="10"/>
        <w:rPr>
          <w:b/>
          <w:sz w:val="27"/>
        </w:rPr>
      </w:pPr>
    </w:p>
    <w:p>
      <w:pPr>
        <w:pStyle w:val="BodyText"/>
        <w:spacing w:line="360" w:lineRule="auto"/>
        <w:ind w:left="1080" w:right="1358"/>
        <w:jc w:val="both"/>
      </w:pPr>
      <w:r>
        <w:rPr/>
        <w:t>Para el brazo se presenta una articulación con movimiento rotacional y dos angulares. Aunque el brazo articulado pueda realizar el movimiento llamado interpolación lineal (para lo cual requiere mover simultáneamente dos o tres de</w:t>
      </w:r>
      <w:r>
        <w:rPr>
          <w:spacing w:val="-35"/>
        </w:rPr>
        <w:t> </w:t>
      </w:r>
      <w:r>
        <w:rPr/>
        <w:t>sus articulaciones), el movimiento natural es el de interpolación por articulación, tanto de rotacional como</w:t>
      </w:r>
      <w:r>
        <w:rPr>
          <w:spacing w:val="-4"/>
        </w:rPr>
        <w:t> </w:t>
      </w:r>
      <w:r>
        <w:rPr/>
        <w:t>angular.</w:t>
      </w:r>
    </w:p>
    <w:p>
      <w:pPr>
        <w:pStyle w:val="BodyText"/>
        <w:rPr>
          <w:sz w:val="26"/>
        </w:rPr>
      </w:pPr>
    </w:p>
    <w:p>
      <w:pPr>
        <w:pStyle w:val="BodyText"/>
        <w:spacing w:before="1"/>
      </w:pPr>
    </w:p>
    <w:p>
      <w:pPr>
        <w:pStyle w:val="BodyText"/>
        <w:spacing w:line="360" w:lineRule="auto"/>
        <w:ind w:left="1080" w:right="1508"/>
      </w:pPr>
      <w:r>
        <w:rPr/>
        <w:t>Se denomina cinemática directa a una técnica que es utilizada en gráficos 3D por computadora, para solucionar y calcular la posicion de partes de una estructura articulada a partir de sus elementos fijos y las transformaciones que se provocan por las articulaciones de la estructura.</w:t>
      </w:r>
    </w:p>
    <w:p>
      <w:pPr>
        <w:pStyle w:val="BodyText"/>
        <w:spacing w:line="360" w:lineRule="auto"/>
        <w:ind w:left="1080" w:right="1494"/>
      </w:pPr>
      <w:r>
        <w:rPr/>
        <w:t>La cinemática inversa se refiere a la utilización de las ecuaciones cinemáticas de un robot para determinar los parámetros comunes que proporcionan una posicion deseada del efector final.</w:t>
      </w:r>
    </w:p>
    <w:p>
      <w:pPr>
        <w:pStyle w:val="BodyText"/>
        <w:spacing w:line="360" w:lineRule="auto" w:before="158"/>
        <w:ind w:left="1080" w:right="1350"/>
        <w:jc w:val="both"/>
      </w:pPr>
      <w:r>
        <w:rPr/>
        <w:t>Especificación del movimiento de un robot de manera que su extremo efector logra una tarea deseada es conocido como planificación de movimientos. La cinemática inversa transforma el plan de movimiento en trayectorias del actuador en conjuntos para el robot.</w:t>
      </w:r>
    </w:p>
    <w:p>
      <w:pPr>
        <w:pStyle w:val="BodyText"/>
        <w:spacing w:before="5"/>
        <w:rPr>
          <w:sz w:val="10"/>
        </w:rPr>
      </w:pPr>
      <w:r>
        <w:rPr/>
        <w:drawing>
          <wp:anchor distT="0" distB="0" distL="0" distR="0" allowOverlap="1" layoutInCell="1" locked="0" behindDoc="0" simplePos="0" relativeHeight="2">
            <wp:simplePos x="0" y="0"/>
            <wp:positionH relativeFrom="page">
              <wp:posOffset>2075560</wp:posOffset>
            </wp:positionH>
            <wp:positionV relativeFrom="paragraph">
              <wp:posOffset>101323</wp:posOffset>
            </wp:positionV>
            <wp:extent cx="3601854" cy="2386584"/>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3601854" cy="2386584"/>
                    </a:xfrm>
                    <a:prstGeom prst="rect">
                      <a:avLst/>
                    </a:prstGeom>
                  </pic:spPr>
                </pic:pic>
              </a:graphicData>
            </a:graphic>
          </wp:anchor>
        </w:drawing>
      </w:r>
    </w:p>
    <w:p>
      <w:pPr>
        <w:pStyle w:val="BodyText"/>
        <w:spacing w:before="185"/>
        <w:ind w:right="282"/>
        <w:jc w:val="center"/>
        <w:rPr>
          <w:rFonts w:ascii="Times New Roman"/>
        </w:rPr>
      </w:pPr>
      <w:r>
        <w:rPr>
          <w:rFonts w:ascii="Times New Roman"/>
        </w:rPr>
        <w:t>Figura 1.1</w:t>
      </w:r>
    </w:p>
    <w:p>
      <w:pPr>
        <w:spacing w:after="0"/>
        <w:jc w:val="center"/>
        <w:rPr>
          <w:rFonts w:ascii="Times New Roman"/>
        </w:rPr>
        <w:sectPr>
          <w:pgSz w:w="12240" w:h="15840"/>
          <w:pgMar w:top="1340" w:bottom="280" w:left="620" w:right="340"/>
          <w:pgBorders w:offsetFrom="page">
            <w:top w:val="single" w:color="000000" w:space="24" w:sz="24"/>
            <w:left w:val="single" w:color="000000" w:space="24" w:sz="24"/>
            <w:bottom w:val="single" w:color="000000" w:space="24" w:sz="24"/>
            <w:right w:val="single" w:color="000000" w:space="24" w:sz="24"/>
          </w:pgBorders>
        </w:sectPr>
      </w:pPr>
    </w:p>
    <w:p>
      <w:pPr>
        <w:pStyle w:val="BodyText"/>
        <w:spacing w:line="360" w:lineRule="auto" w:before="75"/>
        <w:ind w:left="1080" w:right="1367"/>
        <w:jc w:val="both"/>
      </w:pPr>
      <w:r>
        <w:rPr/>
        <w:t>Se realizó el boceto 2D el cual se realizó para sacar los ángulos y la distancia del robot como se muestra en la figura 1.1.</w:t>
      </w:r>
    </w:p>
    <w:p>
      <w:pPr>
        <w:pStyle w:val="BodyText"/>
        <w:spacing w:line="360" w:lineRule="auto" w:before="163"/>
        <w:ind w:left="1080" w:right="1351"/>
        <w:jc w:val="both"/>
      </w:pPr>
      <w:r>
        <w:rPr/>
        <w:t>Robot antropomórfico con tres grados de libertad. El robot se moverá en X y Y, así realizando los movimientos que se le indique ya que este se le colocará la atornilladora en su último eslabón por encima del robot.</w:t>
      </w:r>
    </w:p>
    <w:p>
      <w:pPr>
        <w:pStyle w:val="BodyText"/>
        <w:spacing w:line="360" w:lineRule="auto" w:before="158"/>
        <w:ind w:left="1080" w:right="1355"/>
        <w:jc w:val="both"/>
      </w:pPr>
      <w:r>
        <w:rPr/>
        <w:t>En la parte de la tabla 3, el apartado de los (I) es el número de los eslabones que tiene el robot. La (di y i) es la distancia que tiene cada ángulo entre sí. El (θ, α) es la rotación de los codos y articulaciones.</w:t>
      </w:r>
    </w:p>
    <w:p>
      <w:pPr>
        <w:pStyle w:val="BodyText"/>
        <w:spacing w:before="163"/>
        <w:ind w:left="1080"/>
        <w:jc w:val="both"/>
      </w:pPr>
      <w:r>
        <w:rPr/>
        <w:t>Con esto obtenido se sacaron los ángulos de rotación mostrados en la tabla 1.</w:t>
      </w:r>
    </w:p>
    <w:p>
      <w:pPr>
        <w:pStyle w:val="BodyText"/>
        <w:spacing w:before="1"/>
        <w:rPr>
          <w:sz w:val="26"/>
        </w:rPr>
      </w:pPr>
    </w:p>
    <w:tbl>
      <w:tblPr>
        <w:tblW w:w="0" w:type="auto"/>
        <w:jc w:val="left"/>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765"/>
        <w:gridCol w:w="1766"/>
        <w:gridCol w:w="1766"/>
        <w:gridCol w:w="1771"/>
      </w:tblGrid>
      <w:tr>
        <w:trPr>
          <w:trHeight w:val="695" w:hRule="atLeast"/>
        </w:trPr>
        <w:tc>
          <w:tcPr>
            <w:tcW w:w="1766" w:type="dxa"/>
            <w:shd w:val="clear" w:color="auto" w:fill="C5DFB3"/>
          </w:tcPr>
          <w:p>
            <w:pPr>
              <w:pStyle w:val="TableParagraph"/>
              <w:spacing w:line="437" w:lineRule="exact"/>
              <w:ind w:left="840"/>
              <w:rPr>
                <w:rFonts w:ascii="Calibri"/>
                <w:sz w:val="36"/>
              </w:rPr>
            </w:pPr>
            <w:r>
              <w:rPr>
                <w:rFonts w:ascii="Calibri"/>
                <w:sz w:val="36"/>
              </w:rPr>
              <w:t>I</w:t>
            </w:r>
          </w:p>
        </w:tc>
        <w:tc>
          <w:tcPr>
            <w:tcW w:w="1765" w:type="dxa"/>
            <w:shd w:val="clear" w:color="auto" w:fill="C5DFB3"/>
          </w:tcPr>
          <w:p>
            <w:pPr>
              <w:pStyle w:val="TableParagraph"/>
              <w:spacing w:line="437" w:lineRule="exact"/>
              <w:ind w:left="680" w:right="662"/>
              <w:jc w:val="center"/>
              <w:rPr>
                <w:rFonts w:ascii="Calibri"/>
                <w:sz w:val="36"/>
              </w:rPr>
            </w:pPr>
            <w:r>
              <w:rPr>
                <w:rFonts w:ascii="Calibri"/>
                <w:sz w:val="36"/>
              </w:rPr>
              <w:t>di</w:t>
            </w:r>
          </w:p>
        </w:tc>
        <w:tc>
          <w:tcPr>
            <w:tcW w:w="1766" w:type="dxa"/>
            <w:shd w:val="clear" w:color="auto" w:fill="C5DFB3"/>
          </w:tcPr>
          <w:p>
            <w:pPr>
              <w:pStyle w:val="TableParagraph"/>
              <w:spacing w:line="437" w:lineRule="exact"/>
              <w:ind w:left="322" w:right="309"/>
              <w:jc w:val="center"/>
              <w:rPr>
                <w:rFonts w:ascii="Calibri" w:hAnsi="Calibri"/>
                <w:sz w:val="36"/>
              </w:rPr>
            </w:pPr>
            <w:r>
              <w:rPr>
                <w:rFonts w:ascii="Calibri" w:hAnsi="Calibri"/>
                <w:sz w:val="36"/>
              </w:rPr>
              <w:t>θi-1</w:t>
            </w:r>
          </w:p>
        </w:tc>
        <w:tc>
          <w:tcPr>
            <w:tcW w:w="1766" w:type="dxa"/>
            <w:shd w:val="clear" w:color="auto" w:fill="C5DFB3"/>
          </w:tcPr>
          <w:p>
            <w:pPr>
              <w:pStyle w:val="TableParagraph"/>
              <w:spacing w:line="437" w:lineRule="exact"/>
              <w:ind w:left="326" w:right="309"/>
              <w:jc w:val="center"/>
              <w:rPr>
                <w:rFonts w:ascii="Calibri" w:hAnsi="Calibri"/>
                <w:sz w:val="36"/>
              </w:rPr>
            </w:pPr>
            <w:r>
              <w:rPr>
                <w:rFonts w:ascii="Calibri" w:hAnsi="Calibri"/>
                <w:sz w:val="36"/>
              </w:rPr>
              <w:t>αi-1</w:t>
            </w:r>
          </w:p>
        </w:tc>
        <w:tc>
          <w:tcPr>
            <w:tcW w:w="1771" w:type="dxa"/>
            <w:shd w:val="clear" w:color="auto" w:fill="C5DFB3"/>
          </w:tcPr>
          <w:p>
            <w:pPr>
              <w:pStyle w:val="TableParagraph"/>
              <w:spacing w:line="437" w:lineRule="exact"/>
              <w:ind w:left="2"/>
              <w:jc w:val="center"/>
              <w:rPr>
                <w:rFonts w:ascii="Calibri"/>
                <w:sz w:val="36"/>
              </w:rPr>
            </w:pPr>
            <w:r>
              <w:rPr>
                <w:rFonts w:ascii="Calibri"/>
                <w:sz w:val="36"/>
              </w:rPr>
              <w:t>i</w:t>
            </w:r>
          </w:p>
        </w:tc>
      </w:tr>
      <w:tr>
        <w:trPr>
          <w:trHeight w:val="565" w:hRule="atLeast"/>
        </w:trPr>
        <w:tc>
          <w:tcPr>
            <w:tcW w:w="1766" w:type="dxa"/>
            <w:shd w:val="clear" w:color="auto" w:fill="C5DFB3"/>
          </w:tcPr>
          <w:p>
            <w:pPr>
              <w:pStyle w:val="TableParagraph"/>
              <w:spacing w:before="2"/>
              <w:ind w:left="795"/>
              <w:rPr>
                <w:rFonts w:ascii="Calibri"/>
                <w:sz w:val="36"/>
              </w:rPr>
            </w:pPr>
            <w:r>
              <w:rPr>
                <w:rFonts w:ascii="Calibri"/>
                <w:sz w:val="36"/>
              </w:rPr>
              <w:t>1</w:t>
            </w:r>
          </w:p>
        </w:tc>
        <w:tc>
          <w:tcPr>
            <w:tcW w:w="1765" w:type="dxa"/>
            <w:shd w:val="clear" w:color="auto" w:fill="FFF1CC"/>
          </w:tcPr>
          <w:p>
            <w:pPr>
              <w:pStyle w:val="TableParagraph"/>
              <w:spacing w:before="2"/>
              <w:ind w:left="680" w:right="662"/>
              <w:jc w:val="center"/>
              <w:rPr>
                <w:rFonts w:ascii="Calibri"/>
                <w:sz w:val="36"/>
              </w:rPr>
            </w:pPr>
            <w:r>
              <w:rPr>
                <w:rFonts w:ascii="Calibri"/>
                <w:sz w:val="36"/>
              </w:rPr>
              <w:t>d1</w:t>
            </w:r>
          </w:p>
        </w:tc>
        <w:tc>
          <w:tcPr>
            <w:tcW w:w="1766" w:type="dxa"/>
            <w:shd w:val="clear" w:color="auto" w:fill="FFF1CC"/>
          </w:tcPr>
          <w:p>
            <w:pPr>
              <w:pStyle w:val="TableParagraph"/>
              <w:spacing w:before="2"/>
              <w:ind w:left="327" w:right="307"/>
              <w:jc w:val="center"/>
              <w:rPr>
                <w:rFonts w:ascii="Calibri" w:hAnsi="Calibri"/>
                <w:sz w:val="36"/>
              </w:rPr>
            </w:pPr>
            <w:r>
              <w:rPr>
                <w:rFonts w:ascii="Calibri" w:hAnsi="Calibri"/>
                <w:sz w:val="36"/>
              </w:rPr>
              <w:t>Θ1</w:t>
            </w:r>
          </w:p>
        </w:tc>
        <w:tc>
          <w:tcPr>
            <w:tcW w:w="1766" w:type="dxa"/>
            <w:shd w:val="clear" w:color="auto" w:fill="FFF1CC"/>
          </w:tcPr>
          <w:p>
            <w:pPr>
              <w:pStyle w:val="TableParagraph"/>
              <w:spacing w:before="2"/>
              <w:ind w:left="320" w:right="309"/>
              <w:jc w:val="center"/>
              <w:rPr>
                <w:rFonts w:ascii="Calibri" w:hAnsi="Calibri"/>
                <w:sz w:val="36"/>
              </w:rPr>
            </w:pPr>
            <w:r>
              <w:rPr>
                <w:rFonts w:ascii="Calibri" w:hAnsi="Calibri"/>
                <w:sz w:val="36"/>
              </w:rPr>
              <w:t>Α45</w:t>
            </w:r>
          </w:p>
        </w:tc>
        <w:tc>
          <w:tcPr>
            <w:tcW w:w="1771" w:type="dxa"/>
            <w:shd w:val="clear" w:color="auto" w:fill="FFF1CC"/>
          </w:tcPr>
          <w:p>
            <w:pPr>
              <w:pStyle w:val="TableParagraph"/>
              <w:spacing w:before="2"/>
              <w:ind w:left="12"/>
              <w:jc w:val="center"/>
              <w:rPr>
                <w:rFonts w:ascii="Calibri"/>
                <w:sz w:val="36"/>
              </w:rPr>
            </w:pPr>
            <w:r>
              <w:rPr>
                <w:rFonts w:ascii="Calibri"/>
                <w:sz w:val="36"/>
              </w:rPr>
              <w:t>0</w:t>
            </w:r>
          </w:p>
        </w:tc>
      </w:tr>
      <w:tr>
        <w:trPr>
          <w:trHeight w:val="685" w:hRule="atLeast"/>
        </w:trPr>
        <w:tc>
          <w:tcPr>
            <w:tcW w:w="1766" w:type="dxa"/>
            <w:shd w:val="clear" w:color="auto" w:fill="C5DFB3"/>
          </w:tcPr>
          <w:p>
            <w:pPr>
              <w:pStyle w:val="TableParagraph"/>
              <w:spacing w:before="2"/>
              <w:ind w:left="795"/>
              <w:rPr>
                <w:rFonts w:ascii="Calibri"/>
                <w:sz w:val="36"/>
              </w:rPr>
            </w:pPr>
            <w:r>
              <w:rPr>
                <w:rFonts w:ascii="Calibri"/>
                <w:sz w:val="36"/>
              </w:rPr>
              <w:t>2</w:t>
            </w:r>
          </w:p>
        </w:tc>
        <w:tc>
          <w:tcPr>
            <w:tcW w:w="1765" w:type="dxa"/>
            <w:shd w:val="clear" w:color="auto" w:fill="FFF1CC"/>
          </w:tcPr>
          <w:p>
            <w:pPr>
              <w:pStyle w:val="TableParagraph"/>
              <w:spacing w:before="2"/>
              <w:ind w:left="17"/>
              <w:jc w:val="center"/>
              <w:rPr>
                <w:rFonts w:ascii="Calibri"/>
                <w:sz w:val="36"/>
              </w:rPr>
            </w:pPr>
            <w:r>
              <w:rPr>
                <w:rFonts w:ascii="Calibri"/>
                <w:sz w:val="36"/>
              </w:rPr>
              <w:t>0</w:t>
            </w:r>
          </w:p>
        </w:tc>
        <w:tc>
          <w:tcPr>
            <w:tcW w:w="1766" w:type="dxa"/>
            <w:shd w:val="clear" w:color="auto" w:fill="FFF1CC"/>
          </w:tcPr>
          <w:p>
            <w:pPr>
              <w:pStyle w:val="TableParagraph"/>
              <w:spacing w:before="2"/>
              <w:ind w:left="327" w:right="307"/>
              <w:jc w:val="center"/>
              <w:rPr>
                <w:rFonts w:ascii="Calibri" w:hAnsi="Calibri"/>
                <w:sz w:val="36"/>
              </w:rPr>
            </w:pPr>
            <w:r>
              <w:rPr>
                <w:rFonts w:ascii="Calibri" w:hAnsi="Calibri"/>
                <w:sz w:val="36"/>
              </w:rPr>
              <w:t>Θ2</w:t>
            </w:r>
          </w:p>
        </w:tc>
        <w:tc>
          <w:tcPr>
            <w:tcW w:w="1766" w:type="dxa"/>
            <w:shd w:val="clear" w:color="auto" w:fill="FFF1CC"/>
          </w:tcPr>
          <w:p>
            <w:pPr>
              <w:pStyle w:val="TableParagraph"/>
              <w:spacing w:before="2"/>
              <w:ind w:left="320" w:right="309"/>
              <w:jc w:val="center"/>
              <w:rPr>
                <w:rFonts w:ascii="Calibri" w:hAnsi="Calibri"/>
                <w:sz w:val="36"/>
              </w:rPr>
            </w:pPr>
            <w:r>
              <w:rPr>
                <w:rFonts w:ascii="Calibri" w:hAnsi="Calibri"/>
                <w:sz w:val="36"/>
              </w:rPr>
              <w:t>Α180</w:t>
            </w:r>
          </w:p>
        </w:tc>
        <w:tc>
          <w:tcPr>
            <w:tcW w:w="1771" w:type="dxa"/>
            <w:shd w:val="clear" w:color="auto" w:fill="FFF1CC"/>
          </w:tcPr>
          <w:p>
            <w:pPr>
              <w:pStyle w:val="TableParagraph"/>
              <w:spacing w:before="2"/>
              <w:ind w:left="681" w:right="668"/>
              <w:jc w:val="center"/>
              <w:rPr>
                <w:rFonts w:ascii="Calibri"/>
                <w:sz w:val="36"/>
              </w:rPr>
            </w:pPr>
            <w:r>
              <w:rPr>
                <w:rFonts w:ascii="Calibri"/>
                <w:sz w:val="36"/>
              </w:rPr>
              <w:t>d2</w:t>
            </w:r>
          </w:p>
        </w:tc>
      </w:tr>
      <w:tr>
        <w:trPr>
          <w:trHeight w:val="705" w:hRule="atLeast"/>
        </w:trPr>
        <w:tc>
          <w:tcPr>
            <w:tcW w:w="1766" w:type="dxa"/>
            <w:shd w:val="clear" w:color="auto" w:fill="C5DFB3"/>
          </w:tcPr>
          <w:p>
            <w:pPr>
              <w:pStyle w:val="TableParagraph"/>
              <w:spacing w:line="437" w:lineRule="exact"/>
              <w:ind w:left="795"/>
              <w:rPr>
                <w:rFonts w:ascii="Calibri"/>
                <w:sz w:val="36"/>
              </w:rPr>
            </w:pPr>
            <w:r>
              <w:rPr>
                <w:rFonts w:ascii="Calibri"/>
                <w:sz w:val="36"/>
              </w:rPr>
              <w:t>3</w:t>
            </w:r>
          </w:p>
        </w:tc>
        <w:tc>
          <w:tcPr>
            <w:tcW w:w="1765" w:type="dxa"/>
            <w:shd w:val="clear" w:color="auto" w:fill="FFF1CC"/>
          </w:tcPr>
          <w:p>
            <w:pPr>
              <w:pStyle w:val="TableParagraph"/>
              <w:spacing w:line="437" w:lineRule="exact"/>
              <w:ind w:left="680" w:right="662"/>
              <w:jc w:val="center"/>
              <w:rPr>
                <w:rFonts w:ascii="Calibri"/>
                <w:sz w:val="36"/>
              </w:rPr>
            </w:pPr>
            <w:r>
              <w:rPr>
                <w:rFonts w:ascii="Calibri"/>
                <w:sz w:val="36"/>
              </w:rPr>
              <w:t>d3</w:t>
            </w:r>
          </w:p>
        </w:tc>
        <w:tc>
          <w:tcPr>
            <w:tcW w:w="1766" w:type="dxa"/>
            <w:shd w:val="clear" w:color="auto" w:fill="FFF1CC"/>
          </w:tcPr>
          <w:p>
            <w:pPr>
              <w:pStyle w:val="TableParagraph"/>
              <w:spacing w:line="437" w:lineRule="exact"/>
              <w:ind w:left="327" w:right="309"/>
              <w:jc w:val="center"/>
              <w:rPr>
                <w:rFonts w:ascii="Calibri" w:hAnsi="Calibri"/>
                <w:sz w:val="36"/>
              </w:rPr>
            </w:pPr>
            <w:r>
              <w:rPr>
                <w:rFonts w:ascii="Calibri" w:hAnsi="Calibri"/>
                <w:sz w:val="36"/>
              </w:rPr>
              <w:t>Θ3-180</w:t>
            </w:r>
          </w:p>
        </w:tc>
        <w:tc>
          <w:tcPr>
            <w:tcW w:w="1766" w:type="dxa"/>
            <w:shd w:val="clear" w:color="auto" w:fill="FFF1CC"/>
          </w:tcPr>
          <w:p>
            <w:pPr>
              <w:pStyle w:val="TableParagraph"/>
              <w:spacing w:line="437" w:lineRule="exact"/>
              <w:ind w:left="17"/>
              <w:jc w:val="center"/>
              <w:rPr>
                <w:rFonts w:ascii="Calibri"/>
                <w:sz w:val="36"/>
              </w:rPr>
            </w:pPr>
            <w:r>
              <w:rPr>
                <w:rFonts w:ascii="Calibri"/>
                <w:sz w:val="36"/>
              </w:rPr>
              <w:t>0</w:t>
            </w:r>
          </w:p>
        </w:tc>
        <w:tc>
          <w:tcPr>
            <w:tcW w:w="1771" w:type="dxa"/>
            <w:shd w:val="clear" w:color="auto" w:fill="FFF1CC"/>
          </w:tcPr>
          <w:p>
            <w:pPr>
              <w:pStyle w:val="TableParagraph"/>
              <w:spacing w:line="437" w:lineRule="exact"/>
              <w:ind w:left="12"/>
              <w:jc w:val="center"/>
              <w:rPr>
                <w:rFonts w:ascii="Calibri"/>
                <w:sz w:val="36"/>
              </w:rPr>
            </w:pPr>
            <w:r>
              <w:rPr>
                <w:rFonts w:ascii="Calibri"/>
                <w:sz w:val="36"/>
              </w:rPr>
              <w:t>0</w:t>
            </w:r>
          </w:p>
        </w:tc>
      </w:tr>
    </w:tbl>
    <w:p>
      <w:pPr>
        <w:spacing w:after="0" w:line="437" w:lineRule="exact"/>
        <w:jc w:val="center"/>
        <w:rPr>
          <w:rFonts w:ascii="Calibri"/>
          <w:sz w:val="36"/>
        </w:rPr>
        <w:sectPr>
          <w:pgSz w:w="12240" w:h="15840"/>
          <w:pgMar w:top="1340" w:bottom="280" w:left="620" w:right="340"/>
          <w:pgBorders w:offsetFrom="page">
            <w:top w:val="single" w:color="000000" w:space="24" w:sz="24"/>
            <w:left w:val="single" w:color="000000" w:space="24" w:sz="24"/>
            <w:bottom w:val="single" w:color="000000" w:space="24" w:sz="24"/>
            <w:right w:val="single" w:color="000000" w:space="24" w:sz="24"/>
          </w:pgBorders>
        </w:sectPr>
      </w:pPr>
    </w:p>
    <w:p>
      <w:pPr>
        <w:pStyle w:val="BodyText"/>
        <w:spacing w:before="3"/>
        <w:rPr>
          <w:sz w:val="40"/>
        </w:rPr>
      </w:pPr>
    </w:p>
    <w:p>
      <w:pPr>
        <w:pStyle w:val="Heading2"/>
        <w:ind w:left="1080"/>
        <w:rPr>
          <w:rFonts w:ascii="Arial"/>
        </w:rPr>
      </w:pPr>
      <w:r>
        <w:rPr>
          <w:rFonts w:ascii="Arial"/>
        </w:rPr>
        <w:t>Cypress Psoc.</w:t>
      </w:r>
    </w:p>
    <w:p>
      <w:pPr>
        <w:pStyle w:val="BodyText"/>
        <w:spacing w:before="5"/>
        <w:ind w:left="1017"/>
      </w:pPr>
      <w:r>
        <w:rPr/>
        <w:br w:type="column"/>
      </w:r>
      <w:r>
        <w:rPr/>
        <w:t>Tabla 1. Ángulos de rotación.</w:t>
      </w:r>
    </w:p>
    <w:p>
      <w:pPr>
        <w:spacing w:after="0"/>
        <w:sectPr>
          <w:type w:val="continuous"/>
          <w:pgSz w:w="12240" w:h="15840"/>
          <w:pgMar w:top="1360" w:bottom="280" w:left="620" w:right="340"/>
          <w:pgBorders w:offsetFrom="page">
            <w:top w:val="single" w:color="000000" w:space="24" w:sz="24"/>
            <w:left w:val="single" w:color="000000" w:space="24" w:sz="24"/>
            <w:bottom w:val="single" w:color="000000" w:space="24" w:sz="24"/>
            <w:right w:val="single" w:color="000000" w:space="24" w:sz="24"/>
          </w:pgBorders>
          <w:cols w:num="2" w:equalWidth="0">
            <w:col w:w="2885" w:space="40"/>
            <w:col w:w="8355"/>
          </w:cols>
        </w:sectPr>
      </w:pPr>
    </w:p>
    <w:p>
      <w:pPr>
        <w:pStyle w:val="BodyText"/>
        <w:spacing w:line="259" w:lineRule="auto" w:before="185"/>
        <w:ind w:left="1080" w:right="1358"/>
        <w:jc w:val="both"/>
      </w:pPr>
      <w:r>
        <w:rPr/>
        <w:drawing>
          <wp:anchor distT="0" distB="0" distL="0" distR="0" allowOverlap="1" layoutInCell="1" locked="0" behindDoc="0" simplePos="0" relativeHeight="251661312">
            <wp:simplePos x="0" y="0"/>
            <wp:positionH relativeFrom="page">
              <wp:posOffset>3540759</wp:posOffset>
            </wp:positionH>
            <wp:positionV relativeFrom="paragraph">
              <wp:posOffset>1157806</wp:posOffset>
            </wp:positionV>
            <wp:extent cx="3151505" cy="1714246"/>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3151505" cy="1714246"/>
                    </a:xfrm>
                    <a:prstGeom prst="rect">
                      <a:avLst/>
                    </a:prstGeom>
                  </pic:spPr>
                </pic:pic>
              </a:graphicData>
            </a:graphic>
          </wp:anchor>
        </w:drawing>
      </w:r>
      <w:r>
        <w:rPr>
          <w:color w:val="212121"/>
        </w:rPr>
        <w:t>PSoC o Programable System on Chip</w:t>
      </w:r>
      <w:r>
        <w:rPr>
          <w:b/>
          <w:color w:val="212121"/>
        </w:rPr>
        <w:t>, </w:t>
      </w:r>
      <w:r>
        <w:rPr>
          <w:color w:val="212121"/>
        </w:rPr>
        <w:t>esta tecnología de microcontrolador incorpora todo un sistema configurable dentro de un único </w:t>
      </w:r>
      <w:r>
        <w:rPr/>
        <w:t>chip</w:t>
      </w:r>
      <w:r>
        <w:rPr>
          <w:color w:val="212121"/>
        </w:rPr>
        <w:t>. Comprende una matriz configurable de funciones analógicas, junto a funciones digitales, otorgando al sistema de la capacidad de  asignar  cualquier  función  a  cualquier  terminal del </w:t>
      </w:r>
      <w:r>
        <w:rPr/>
        <w:t>circuito integrado</w:t>
      </w:r>
      <w:r>
        <w:rPr>
          <w:color w:val="212121"/>
        </w:rPr>
        <w:t>, lo que lleva a una gran versatilidad del</w:t>
      </w:r>
      <w:r>
        <w:rPr>
          <w:color w:val="212121"/>
          <w:spacing w:val="-15"/>
        </w:rPr>
        <w:t> </w:t>
      </w:r>
      <w:r>
        <w:rPr>
          <w:color w:val="212121"/>
        </w:rPr>
        <w:t>dispositivo.</w:t>
      </w:r>
    </w:p>
    <w:p>
      <w:pPr>
        <w:pStyle w:val="BodyText"/>
        <w:rPr>
          <w:sz w:val="26"/>
        </w:rPr>
      </w:pPr>
    </w:p>
    <w:p>
      <w:pPr>
        <w:pStyle w:val="BodyText"/>
        <w:rPr>
          <w:sz w:val="26"/>
        </w:rPr>
      </w:pPr>
    </w:p>
    <w:p>
      <w:pPr>
        <w:pStyle w:val="BodyText"/>
        <w:tabs>
          <w:tab w:pos="1579" w:val="left" w:leader="none"/>
          <w:tab w:pos="2094" w:val="left" w:leader="none"/>
          <w:tab w:pos="2215" w:val="left" w:leader="none"/>
          <w:tab w:pos="2575" w:val="left" w:leader="none"/>
          <w:tab w:pos="2830" w:val="left" w:leader="none"/>
          <w:tab w:pos="2863" w:val="left" w:leader="none"/>
          <w:tab w:pos="3070" w:val="left" w:leader="none"/>
          <w:tab w:pos="3347" w:val="left" w:leader="none"/>
          <w:tab w:pos="3616" w:val="left" w:leader="none"/>
          <w:tab w:pos="3966" w:val="left" w:leader="none"/>
          <w:tab w:pos="4151" w:val="left" w:leader="none"/>
          <w:tab w:pos="4456" w:val="left" w:leader="none"/>
        </w:tabs>
        <w:spacing w:before="163"/>
        <w:ind w:left="1080" w:right="6496"/>
      </w:pPr>
      <w:r>
        <w:rPr>
          <w:color w:val="212121"/>
        </w:rPr>
        <w:t>Para chips PSoC5 la herramienta de</w:t>
        <w:tab/>
        <w:t>desarrollo</w:t>
        <w:tab/>
        <w:tab/>
        <w:t>se</w:t>
        <w:tab/>
        <w:t>llama</w:t>
        <w:tab/>
        <w:tab/>
        <w:t>PSoC Creator, basada en un entorno gráfico</w:t>
        <w:tab/>
        <w:t>para</w:t>
        <w:tab/>
        <w:tab/>
        <w:tab/>
        <w:t>la</w:t>
        <w:tab/>
        <w:tab/>
        <w:t>configuración del</w:t>
      </w:r>
      <w:r>
        <w:rPr>
          <w:color w:val="212121"/>
          <w:spacing w:val="-1"/>
        </w:rPr>
        <w:t> </w:t>
      </w:r>
      <w:r>
        <w:rPr>
          <w:color w:val="212121"/>
        </w:rPr>
        <w:t>chip,</w:t>
        <w:tab/>
        <w:tab/>
        <w:t>y</w:t>
        <w:tab/>
      </w:r>
      <w:r>
        <w:rPr>
          <w:color w:val="212121"/>
          <w:w w:val="95"/>
        </w:rPr>
        <w:t>se</w:t>
        <w:tab/>
        <w:tab/>
        <w:tab/>
      </w:r>
      <w:r>
        <w:rPr>
          <w:color w:val="212121"/>
        </w:rPr>
        <w:t>apoya</w:t>
        <w:tab/>
        <w:t>en</w:t>
        <w:tab/>
      </w:r>
      <w:r>
        <w:rPr>
          <w:color w:val="212121"/>
          <w:spacing w:val="-6"/>
        </w:rPr>
        <w:t>las </w:t>
      </w:r>
      <w:r>
        <w:rPr>
          <w:color w:val="212121"/>
        </w:rPr>
        <w:t>herramientas GNU desarrolladas para</w:t>
      </w:r>
      <w:r>
        <w:rPr>
          <w:color w:val="212121"/>
          <w:spacing w:val="1"/>
        </w:rPr>
        <w:t> </w:t>
      </w:r>
      <w:r>
        <w:rPr>
          <w:color w:val="212121"/>
        </w:rPr>
        <w:t>ARM</w:t>
      </w:r>
      <w:r>
        <w:rPr>
          <w:color w:val="212121"/>
          <w:spacing w:val="-1"/>
        </w:rPr>
        <w:t> </w:t>
      </w:r>
      <w:r>
        <w:rPr>
          <w:color w:val="212121"/>
        </w:rPr>
        <w:t>en</w:t>
        <w:tab/>
        <w:tab/>
        <w:t>este</w:t>
        <w:tab/>
        <w:tab/>
        <w:t>caso</w:t>
        <w:tab/>
        <w:tab/>
      </w:r>
      <w:r>
        <w:rPr>
          <w:color w:val="212121"/>
          <w:spacing w:val="-5"/>
        </w:rPr>
        <w:t>del </w:t>
      </w:r>
      <w:r>
        <w:rPr>
          <w:color w:val="212121"/>
        </w:rPr>
        <w:t>PSoC5.</w:t>
      </w:r>
    </w:p>
    <w:p>
      <w:pPr>
        <w:spacing w:after="0"/>
        <w:sectPr>
          <w:type w:val="continuous"/>
          <w:pgSz w:w="12240" w:h="15840"/>
          <w:pgMar w:top="1360" w:bottom="280" w:left="620" w:right="340"/>
          <w:pgBorders w:offsetFrom="page">
            <w:top w:val="single" w:color="000000" w:space="24" w:sz="24"/>
            <w:left w:val="single" w:color="000000" w:space="24" w:sz="24"/>
            <w:bottom w:val="single" w:color="000000" w:space="24" w:sz="24"/>
            <w:right w:val="single" w:color="000000" w:space="24" w:sz="24"/>
          </w:pgBorders>
        </w:sectPr>
      </w:pPr>
    </w:p>
    <w:p>
      <w:pPr>
        <w:pStyle w:val="BodyText"/>
        <w:spacing w:before="75"/>
        <w:ind w:left="1080" w:right="1351"/>
        <w:jc w:val="both"/>
      </w:pPr>
      <w:r>
        <w:rPr/>
        <w:t>El kit </w:t>
      </w:r>
      <w:r>
        <w:rPr>
          <w:spacing w:val="-3"/>
        </w:rPr>
        <w:t>proporciona </w:t>
      </w:r>
      <w:r>
        <w:rPr/>
        <w:t>acceso a </w:t>
      </w:r>
      <w:r>
        <w:rPr>
          <w:spacing w:val="-3"/>
        </w:rPr>
        <w:t>todo </w:t>
      </w:r>
      <w:r>
        <w:rPr/>
        <w:t>el </w:t>
      </w:r>
      <w:r>
        <w:rPr>
          <w:spacing w:val="-3"/>
        </w:rPr>
        <w:t>dispositivo PSoC </w:t>
      </w:r>
      <w:r>
        <w:rPr/>
        <w:t>5LP en un </w:t>
      </w:r>
      <w:r>
        <w:rPr>
          <w:spacing w:val="-3"/>
        </w:rPr>
        <w:t>formato compatible </w:t>
      </w:r>
      <w:r>
        <w:rPr/>
        <w:t>con protoboard. </w:t>
      </w:r>
      <w:r>
        <w:rPr>
          <w:spacing w:val="-3"/>
        </w:rPr>
        <w:t>Cuenta </w:t>
      </w:r>
      <w:r>
        <w:rPr/>
        <w:t>con conector </w:t>
      </w:r>
      <w:r>
        <w:rPr>
          <w:spacing w:val="-3"/>
        </w:rPr>
        <w:t>micro-USB para </w:t>
      </w:r>
      <w:r>
        <w:rPr/>
        <w:t>la </w:t>
      </w:r>
      <w:r>
        <w:rPr>
          <w:spacing w:val="-3"/>
        </w:rPr>
        <w:t>creación </w:t>
      </w:r>
      <w:r>
        <w:rPr/>
        <w:t>de </w:t>
      </w:r>
      <w:r>
        <w:rPr>
          <w:spacing w:val="-3"/>
        </w:rPr>
        <w:t>prototipos </w:t>
      </w:r>
      <w:r>
        <w:rPr/>
        <w:t>con </w:t>
      </w:r>
      <w:r>
        <w:rPr>
          <w:spacing w:val="-3"/>
        </w:rPr>
        <w:t>conectividad</w:t>
      </w:r>
      <w:r>
        <w:rPr>
          <w:spacing w:val="-13"/>
        </w:rPr>
        <w:t> </w:t>
      </w:r>
      <w:r>
        <w:rPr>
          <w:spacing w:val="-3"/>
        </w:rPr>
        <w:t>Full</w:t>
      </w:r>
      <w:r>
        <w:rPr>
          <w:spacing w:val="-12"/>
        </w:rPr>
        <w:t> </w:t>
      </w:r>
      <w:r>
        <w:rPr>
          <w:spacing w:val="-3"/>
        </w:rPr>
        <w:t>Speed</w:t>
      </w:r>
      <w:r>
        <w:rPr>
          <w:spacing w:val="-13"/>
        </w:rPr>
        <w:t> </w:t>
      </w:r>
      <w:r>
        <w:rPr/>
        <w:t>USB</w:t>
      </w:r>
      <w:r>
        <w:rPr>
          <w:spacing w:val="-13"/>
        </w:rPr>
        <w:t> </w:t>
      </w:r>
      <w:r>
        <w:rPr/>
        <w:t>2.0.</w:t>
      </w:r>
      <w:r>
        <w:rPr>
          <w:spacing w:val="-16"/>
        </w:rPr>
        <w:t> </w:t>
      </w:r>
      <w:r>
        <w:rPr/>
        <w:t>El</w:t>
      </w:r>
      <w:r>
        <w:rPr>
          <w:spacing w:val="-12"/>
        </w:rPr>
        <w:t> </w:t>
      </w:r>
      <w:r>
        <w:rPr/>
        <w:t>kit</w:t>
      </w:r>
      <w:r>
        <w:rPr>
          <w:spacing w:val="-15"/>
        </w:rPr>
        <w:t> </w:t>
      </w:r>
      <w:r>
        <w:rPr>
          <w:spacing w:val="-3"/>
        </w:rPr>
        <w:t>también</w:t>
      </w:r>
      <w:r>
        <w:rPr>
          <w:spacing w:val="-13"/>
        </w:rPr>
        <w:t> </w:t>
      </w:r>
      <w:r>
        <w:rPr/>
        <w:t>está</w:t>
      </w:r>
      <w:r>
        <w:rPr>
          <w:spacing w:val="-12"/>
        </w:rPr>
        <w:t> </w:t>
      </w:r>
      <w:r>
        <w:rPr>
          <w:spacing w:val="-3"/>
        </w:rPr>
        <w:t>diseñado</w:t>
      </w:r>
      <w:r>
        <w:rPr>
          <w:spacing w:val="-13"/>
        </w:rPr>
        <w:t> </w:t>
      </w:r>
      <w:r>
        <w:rPr/>
        <w:t>con</w:t>
      </w:r>
      <w:r>
        <w:rPr>
          <w:spacing w:val="-12"/>
        </w:rPr>
        <w:t> </w:t>
      </w:r>
      <w:r>
        <w:rPr/>
        <w:t>un</w:t>
      </w:r>
      <w:r>
        <w:rPr>
          <w:spacing w:val="-13"/>
        </w:rPr>
        <w:t> </w:t>
      </w:r>
      <w:r>
        <w:rPr/>
        <w:t>factor</w:t>
      </w:r>
      <w:r>
        <w:rPr>
          <w:spacing w:val="-13"/>
        </w:rPr>
        <w:t> </w:t>
      </w:r>
      <w:r>
        <w:rPr/>
        <w:t>de</w:t>
      </w:r>
      <w:r>
        <w:rPr>
          <w:spacing w:val="-13"/>
        </w:rPr>
        <w:t> </w:t>
      </w:r>
      <w:r>
        <w:rPr>
          <w:spacing w:val="-3"/>
        </w:rPr>
        <w:t>forma divisible conveniente, permitiendo </w:t>
      </w:r>
      <w:r>
        <w:rPr/>
        <w:t>separar el </w:t>
      </w:r>
      <w:r>
        <w:rPr>
          <w:spacing w:val="-3"/>
        </w:rPr>
        <w:t>conector </w:t>
      </w:r>
      <w:r>
        <w:rPr/>
        <w:t>USB con el </w:t>
      </w:r>
      <w:r>
        <w:rPr>
          <w:spacing w:val="-3"/>
        </w:rPr>
        <w:t>programador </w:t>
      </w:r>
      <w:r>
        <w:rPr/>
        <w:t>KitProg y depurador de la </w:t>
      </w:r>
      <w:r>
        <w:rPr>
          <w:spacing w:val="-3"/>
        </w:rPr>
        <w:t>placa para utilizarlos </w:t>
      </w:r>
      <w:r>
        <w:rPr/>
        <w:t>de </w:t>
      </w:r>
      <w:r>
        <w:rPr>
          <w:spacing w:val="-3"/>
        </w:rPr>
        <w:t>forma</w:t>
      </w:r>
      <w:r>
        <w:rPr>
          <w:spacing w:val="-34"/>
        </w:rPr>
        <w:t> </w:t>
      </w:r>
      <w:r>
        <w:rPr>
          <w:spacing w:val="-3"/>
        </w:rPr>
        <w:t>independiente.</w:t>
      </w:r>
    </w:p>
    <w:p>
      <w:pPr>
        <w:pStyle w:val="BodyText"/>
        <w:spacing w:line="242" w:lineRule="auto" w:before="121"/>
        <w:ind w:left="1080" w:right="1359"/>
        <w:jc w:val="both"/>
      </w:pPr>
      <w:r>
        <w:rPr/>
        <w:t>El kit incluye el programador y depurador de Cypress KitProg. KitProg puede programar y depurar el dispositivo 5LP PSoC a través de SWD utilizando PSoC Creator o PSoC Programmer.</w:t>
      </w:r>
    </w:p>
    <w:p>
      <w:pPr>
        <w:pStyle w:val="BodyText"/>
        <w:spacing w:before="9"/>
        <w:rPr>
          <w:sz w:val="23"/>
        </w:rPr>
      </w:pPr>
    </w:p>
    <w:p>
      <w:pPr>
        <w:pStyle w:val="ListParagraph"/>
        <w:numPr>
          <w:ilvl w:val="0"/>
          <w:numId w:val="1"/>
        </w:numPr>
        <w:tabs>
          <w:tab w:pos="1465" w:val="left" w:leader="none"/>
          <w:tab w:pos="1466" w:val="left" w:leader="none"/>
        </w:tabs>
        <w:spacing w:line="240" w:lineRule="auto" w:before="1" w:after="0"/>
        <w:ind w:left="1466" w:right="0" w:hanging="361"/>
        <w:jc w:val="left"/>
        <w:rPr>
          <w:sz w:val="24"/>
        </w:rPr>
      </w:pPr>
      <w:r>
        <w:rPr>
          <w:sz w:val="24"/>
        </w:rPr>
        <w:t>Chip design, basado en un editor/compilador de lenguaje</w:t>
      </w:r>
      <w:r>
        <w:rPr>
          <w:spacing w:val="-12"/>
          <w:sz w:val="24"/>
        </w:rPr>
        <w:t> </w:t>
      </w:r>
      <w:r>
        <w:rPr>
          <w:sz w:val="24"/>
        </w:rPr>
        <w:t>C.</w:t>
      </w:r>
    </w:p>
    <w:p>
      <w:pPr>
        <w:pStyle w:val="BodyText"/>
        <w:spacing w:before="9"/>
        <w:rPr>
          <w:sz w:val="20"/>
        </w:rPr>
      </w:pPr>
      <w:r>
        <w:rPr/>
        <w:drawing>
          <wp:anchor distT="0" distB="0" distL="0" distR="0" allowOverlap="1" layoutInCell="1" locked="0" behindDoc="0" simplePos="0" relativeHeight="4">
            <wp:simplePos x="0" y="0"/>
            <wp:positionH relativeFrom="page">
              <wp:posOffset>1864995</wp:posOffset>
            </wp:positionH>
            <wp:positionV relativeFrom="paragraph">
              <wp:posOffset>176691</wp:posOffset>
            </wp:positionV>
            <wp:extent cx="4286249" cy="2600325"/>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4286249" cy="2600325"/>
                    </a:xfrm>
                    <a:prstGeom prst="rect">
                      <a:avLst/>
                    </a:prstGeom>
                  </pic:spPr>
                </pic:pic>
              </a:graphicData>
            </a:graphic>
          </wp:anchor>
        </w:drawing>
      </w:r>
    </w:p>
    <w:p>
      <w:pPr>
        <w:pStyle w:val="BodyText"/>
        <w:spacing w:before="3"/>
        <w:rPr>
          <w:sz w:val="23"/>
        </w:rPr>
      </w:pPr>
    </w:p>
    <w:p>
      <w:pPr>
        <w:pStyle w:val="BodyText"/>
        <w:ind w:left="1469" w:right="1366"/>
        <w:jc w:val="center"/>
      </w:pPr>
      <w:r>
        <w:rPr/>
        <w:t>Figura 1.2 PSoC Creator.</w:t>
      </w:r>
    </w:p>
    <w:p>
      <w:pPr>
        <w:pStyle w:val="BodyText"/>
        <w:rPr>
          <w:sz w:val="26"/>
        </w:rPr>
      </w:pPr>
      <w:r>
        <w:rPr/>
        <w:drawing>
          <wp:anchor distT="0" distB="0" distL="0" distR="0" allowOverlap="1" layoutInCell="1" locked="0" behindDoc="0" simplePos="0" relativeHeight="5">
            <wp:simplePos x="0" y="0"/>
            <wp:positionH relativeFrom="page">
              <wp:posOffset>1474469</wp:posOffset>
            </wp:positionH>
            <wp:positionV relativeFrom="paragraph">
              <wp:posOffset>214976</wp:posOffset>
            </wp:positionV>
            <wp:extent cx="5067300" cy="2581275"/>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5067300" cy="2581275"/>
                    </a:xfrm>
                    <a:prstGeom prst="rect">
                      <a:avLst/>
                    </a:prstGeom>
                  </pic:spPr>
                </pic:pic>
              </a:graphicData>
            </a:graphic>
          </wp:anchor>
        </w:drawing>
      </w:r>
    </w:p>
    <w:p>
      <w:pPr>
        <w:pStyle w:val="BodyText"/>
        <w:spacing w:before="11"/>
        <w:rPr>
          <w:sz w:val="25"/>
        </w:rPr>
      </w:pPr>
    </w:p>
    <w:p>
      <w:pPr>
        <w:pStyle w:val="BodyText"/>
        <w:ind w:left="1477" w:right="1366"/>
        <w:jc w:val="center"/>
      </w:pPr>
      <w:r>
        <w:rPr/>
        <w:t>Tabla 2 Características de PSoC Creator 5Lp.</w:t>
      </w:r>
    </w:p>
    <w:p>
      <w:pPr>
        <w:spacing w:after="0"/>
        <w:jc w:val="center"/>
        <w:sectPr>
          <w:pgSz w:w="12240" w:h="15840"/>
          <w:pgMar w:top="1340" w:bottom="280" w:left="620" w:right="340"/>
          <w:pgBorders w:offsetFrom="page">
            <w:top w:val="single" w:color="000000" w:space="24" w:sz="24"/>
            <w:left w:val="single" w:color="000000" w:space="24" w:sz="24"/>
            <w:bottom w:val="single" w:color="000000" w:space="24" w:sz="24"/>
            <w:right w:val="single" w:color="000000" w:space="24" w:sz="24"/>
          </w:pgBorders>
        </w:sectPr>
      </w:pPr>
    </w:p>
    <w:p>
      <w:pPr>
        <w:pStyle w:val="BodyText"/>
        <w:spacing w:before="4"/>
        <w:rPr>
          <w:rFonts w:ascii="Times New Roman"/>
          <w:sz w:val="17"/>
        </w:rPr>
      </w:pPr>
    </w:p>
    <w:sectPr>
      <w:pgSz w:w="12240" w:h="15840"/>
      <w:pgMar w:top="1500" w:bottom="280" w:left="620" w:right="34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66" w:hanging="361"/>
      </w:pPr>
      <w:rPr>
        <w:rFonts w:hint="default" w:ascii="Symbol" w:hAnsi="Symbol" w:eastAsia="Symbol" w:cs="Symbol"/>
        <w:w w:val="100"/>
        <w:sz w:val="20"/>
        <w:szCs w:val="20"/>
        <w:lang w:val="es-ES" w:eastAsia="es-ES" w:bidi="es-ES"/>
      </w:rPr>
    </w:lvl>
    <w:lvl w:ilvl="1">
      <w:start w:val="0"/>
      <w:numFmt w:val="bullet"/>
      <w:lvlText w:val="•"/>
      <w:lvlJc w:val="left"/>
      <w:pPr>
        <w:ind w:left="2442" w:hanging="361"/>
      </w:pPr>
      <w:rPr>
        <w:rFonts w:hint="default"/>
        <w:lang w:val="es-ES" w:eastAsia="es-ES" w:bidi="es-ES"/>
      </w:rPr>
    </w:lvl>
    <w:lvl w:ilvl="2">
      <w:start w:val="0"/>
      <w:numFmt w:val="bullet"/>
      <w:lvlText w:val="•"/>
      <w:lvlJc w:val="left"/>
      <w:pPr>
        <w:ind w:left="3424" w:hanging="361"/>
      </w:pPr>
      <w:rPr>
        <w:rFonts w:hint="default"/>
        <w:lang w:val="es-ES" w:eastAsia="es-ES" w:bidi="es-ES"/>
      </w:rPr>
    </w:lvl>
    <w:lvl w:ilvl="3">
      <w:start w:val="0"/>
      <w:numFmt w:val="bullet"/>
      <w:lvlText w:val="•"/>
      <w:lvlJc w:val="left"/>
      <w:pPr>
        <w:ind w:left="4406" w:hanging="361"/>
      </w:pPr>
      <w:rPr>
        <w:rFonts w:hint="default"/>
        <w:lang w:val="es-ES" w:eastAsia="es-ES" w:bidi="es-ES"/>
      </w:rPr>
    </w:lvl>
    <w:lvl w:ilvl="4">
      <w:start w:val="0"/>
      <w:numFmt w:val="bullet"/>
      <w:lvlText w:val="•"/>
      <w:lvlJc w:val="left"/>
      <w:pPr>
        <w:ind w:left="5388" w:hanging="361"/>
      </w:pPr>
      <w:rPr>
        <w:rFonts w:hint="default"/>
        <w:lang w:val="es-ES" w:eastAsia="es-ES" w:bidi="es-ES"/>
      </w:rPr>
    </w:lvl>
    <w:lvl w:ilvl="5">
      <w:start w:val="0"/>
      <w:numFmt w:val="bullet"/>
      <w:lvlText w:val="•"/>
      <w:lvlJc w:val="left"/>
      <w:pPr>
        <w:ind w:left="6370" w:hanging="361"/>
      </w:pPr>
      <w:rPr>
        <w:rFonts w:hint="default"/>
        <w:lang w:val="es-ES" w:eastAsia="es-ES" w:bidi="es-ES"/>
      </w:rPr>
    </w:lvl>
    <w:lvl w:ilvl="6">
      <w:start w:val="0"/>
      <w:numFmt w:val="bullet"/>
      <w:lvlText w:val="•"/>
      <w:lvlJc w:val="left"/>
      <w:pPr>
        <w:ind w:left="7352" w:hanging="361"/>
      </w:pPr>
      <w:rPr>
        <w:rFonts w:hint="default"/>
        <w:lang w:val="es-ES" w:eastAsia="es-ES" w:bidi="es-ES"/>
      </w:rPr>
    </w:lvl>
    <w:lvl w:ilvl="7">
      <w:start w:val="0"/>
      <w:numFmt w:val="bullet"/>
      <w:lvlText w:val="•"/>
      <w:lvlJc w:val="left"/>
      <w:pPr>
        <w:ind w:left="8334" w:hanging="361"/>
      </w:pPr>
      <w:rPr>
        <w:rFonts w:hint="default"/>
        <w:lang w:val="es-ES" w:eastAsia="es-ES" w:bidi="es-ES"/>
      </w:rPr>
    </w:lvl>
    <w:lvl w:ilvl="8">
      <w:start w:val="0"/>
      <w:numFmt w:val="bullet"/>
      <w:lvlText w:val="•"/>
      <w:lvlJc w:val="left"/>
      <w:pPr>
        <w:ind w:left="9316" w:hanging="361"/>
      </w:pPr>
      <w:rPr>
        <w:rFonts w:hint="default"/>
        <w:lang w:val="es-ES" w:eastAsia="es-ES" w:bidi="es-E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rPr>
      <w:rFonts w:ascii="Arial" w:hAnsi="Arial" w:eastAsia="Arial" w:cs="Arial"/>
      <w:sz w:val="24"/>
      <w:szCs w:val="24"/>
      <w:lang w:val="es-ES" w:eastAsia="es-ES" w:bidi="es-ES"/>
    </w:rPr>
  </w:style>
  <w:style w:styleId="Heading1" w:type="paragraph">
    <w:name w:val="Heading 1"/>
    <w:basedOn w:val="Normal"/>
    <w:uiPriority w:val="1"/>
    <w:qFormat/>
    <w:pPr>
      <w:spacing w:before="88"/>
      <w:ind w:left="1080"/>
      <w:outlineLvl w:val="1"/>
    </w:pPr>
    <w:rPr>
      <w:rFonts w:ascii="Times New Roman" w:hAnsi="Times New Roman" w:eastAsia="Times New Roman" w:cs="Times New Roman"/>
      <w:b/>
      <w:bCs/>
      <w:sz w:val="28"/>
      <w:szCs w:val="28"/>
      <w:lang w:val="es-ES" w:eastAsia="es-ES" w:bidi="es-ES"/>
    </w:rPr>
  </w:style>
  <w:style w:styleId="Heading2" w:type="paragraph">
    <w:name w:val="Heading 2"/>
    <w:basedOn w:val="Normal"/>
    <w:uiPriority w:val="1"/>
    <w:qFormat/>
    <w:pPr>
      <w:outlineLvl w:val="2"/>
    </w:pPr>
    <w:rPr>
      <w:rFonts w:ascii="Calibri" w:hAnsi="Calibri" w:eastAsia="Calibri" w:cs="Calibri"/>
      <w:sz w:val="28"/>
      <w:szCs w:val="28"/>
      <w:lang w:val="es-ES" w:eastAsia="es-ES" w:bidi="es-ES"/>
    </w:rPr>
  </w:style>
  <w:style w:styleId="ListParagraph" w:type="paragraph">
    <w:name w:val="List Paragraph"/>
    <w:basedOn w:val="Normal"/>
    <w:uiPriority w:val="1"/>
    <w:qFormat/>
    <w:pPr>
      <w:spacing w:before="1"/>
      <w:ind w:left="1466" w:hanging="361"/>
    </w:pPr>
    <w:rPr>
      <w:rFonts w:ascii="Arial" w:hAnsi="Arial" w:eastAsia="Arial" w:cs="Arial"/>
      <w:lang w:val="es-ES" w:eastAsia="es-ES" w:bidi="es-ES"/>
    </w:rPr>
  </w:style>
  <w:style w:styleId="TableParagraph" w:type="paragraph">
    <w:name w:val="Table Paragraph"/>
    <w:basedOn w:val="Normal"/>
    <w:uiPriority w:val="1"/>
    <w:qFormat/>
    <w:pPr>
      <w:ind w:left="105"/>
    </w:pPr>
    <w:rPr>
      <w:rFonts w:ascii="Arial" w:hAnsi="Arial" w:eastAsia="Arial" w:cs="Arial"/>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mitramiss.gob.es/estadisticas/eat/welcome.htm" TargetMode="External"/><Relationship Id="rId8" Type="http://schemas.openxmlformats.org/officeDocument/2006/relationships/image" Target="media/image3.jpeg"/><Relationship Id="rId9" Type="http://schemas.openxmlformats.org/officeDocument/2006/relationships/hyperlink" Target="https://www.quiminet.com/articulos/los-riesgos-en-la-soldadura-31734.htm" TargetMode="External"/><Relationship Id="rId10" Type="http://schemas.openxmlformats.org/officeDocument/2006/relationships/hyperlink" Target="https://www.osalan.euskadi.eus/s94-contpub/es/contenidos/libro/higiene_200920/es_200920/adjuntos/El%20%20Soldador.pdf"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Barajas Morales</dc:creator>
  <dcterms:created xsi:type="dcterms:W3CDTF">2020-04-16T02:40:37Z</dcterms:created>
  <dcterms:modified xsi:type="dcterms:W3CDTF">2020-04-16T02:40:37Z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2020-04-16T00:00:00Z</vt:filetime>
  </property>
  <property fmtid="{D5CDD505-2E9C-101B-9397-08002B2CF9AE}" pid="3" name="Creator">
    <vt:lpwstr>Microsoft Word</vt:lpwstr>
  </property>
  <property fmtid="{D5CDD505-2E9C-101B-9397-08002B2CF9AE}" pid="4" name="LastSaved">
    <vt:filetime>2020-04-16T00:00:00Z</vt:filetime>
  </property>
</Properties>
</file>