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54124" w14:textId="77777777" w:rsidR="000E7286" w:rsidRPr="00D21640" w:rsidRDefault="000E7286" w:rsidP="000E7286">
      <w:pPr>
        <w:rPr>
          <w:b/>
          <w:sz w:val="44"/>
        </w:rPr>
      </w:pPr>
      <w:r>
        <w:rPr>
          <w:b/>
          <w:sz w:val="44"/>
        </w:rPr>
        <w:t>J</w:t>
      </w:r>
      <w:r w:rsidRPr="00D21640">
        <w:rPr>
          <w:b/>
          <w:sz w:val="44"/>
        </w:rPr>
        <w:t xml:space="preserve">OHN PAUL NEGRETE HERNANDEZ </w:t>
      </w:r>
    </w:p>
    <w:p w14:paraId="1190DD92" w14:textId="77777777" w:rsidR="000E7286" w:rsidRPr="00D21640" w:rsidRDefault="000E7286" w:rsidP="000E7286">
      <w:pPr>
        <w:rPr>
          <w:b/>
          <w:sz w:val="44"/>
        </w:rPr>
      </w:pPr>
      <w:r w:rsidRPr="00D21640">
        <w:rPr>
          <w:b/>
          <w:sz w:val="44"/>
        </w:rPr>
        <w:t>MORAN GARABITO</w:t>
      </w:r>
    </w:p>
    <w:p w14:paraId="7D90D532" w14:textId="77777777" w:rsidR="000E7286" w:rsidRPr="00D21640" w:rsidRDefault="000E7286" w:rsidP="000E7286">
      <w:pPr>
        <w:rPr>
          <w:b/>
          <w:sz w:val="44"/>
        </w:rPr>
      </w:pPr>
      <w:r w:rsidRPr="00D21640">
        <w:rPr>
          <w:b/>
          <w:sz w:val="44"/>
        </w:rPr>
        <w:t>EMBEBIDOS</w:t>
      </w:r>
    </w:p>
    <w:p w14:paraId="384FD0FB" w14:textId="77777777" w:rsidR="000E7286" w:rsidRPr="00D21640" w:rsidRDefault="000E7286" w:rsidP="000E7286">
      <w:pPr>
        <w:rPr>
          <w:b/>
          <w:sz w:val="44"/>
        </w:rPr>
      </w:pPr>
      <w:r w:rsidRPr="00D21640">
        <w:rPr>
          <w:b/>
          <w:sz w:val="44"/>
        </w:rPr>
        <w:t>MECATRONICA 8-B</w:t>
      </w:r>
    </w:p>
    <w:p w14:paraId="691103B9" w14:textId="0ABE910A" w:rsidR="000E7286" w:rsidRDefault="000E7286" w:rsidP="000E7286">
      <w:pPr>
        <w:rPr>
          <w:b/>
          <w:sz w:val="44"/>
        </w:rPr>
      </w:pPr>
      <w:r w:rsidRPr="00D21640">
        <w:rPr>
          <w:b/>
          <w:sz w:val="44"/>
        </w:rPr>
        <w:t>TAREA (</w:t>
      </w:r>
      <w:r>
        <w:rPr>
          <w:b/>
          <w:sz w:val="44"/>
        </w:rPr>
        <w:t>4</w:t>
      </w:r>
      <w:r w:rsidRPr="00D21640">
        <w:rPr>
          <w:b/>
          <w:sz w:val="44"/>
        </w:rPr>
        <w:t>)</w:t>
      </w:r>
    </w:p>
    <w:p w14:paraId="4CC8C88B" w14:textId="77777777" w:rsidR="000E7286" w:rsidRDefault="000E7286" w:rsidP="000E7286">
      <w:pPr>
        <w:rPr>
          <w:b/>
          <w:noProof/>
          <w:sz w:val="44"/>
        </w:rPr>
      </w:pPr>
      <w:r>
        <w:rPr>
          <w:b/>
          <w:noProof/>
          <w:sz w:val="44"/>
        </w:rPr>
        <w:drawing>
          <wp:inline distT="0" distB="0" distL="0" distR="0" wp14:anchorId="4DC24B65" wp14:editId="31D345CC">
            <wp:extent cx="5454127" cy="4266674"/>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1.jpg"/>
                    <pic:cNvPicPr/>
                  </pic:nvPicPr>
                  <pic:blipFill>
                    <a:blip r:embed="rId4">
                      <a:extLst>
                        <a:ext uri="{28A0092B-C50C-407E-A947-70E740481C1C}">
                          <a14:useLocalDpi xmlns:a14="http://schemas.microsoft.com/office/drawing/2010/main" val="0"/>
                        </a:ext>
                      </a:extLst>
                    </a:blip>
                    <a:stretch>
                      <a:fillRect/>
                    </a:stretch>
                  </pic:blipFill>
                  <pic:spPr>
                    <a:xfrm>
                      <a:off x="0" y="0"/>
                      <a:ext cx="5474100" cy="4282298"/>
                    </a:xfrm>
                    <a:prstGeom prst="rect">
                      <a:avLst/>
                    </a:prstGeom>
                  </pic:spPr>
                </pic:pic>
              </a:graphicData>
            </a:graphic>
          </wp:inline>
        </w:drawing>
      </w:r>
    </w:p>
    <w:p w14:paraId="7FF4218B" w14:textId="268B1FD4" w:rsidR="00B74AB5" w:rsidRDefault="00B74AB5"/>
    <w:p w14:paraId="4250DF9B" w14:textId="339F241C" w:rsidR="000E7286" w:rsidRDefault="000E7286"/>
    <w:p w14:paraId="7B39281A" w14:textId="5AC456CB" w:rsidR="000E7286" w:rsidRDefault="000E7286"/>
    <w:p w14:paraId="39429292" w14:textId="49FDC94C" w:rsidR="000E7286" w:rsidRDefault="000E7286"/>
    <w:p w14:paraId="282055C8" w14:textId="7B87A614" w:rsidR="000E7286" w:rsidRDefault="000E7286"/>
    <w:p w14:paraId="1DFB57F6" w14:textId="67091583" w:rsidR="000E7286" w:rsidRDefault="000E7286">
      <w:pPr>
        <w:rPr>
          <w:b/>
          <w:sz w:val="48"/>
        </w:rPr>
      </w:pPr>
      <w:r w:rsidRPr="000E7286">
        <w:rPr>
          <w:b/>
          <w:sz w:val="48"/>
        </w:rPr>
        <w:lastRenderedPageBreak/>
        <w:t>RS</w:t>
      </w:r>
      <w:r>
        <w:rPr>
          <w:b/>
          <w:sz w:val="48"/>
        </w:rPr>
        <w:t>_</w:t>
      </w:r>
      <w:r w:rsidRPr="000E7286">
        <w:rPr>
          <w:b/>
          <w:sz w:val="48"/>
        </w:rPr>
        <w:t>232C</w:t>
      </w:r>
    </w:p>
    <w:p w14:paraId="62DEA153" w14:textId="77777777" w:rsidR="000E7286" w:rsidRPr="000E7286" w:rsidRDefault="000E7286">
      <w:pPr>
        <w:rPr>
          <w:rFonts w:ascii="Arial" w:hAnsi="Arial" w:cs="Arial"/>
          <w:sz w:val="28"/>
          <w:szCs w:val="28"/>
          <w:shd w:val="clear" w:color="auto" w:fill="FFFFFF"/>
        </w:rPr>
      </w:pPr>
      <w:r w:rsidRPr="000E7286">
        <w:rPr>
          <w:rFonts w:ascii="Arial" w:hAnsi="Arial" w:cs="Arial"/>
          <w:bCs/>
          <w:sz w:val="28"/>
          <w:szCs w:val="28"/>
          <w:shd w:val="clear" w:color="auto" w:fill="FFFFFF"/>
        </w:rPr>
        <w:t>RS-232</w:t>
      </w:r>
      <w:r w:rsidRPr="000E7286">
        <w:rPr>
          <w:rFonts w:ascii="Arial" w:hAnsi="Arial" w:cs="Arial"/>
          <w:sz w:val="28"/>
          <w:szCs w:val="28"/>
          <w:shd w:val="clear" w:color="auto" w:fill="FFFFFF"/>
        </w:rPr>
        <w:t> (</w:t>
      </w:r>
      <w:proofErr w:type="spellStart"/>
      <w:r w:rsidRPr="000E7286">
        <w:rPr>
          <w:rFonts w:ascii="Arial" w:hAnsi="Arial" w:cs="Arial"/>
          <w:bCs/>
          <w:i/>
          <w:iCs/>
          <w:sz w:val="28"/>
          <w:szCs w:val="28"/>
          <w:shd w:val="clear" w:color="auto" w:fill="FFFFFF"/>
        </w:rPr>
        <w:t>R</w:t>
      </w:r>
      <w:r w:rsidRPr="000E7286">
        <w:rPr>
          <w:rFonts w:ascii="Arial" w:hAnsi="Arial" w:cs="Arial"/>
          <w:i/>
          <w:iCs/>
          <w:sz w:val="28"/>
          <w:szCs w:val="28"/>
          <w:shd w:val="clear" w:color="auto" w:fill="FFFFFF"/>
        </w:rPr>
        <w:t>ecommended</w:t>
      </w:r>
      <w:proofErr w:type="spellEnd"/>
      <w:r w:rsidRPr="000E7286">
        <w:rPr>
          <w:rFonts w:ascii="Arial" w:hAnsi="Arial" w:cs="Arial"/>
          <w:i/>
          <w:iCs/>
          <w:sz w:val="28"/>
          <w:szCs w:val="28"/>
          <w:shd w:val="clear" w:color="auto" w:fill="FFFFFF"/>
        </w:rPr>
        <w:t> </w:t>
      </w:r>
      <w:r w:rsidRPr="000E7286">
        <w:rPr>
          <w:rFonts w:ascii="Arial" w:hAnsi="Arial" w:cs="Arial"/>
          <w:bCs/>
          <w:i/>
          <w:iCs/>
          <w:sz w:val="28"/>
          <w:szCs w:val="28"/>
          <w:shd w:val="clear" w:color="auto" w:fill="FFFFFF"/>
        </w:rPr>
        <w:t>S</w:t>
      </w:r>
      <w:r w:rsidRPr="000E7286">
        <w:rPr>
          <w:rFonts w:ascii="Arial" w:hAnsi="Arial" w:cs="Arial"/>
          <w:i/>
          <w:iCs/>
          <w:sz w:val="28"/>
          <w:szCs w:val="28"/>
          <w:shd w:val="clear" w:color="auto" w:fill="FFFFFF"/>
        </w:rPr>
        <w:t>tandard 232</w:t>
      </w:r>
      <w:r w:rsidRPr="000E7286">
        <w:rPr>
          <w:rFonts w:ascii="Arial" w:hAnsi="Arial" w:cs="Arial"/>
          <w:sz w:val="28"/>
          <w:szCs w:val="28"/>
          <w:shd w:val="clear" w:color="auto" w:fill="FFFFFF"/>
        </w:rPr>
        <w:t>, en español: "Estándar Recomendado 232"), también conocido como </w:t>
      </w:r>
      <w:hyperlink r:id="rId5" w:tooltip="Electronic Industries Alliance" w:history="1">
        <w:r w:rsidRPr="000E7286">
          <w:rPr>
            <w:rStyle w:val="Hipervnculo"/>
            <w:rFonts w:ascii="Arial" w:hAnsi="Arial" w:cs="Arial"/>
            <w:bCs/>
            <w:color w:val="auto"/>
            <w:sz w:val="28"/>
            <w:szCs w:val="28"/>
            <w:u w:val="none"/>
            <w:shd w:val="clear" w:color="auto" w:fill="FFFFFF"/>
          </w:rPr>
          <w:t>EIA</w:t>
        </w:r>
      </w:hyperlink>
      <w:r w:rsidRPr="000E7286">
        <w:rPr>
          <w:rFonts w:ascii="Arial" w:hAnsi="Arial" w:cs="Arial"/>
          <w:bCs/>
          <w:sz w:val="28"/>
          <w:szCs w:val="28"/>
          <w:shd w:val="clear" w:color="auto" w:fill="FFFFFF"/>
        </w:rPr>
        <w:t>/</w:t>
      </w:r>
      <w:hyperlink r:id="rId6" w:tooltip="Telecommunications Industry Association" w:history="1">
        <w:r w:rsidRPr="000E7286">
          <w:rPr>
            <w:rStyle w:val="Hipervnculo"/>
            <w:rFonts w:ascii="Arial" w:hAnsi="Arial" w:cs="Arial"/>
            <w:bCs/>
            <w:color w:val="auto"/>
            <w:sz w:val="28"/>
            <w:szCs w:val="28"/>
            <w:u w:val="none"/>
            <w:shd w:val="clear" w:color="auto" w:fill="FFFFFF"/>
          </w:rPr>
          <w:t>TIA</w:t>
        </w:r>
      </w:hyperlink>
      <w:r w:rsidRPr="000E7286">
        <w:rPr>
          <w:rFonts w:ascii="Arial" w:hAnsi="Arial" w:cs="Arial"/>
          <w:bCs/>
          <w:sz w:val="28"/>
          <w:szCs w:val="28"/>
          <w:shd w:val="clear" w:color="auto" w:fill="FFFFFF"/>
        </w:rPr>
        <w:t> RS-232C</w:t>
      </w:r>
      <w:r w:rsidRPr="000E7286">
        <w:rPr>
          <w:rFonts w:ascii="Arial" w:hAnsi="Arial" w:cs="Arial"/>
          <w:sz w:val="28"/>
          <w:szCs w:val="28"/>
          <w:shd w:val="clear" w:color="auto" w:fill="FFFFFF"/>
        </w:rPr>
        <w:t>, es una </w:t>
      </w:r>
      <w:hyperlink r:id="rId7" w:tooltip="Interfaz (electrónica)" w:history="1">
        <w:r w:rsidRPr="000E7286">
          <w:rPr>
            <w:rStyle w:val="Hipervnculo"/>
            <w:rFonts w:ascii="Arial" w:hAnsi="Arial" w:cs="Arial"/>
            <w:color w:val="auto"/>
            <w:sz w:val="28"/>
            <w:szCs w:val="28"/>
            <w:u w:val="none"/>
            <w:shd w:val="clear" w:color="auto" w:fill="FFFFFF"/>
          </w:rPr>
          <w:t>interfaz</w:t>
        </w:r>
      </w:hyperlink>
      <w:r w:rsidRPr="000E7286">
        <w:rPr>
          <w:rFonts w:ascii="Arial" w:hAnsi="Arial" w:cs="Arial"/>
          <w:sz w:val="28"/>
          <w:szCs w:val="28"/>
          <w:shd w:val="clear" w:color="auto" w:fill="FFFFFF"/>
        </w:rPr>
        <w:t> que designa una </w:t>
      </w:r>
      <w:hyperlink r:id="rId8" w:tooltip="Norma (tecnología)" w:history="1">
        <w:r w:rsidRPr="000E7286">
          <w:rPr>
            <w:rStyle w:val="Hipervnculo"/>
            <w:rFonts w:ascii="Arial" w:hAnsi="Arial" w:cs="Arial"/>
            <w:color w:val="auto"/>
            <w:sz w:val="28"/>
            <w:szCs w:val="28"/>
            <w:u w:val="none"/>
            <w:shd w:val="clear" w:color="auto" w:fill="FFFFFF"/>
          </w:rPr>
          <w:t>norma</w:t>
        </w:r>
      </w:hyperlink>
      <w:r w:rsidRPr="000E7286">
        <w:rPr>
          <w:rFonts w:ascii="Arial" w:hAnsi="Arial" w:cs="Arial"/>
          <w:sz w:val="28"/>
          <w:szCs w:val="28"/>
          <w:shd w:val="clear" w:color="auto" w:fill="FFFFFF"/>
        </w:rPr>
        <w:t> para el intercambio de </w:t>
      </w:r>
      <w:hyperlink r:id="rId9" w:tooltip="Dato" w:history="1">
        <w:r w:rsidRPr="000E7286">
          <w:rPr>
            <w:rStyle w:val="Hipervnculo"/>
            <w:rFonts w:ascii="Arial" w:hAnsi="Arial" w:cs="Arial"/>
            <w:color w:val="auto"/>
            <w:sz w:val="28"/>
            <w:szCs w:val="28"/>
            <w:u w:val="none"/>
            <w:shd w:val="clear" w:color="auto" w:fill="FFFFFF"/>
          </w:rPr>
          <w:t>datos</w:t>
        </w:r>
      </w:hyperlink>
      <w:r w:rsidRPr="000E7286">
        <w:rPr>
          <w:rFonts w:ascii="Arial" w:hAnsi="Arial" w:cs="Arial"/>
          <w:sz w:val="28"/>
          <w:szCs w:val="28"/>
          <w:shd w:val="clear" w:color="auto" w:fill="FFFFFF"/>
        </w:rPr>
        <w:t> </w:t>
      </w:r>
      <w:hyperlink r:id="rId10" w:tooltip="Binario" w:history="1">
        <w:r w:rsidRPr="000E7286">
          <w:rPr>
            <w:rStyle w:val="Hipervnculo"/>
            <w:rFonts w:ascii="Arial" w:hAnsi="Arial" w:cs="Arial"/>
            <w:color w:val="auto"/>
            <w:sz w:val="28"/>
            <w:szCs w:val="28"/>
            <w:u w:val="none"/>
            <w:shd w:val="clear" w:color="auto" w:fill="FFFFFF"/>
          </w:rPr>
          <w:t>binarios</w:t>
        </w:r>
      </w:hyperlink>
      <w:r w:rsidRPr="000E7286">
        <w:rPr>
          <w:rFonts w:ascii="Arial" w:hAnsi="Arial" w:cs="Arial"/>
          <w:sz w:val="28"/>
          <w:szCs w:val="28"/>
          <w:shd w:val="clear" w:color="auto" w:fill="FFFFFF"/>
        </w:rPr>
        <w:t> serie entre un </w:t>
      </w:r>
      <w:hyperlink r:id="rId11" w:tooltip="ETD" w:history="1">
        <w:r w:rsidRPr="000E7286">
          <w:rPr>
            <w:rStyle w:val="Hipervnculo"/>
            <w:rFonts w:ascii="Arial" w:hAnsi="Arial" w:cs="Arial"/>
            <w:color w:val="auto"/>
            <w:sz w:val="28"/>
            <w:szCs w:val="28"/>
            <w:u w:val="none"/>
            <w:shd w:val="clear" w:color="auto" w:fill="FFFFFF"/>
          </w:rPr>
          <w:t>DTE</w:t>
        </w:r>
      </w:hyperlink>
      <w:r w:rsidRPr="000E7286">
        <w:rPr>
          <w:rFonts w:ascii="Arial" w:hAnsi="Arial" w:cs="Arial"/>
          <w:sz w:val="28"/>
          <w:szCs w:val="28"/>
          <w:shd w:val="clear" w:color="auto" w:fill="FFFFFF"/>
        </w:rPr>
        <w:t> (</w:t>
      </w:r>
      <w:r w:rsidRPr="000E7286">
        <w:rPr>
          <w:rFonts w:ascii="Arial" w:hAnsi="Arial" w:cs="Arial"/>
          <w:i/>
          <w:iCs/>
          <w:sz w:val="28"/>
          <w:szCs w:val="28"/>
          <w:shd w:val="clear" w:color="auto" w:fill="FFFFFF"/>
        </w:rPr>
        <w:t xml:space="preserve">Data Terminal </w:t>
      </w:r>
      <w:proofErr w:type="spellStart"/>
      <w:r w:rsidRPr="000E7286">
        <w:rPr>
          <w:rFonts w:ascii="Arial" w:hAnsi="Arial" w:cs="Arial"/>
          <w:i/>
          <w:iCs/>
          <w:sz w:val="28"/>
          <w:szCs w:val="28"/>
          <w:shd w:val="clear" w:color="auto" w:fill="FFFFFF"/>
        </w:rPr>
        <w:t>Equipment</w:t>
      </w:r>
      <w:proofErr w:type="spellEnd"/>
      <w:r w:rsidRPr="000E7286">
        <w:rPr>
          <w:rFonts w:ascii="Arial" w:hAnsi="Arial" w:cs="Arial"/>
          <w:sz w:val="28"/>
          <w:szCs w:val="28"/>
          <w:shd w:val="clear" w:color="auto" w:fill="FFFFFF"/>
        </w:rPr>
        <w:t>,</w:t>
      </w:r>
    </w:p>
    <w:p w14:paraId="52F59805" w14:textId="77777777" w:rsidR="000E7286" w:rsidRPr="000E7286" w:rsidRDefault="000E7286">
      <w:pPr>
        <w:rPr>
          <w:rFonts w:ascii="Arial" w:hAnsi="Arial" w:cs="Arial"/>
          <w:sz w:val="28"/>
          <w:szCs w:val="28"/>
          <w:shd w:val="clear" w:color="auto" w:fill="FFFFFF"/>
        </w:rPr>
      </w:pPr>
      <w:r w:rsidRPr="000E7286">
        <w:rPr>
          <w:rFonts w:ascii="Arial" w:hAnsi="Arial" w:cs="Arial"/>
          <w:sz w:val="28"/>
          <w:szCs w:val="28"/>
          <w:shd w:val="clear" w:color="auto" w:fill="FFFFFF"/>
        </w:rPr>
        <w:t xml:space="preserve"> "Equipo </w:t>
      </w:r>
      <w:hyperlink r:id="rId12" w:tooltip="Terminal de computadora" w:history="1">
        <w:r w:rsidRPr="000E7286">
          <w:rPr>
            <w:rStyle w:val="Hipervnculo"/>
            <w:rFonts w:ascii="Arial" w:hAnsi="Arial" w:cs="Arial"/>
            <w:color w:val="auto"/>
            <w:sz w:val="28"/>
            <w:szCs w:val="28"/>
            <w:u w:val="none"/>
            <w:shd w:val="clear" w:color="auto" w:fill="FFFFFF"/>
          </w:rPr>
          <w:t>Terminal</w:t>
        </w:r>
      </w:hyperlink>
      <w:r w:rsidRPr="000E7286">
        <w:rPr>
          <w:rFonts w:ascii="Arial" w:hAnsi="Arial" w:cs="Arial"/>
          <w:sz w:val="28"/>
          <w:szCs w:val="28"/>
          <w:shd w:val="clear" w:color="auto" w:fill="FFFFFF"/>
        </w:rPr>
        <w:t> de Datos")</w:t>
      </w:r>
    </w:p>
    <w:p w14:paraId="628B20A0" w14:textId="11DFD4DB" w:rsidR="000E7286" w:rsidRPr="000E7286" w:rsidRDefault="000E7286">
      <w:pPr>
        <w:rPr>
          <w:rFonts w:ascii="Arial" w:hAnsi="Arial" w:cs="Arial"/>
          <w:sz w:val="28"/>
          <w:szCs w:val="28"/>
          <w:shd w:val="clear" w:color="auto" w:fill="FFFFFF"/>
        </w:rPr>
      </w:pPr>
      <w:r w:rsidRPr="000E7286">
        <w:rPr>
          <w:rFonts w:ascii="Arial" w:hAnsi="Arial" w:cs="Arial"/>
          <w:sz w:val="28"/>
          <w:szCs w:val="28"/>
          <w:shd w:val="clear" w:color="auto" w:fill="FFFFFF"/>
        </w:rPr>
        <w:t>, como por ejemplo una </w:t>
      </w:r>
      <w:hyperlink r:id="rId13" w:tooltip="Computadora" w:history="1">
        <w:r w:rsidRPr="000E7286">
          <w:rPr>
            <w:rStyle w:val="Hipervnculo"/>
            <w:rFonts w:ascii="Arial" w:hAnsi="Arial" w:cs="Arial"/>
            <w:color w:val="auto"/>
            <w:sz w:val="28"/>
            <w:szCs w:val="28"/>
            <w:u w:val="none"/>
            <w:shd w:val="clear" w:color="auto" w:fill="FFFFFF"/>
          </w:rPr>
          <w:t>computadora</w:t>
        </w:r>
      </w:hyperlink>
      <w:r w:rsidRPr="000E7286">
        <w:rPr>
          <w:rFonts w:ascii="Arial" w:hAnsi="Arial" w:cs="Arial"/>
          <w:sz w:val="28"/>
          <w:szCs w:val="28"/>
          <w:shd w:val="clear" w:color="auto" w:fill="FFFFFF"/>
        </w:rPr>
        <w:t>, y un </w:t>
      </w:r>
      <w:hyperlink r:id="rId14" w:tooltip="ETCD" w:history="1">
        <w:r w:rsidRPr="000E7286">
          <w:rPr>
            <w:rStyle w:val="Hipervnculo"/>
            <w:rFonts w:ascii="Arial" w:hAnsi="Arial" w:cs="Arial"/>
            <w:color w:val="auto"/>
            <w:sz w:val="28"/>
            <w:szCs w:val="28"/>
            <w:u w:val="none"/>
            <w:shd w:val="clear" w:color="auto" w:fill="FFFFFF"/>
          </w:rPr>
          <w:t>DCE</w:t>
        </w:r>
      </w:hyperlink>
      <w:r w:rsidRPr="000E7286">
        <w:rPr>
          <w:rFonts w:ascii="Arial" w:hAnsi="Arial" w:cs="Arial"/>
          <w:sz w:val="28"/>
          <w:szCs w:val="28"/>
          <w:shd w:val="clear" w:color="auto" w:fill="FFFFFF"/>
        </w:rPr>
        <w:t> (</w:t>
      </w:r>
      <w:r w:rsidRPr="000E7286">
        <w:rPr>
          <w:rFonts w:ascii="Arial" w:hAnsi="Arial" w:cs="Arial"/>
          <w:i/>
          <w:iCs/>
          <w:sz w:val="28"/>
          <w:szCs w:val="28"/>
          <w:shd w:val="clear" w:color="auto" w:fill="FFFFFF"/>
        </w:rPr>
        <w:t xml:space="preserve">Data </w:t>
      </w:r>
      <w:proofErr w:type="spellStart"/>
      <w:r w:rsidRPr="000E7286">
        <w:rPr>
          <w:rFonts w:ascii="Arial" w:hAnsi="Arial" w:cs="Arial"/>
          <w:i/>
          <w:iCs/>
          <w:sz w:val="28"/>
          <w:szCs w:val="28"/>
          <w:shd w:val="clear" w:color="auto" w:fill="FFFFFF"/>
        </w:rPr>
        <w:t>Communication</w:t>
      </w:r>
      <w:proofErr w:type="spellEnd"/>
      <w:r w:rsidRPr="000E7286">
        <w:rPr>
          <w:rFonts w:ascii="Arial" w:hAnsi="Arial" w:cs="Arial"/>
          <w:i/>
          <w:iCs/>
          <w:sz w:val="28"/>
          <w:szCs w:val="28"/>
          <w:shd w:val="clear" w:color="auto" w:fill="FFFFFF"/>
        </w:rPr>
        <w:t xml:space="preserve"> </w:t>
      </w:r>
      <w:proofErr w:type="spellStart"/>
      <w:r w:rsidRPr="000E7286">
        <w:rPr>
          <w:rFonts w:ascii="Arial" w:hAnsi="Arial" w:cs="Arial"/>
          <w:i/>
          <w:iCs/>
          <w:sz w:val="28"/>
          <w:szCs w:val="28"/>
          <w:shd w:val="clear" w:color="auto" w:fill="FFFFFF"/>
        </w:rPr>
        <w:t>Equipment</w:t>
      </w:r>
      <w:proofErr w:type="spellEnd"/>
      <w:r w:rsidRPr="000E7286">
        <w:rPr>
          <w:rFonts w:ascii="Arial" w:hAnsi="Arial" w:cs="Arial"/>
          <w:sz w:val="28"/>
          <w:szCs w:val="28"/>
          <w:shd w:val="clear" w:color="auto" w:fill="FFFFFF"/>
        </w:rPr>
        <w:t>, "Equipo de Comunicación de Datos"), por ejemplo un </w:t>
      </w:r>
      <w:hyperlink r:id="rId15" w:tooltip="Módem" w:history="1">
        <w:r w:rsidRPr="000E7286">
          <w:rPr>
            <w:rStyle w:val="Hipervnculo"/>
            <w:rFonts w:ascii="Arial" w:hAnsi="Arial" w:cs="Arial"/>
            <w:color w:val="auto"/>
            <w:sz w:val="28"/>
            <w:szCs w:val="28"/>
            <w:u w:val="none"/>
            <w:shd w:val="clear" w:color="auto" w:fill="FFFFFF"/>
          </w:rPr>
          <w:t>módem</w:t>
        </w:r>
      </w:hyperlink>
      <w:r w:rsidRPr="000E7286">
        <w:rPr>
          <w:rFonts w:ascii="Arial" w:hAnsi="Arial" w:cs="Arial"/>
          <w:sz w:val="28"/>
          <w:szCs w:val="28"/>
          <w:shd w:val="clear" w:color="auto" w:fill="FFFFFF"/>
        </w:rPr>
        <w:t>. Existen otros casos en los que también se utiliza la interfaz RS-232. Una definición equivalente publicada por la </w:t>
      </w:r>
      <w:hyperlink r:id="rId16" w:tooltip="Unión Internacional de Telecomunicaciones" w:history="1">
        <w:r w:rsidRPr="000E7286">
          <w:rPr>
            <w:rStyle w:val="Hipervnculo"/>
            <w:rFonts w:ascii="Arial" w:hAnsi="Arial" w:cs="Arial"/>
            <w:color w:val="auto"/>
            <w:sz w:val="28"/>
            <w:szCs w:val="28"/>
            <w:u w:val="none"/>
            <w:shd w:val="clear" w:color="auto" w:fill="FFFFFF"/>
          </w:rPr>
          <w:t>UIT</w:t>
        </w:r>
      </w:hyperlink>
      <w:r w:rsidRPr="000E7286">
        <w:rPr>
          <w:rFonts w:ascii="Arial" w:hAnsi="Arial" w:cs="Arial"/>
          <w:sz w:val="28"/>
          <w:szCs w:val="28"/>
          <w:shd w:val="clear" w:color="auto" w:fill="FFFFFF"/>
        </w:rPr>
        <w:t> se denomina </w:t>
      </w:r>
      <w:r w:rsidRPr="000E7286">
        <w:rPr>
          <w:rFonts w:ascii="Arial" w:hAnsi="Arial" w:cs="Arial"/>
          <w:bCs/>
          <w:sz w:val="28"/>
          <w:szCs w:val="28"/>
          <w:shd w:val="clear" w:color="auto" w:fill="FFFFFF"/>
        </w:rPr>
        <w:t>V.24</w:t>
      </w:r>
      <w:r w:rsidRPr="000E7286">
        <w:rPr>
          <w:rFonts w:ascii="Arial" w:hAnsi="Arial" w:cs="Arial"/>
          <w:sz w:val="28"/>
          <w:szCs w:val="28"/>
          <w:shd w:val="clear" w:color="auto" w:fill="FFFFFF"/>
        </w:rPr>
        <w:t>.</w:t>
      </w:r>
    </w:p>
    <w:p w14:paraId="51838F63" w14:textId="76D8ADB3" w:rsidR="000E7286" w:rsidRDefault="000E7286">
      <w:pPr>
        <w:rPr>
          <w:rFonts w:ascii="Arial" w:hAnsi="Arial" w:cs="Arial"/>
          <w:sz w:val="28"/>
          <w:szCs w:val="28"/>
          <w:shd w:val="clear" w:color="auto" w:fill="FFFFFF"/>
        </w:rPr>
      </w:pPr>
      <w:r w:rsidRPr="000E7286">
        <w:rPr>
          <w:rFonts w:ascii="Arial" w:hAnsi="Arial" w:cs="Arial"/>
          <w:sz w:val="28"/>
          <w:szCs w:val="28"/>
          <w:shd w:val="clear" w:color="auto" w:fill="FFFFFF"/>
        </w:rPr>
        <w:t>En particular, existen ocasiones en que interesa conectar otro tipo de equipamientos, como pueden ser </w:t>
      </w:r>
      <w:hyperlink r:id="rId17" w:tooltip="Computadora electrónica" w:history="1">
        <w:r w:rsidRPr="000E7286">
          <w:rPr>
            <w:rStyle w:val="Hipervnculo"/>
            <w:rFonts w:ascii="Arial" w:hAnsi="Arial" w:cs="Arial"/>
            <w:color w:val="auto"/>
            <w:sz w:val="28"/>
            <w:szCs w:val="28"/>
            <w:u w:val="none"/>
            <w:shd w:val="clear" w:color="auto" w:fill="FFFFFF"/>
          </w:rPr>
          <w:t>computadoras</w:t>
        </w:r>
      </w:hyperlink>
      <w:r w:rsidRPr="000E7286">
        <w:rPr>
          <w:rFonts w:ascii="Arial" w:hAnsi="Arial" w:cs="Arial"/>
          <w:sz w:val="28"/>
          <w:szCs w:val="28"/>
          <w:shd w:val="clear" w:color="auto" w:fill="FFFFFF"/>
        </w:rPr>
        <w:t>. Evidentemente, en el caso de interconexión entre los mismos, se requerirá la conexión de un DTE con otro DTE. Para ello se utiliza una conexión entre los dos DTE sin usar módem, por ello se llama </w:t>
      </w:r>
      <w:hyperlink r:id="rId18" w:tooltip="Módem nulo" w:history="1">
        <w:r w:rsidRPr="000E7286">
          <w:rPr>
            <w:rStyle w:val="Hipervnculo"/>
            <w:rFonts w:ascii="Arial" w:hAnsi="Arial" w:cs="Arial"/>
            <w:color w:val="auto"/>
            <w:sz w:val="28"/>
            <w:szCs w:val="28"/>
            <w:u w:val="none"/>
            <w:shd w:val="clear" w:color="auto" w:fill="FFFFFF"/>
          </w:rPr>
          <w:t>módem nulo</w:t>
        </w:r>
      </w:hyperlink>
      <w:r w:rsidRPr="000E7286">
        <w:rPr>
          <w:rFonts w:ascii="Arial" w:hAnsi="Arial" w:cs="Arial"/>
          <w:sz w:val="28"/>
          <w:szCs w:val="28"/>
          <w:shd w:val="clear" w:color="auto" w:fill="FFFFFF"/>
        </w:rPr>
        <w:t> (</w:t>
      </w:r>
      <w:proofErr w:type="spellStart"/>
      <w:r w:rsidRPr="000E7286">
        <w:rPr>
          <w:rFonts w:ascii="Arial" w:hAnsi="Arial" w:cs="Arial"/>
          <w:i/>
          <w:iCs/>
          <w:sz w:val="28"/>
          <w:szCs w:val="28"/>
          <w:shd w:val="clear" w:color="auto" w:fill="FFFFFF"/>
        </w:rPr>
        <w:t>null</w:t>
      </w:r>
      <w:proofErr w:type="spellEnd"/>
      <w:r w:rsidRPr="000E7286">
        <w:rPr>
          <w:rFonts w:ascii="Arial" w:hAnsi="Arial" w:cs="Arial"/>
          <w:i/>
          <w:iCs/>
          <w:sz w:val="28"/>
          <w:szCs w:val="28"/>
          <w:shd w:val="clear" w:color="auto" w:fill="FFFFFF"/>
        </w:rPr>
        <w:t xml:space="preserve"> modem</w:t>
      </w:r>
      <w:r w:rsidRPr="000E7286">
        <w:rPr>
          <w:rFonts w:ascii="Arial" w:hAnsi="Arial" w:cs="Arial"/>
          <w:sz w:val="28"/>
          <w:szCs w:val="28"/>
          <w:shd w:val="clear" w:color="auto" w:fill="FFFFFF"/>
        </w:rPr>
        <w:t>).</w:t>
      </w:r>
    </w:p>
    <w:p w14:paraId="718CA209" w14:textId="1BA9384C" w:rsidR="000E7286" w:rsidRDefault="000E7286">
      <w:pPr>
        <w:rPr>
          <w:rFonts w:ascii="Arial" w:hAnsi="Arial" w:cs="Arial"/>
          <w:sz w:val="28"/>
          <w:szCs w:val="28"/>
          <w:shd w:val="clear" w:color="auto" w:fill="FFFFFF"/>
        </w:rPr>
      </w:pPr>
      <w:r w:rsidRPr="000E7286">
        <w:rPr>
          <w:rFonts w:ascii="Arial" w:hAnsi="Arial" w:cs="Arial"/>
          <w:sz w:val="28"/>
          <w:szCs w:val="28"/>
          <w:shd w:val="clear" w:color="auto" w:fill="FFFFFF"/>
        </w:rPr>
        <w:t>El RS-232 consiste en un conector tipo </w:t>
      </w:r>
      <w:hyperlink r:id="rId19" w:tooltip="D-sub" w:history="1">
        <w:r w:rsidRPr="000E7286">
          <w:rPr>
            <w:rStyle w:val="Hipervnculo"/>
            <w:rFonts w:ascii="Arial" w:hAnsi="Arial" w:cs="Arial"/>
            <w:color w:val="auto"/>
            <w:sz w:val="28"/>
            <w:szCs w:val="28"/>
            <w:u w:val="none"/>
            <w:shd w:val="clear" w:color="auto" w:fill="FFFFFF"/>
          </w:rPr>
          <w:t>DB-25</w:t>
        </w:r>
      </w:hyperlink>
      <w:r w:rsidRPr="000E7286">
        <w:rPr>
          <w:rFonts w:ascii="Arial" w:hAnsi="Arial" w:cs="Arial"/>
          <w:sz w:val="28"/>
          <w:szCs w:val="28"/>
          <w:shd w:val="clear" w:color="auto" w:fill="FFFFFF"/>
        </w:rPr>
        <w:t> (de 25 </w:t>
      </w:r>
      <w:hyperlink r:id="rId20" w:tooltip="Pin (electrónica)" w:history="1">
        <w:r w:rsidRPr="000E7286">
          <w:rPr>
            <w:rStyle w:val="Hipervnculo"/>
            <w:rFonts w:ascii="Arial" w:hAnsi="Arial" w:cs="Arial"/>
            <w:color w:val="auto"/>
            <w:sz w:val="28"/>
            <w:szCs w:val="28"/>
            <w:u w:val="none"/>
            <w:shd w:val="clear" w:color="auto" w:fill="FFFFFF"/>
          </w:rPr>
          <w:t>pines</w:t>
        </w:r>
      </w:hyperlink>
      <w:r w:rsidRPr="000E7286">
        <w:rPr>
          <w:rFonts w:ascii="Arial" w:hAnsi="Arial" w:cs="Arial"/>
          <w:sz w:val="28"/>
          <w:szCs w:val="28"/>
          <w:shd w:val="clear" w:color="auto" w:fill="FFFFFF"/>
        </w:rPr>
        <w:t>), aunque es normal encontrar la versión de 9 pines (</w:t>
      </w:r>
      <w:hyperlink r:id="rId21" w:tooltip="DE-9" w:history="1">
        <w:r w:rsidRPr="000E7286">
          <w:rPr>
            <w:rStyle w:val="Hipervnculo"/>
            <w:rFonts w:ascii="Arial" w:hAnsi="Arial" w:cs="Arial"/>
            <w:color w:val="auto"/>
            <w:sz w:val="28"/>
            <w:szCs w:val="28"/>
            <w:u w:val="none"/>
            <w:shd w:val="clear" w:color="auto" w:fill="FFFFFF"/>
          </w:rPr>
          <w:t>DE-9</w:t>
        </w:r>
      </w:hyperlink>
      <w:r w:rsidRPr="000E7286">
        <w:rPr>
          <w:rFonts w:ascii="Arial" w:hAnsi="Arial" w:cs="Arial"/>
          <w:sz w:val="28"/>
          <w:szCs w:val="28"/>
          <w:shd w:val="clear" w:color="auto" w:fill="FFFFFF"/>
        </w:rPr>
        <w:t>, o popularmente mal denominados </w:t>
      </w:r>
      <w:hyperlink r:id="rId22" w:tooltip="DB-9" w:history="1">
        <w:r w:rsidRPr="000E7286">
          <w:rPr>
            <w:rStyle w:val="Hipervnculo"/>
            <w:rFonts w:ascii="Arial" w:hAnsi="Arial" w:cs="Arial"/>
            <w:color w:val="auto"/>
            <w:sz w:val="28"/>
            <w:szCs w:val="28"/>
            <w:u w:val="none"/>
            <w:shd w:val="clear" w:color="auto" w:fill="FFFFFF"/>
          </w:rPr>
          <w:t>DB-9</w:t>
        </w:r>
      </w:hyperlink>
      <w:r w:rsidRPr="000E7286">
        <w:rPr>
          <w:rFonts w:ascii="Arial" w:hAnsi="Arial" w:cs="Arial"/>
          <w:sz w:val="28"/>
          <w:szCs w:val="28"/>
          <w:shd w:val="clear" w:color="auto" w:fill="FFFFFF"/>
        </w:rPr>
        <w:t>), más barato e incluso más extendido para cierto tipo de periféricos (como el ratón serie de la </w:t>
      </w:r>
      <w:hyperlink r:id="rId23" w:tooltip="Computadora personal" w:history="1">
        <w:r w:rsidRPr="000E7286">
          <w:rPr>
            <w:rStyle w:val="Hipervnculo"/>
            <w:rFonts w:ascii="Arial" w:hAnsi="Arial" w:cs="Arial"/>
            <w:color w:val="auto"/>
            <w:sz w:val="28"/>
            <w:szCs w:val="28"/>
            <w:u w:val="none"/>
            <w:shd w:val="clear" w:color="auto" w:fill="FFFFFF"/>
          </w:rPr>
          <w:t>PC</w:t>
        </w:r>
      </w:hyperlink>
      <w:r w:rsidRPr="000E7286">
        <w:rPr>
          <w:rFonts w:ascii="Arial" w:hAnsi="Arial" w:cs="Arial"/>
          <w:sz w:val="28"/>
          <w:szCs w:val="28"/>
          <w:shd w:val="clear" w:color="auto" w:fill="FFFFFF"/>
        </w:rPr>
        <w:t>).</w:t>
      </w:r>
    </w:p>
    <w:p w14:paraId="01389399" w14:textId="77777777" w:rsidR="000E7286" w:rsidRDefault="000E7286">
      <w:pPr>
        <w:rPr>
          <w:rFonts w:ascii="Arial" w:hAnsi="Arial" w:cs="Arial"/>
          <w:b/>
          <w:sz w:val="28"/>
          <w:szCs w:val="28"/>
        </w:rPr>
      </w:pPr>
    </w:p>
    <w:p w14:paraId="27AAFB31" w14:textId="77777777" w:rsidR="000E7286" w:rsidRDefault="000E7286">
      <w:pPr>
        <w:rPr>
          <w:rFonts w:ascii="Arial" w:hAnsi="Arial" w:cs="Arial"/>
          <w:b/>
          <w:sz w:val="28"/>
          <w:szCs w:val="28"/>
        </w:rPr>
      </w:pPr>
    </w:p>
    <w:p w14:paraId="165AC4BC" w14:textId="77777777" w:rsidR="000E7286" w:rsidRDefault="000E7286">
      <w:pPr>
        <w:rPr>
          <w:rFonts w:ascii="Arial" w:hAnsi="Arial" w:cs="Arial"/>
          <w:b/>
          <w:sz w:val="28"/>
          <w:szCs w:val="28"/>
        </w:rPr>
      </w:pPr>
    </w:p>
    <w:p w14:paraId="594B7F9D" w14:textId="77777777" w:rsidR="000E7286" w:rsidRDefault="000E7286">
      <w:pPr>
        <w:rPr>
          <w:rFonts w:ascii="Arial" w:hAnsi="Arial" w:cs="Arial"/>
          <w:b/>
          <w:sz w:val="28"/>
          <w:szCs w:val="28"/>
        </w:rPr>
      </w:pPr>
    </w:p>
    <w:p w14:paraId="7935E875" w14:textId="77777777" w:rsidR="000E7286" w:rsidRDefault="000E7286">
      <w:pPr>
        <w:rPr>
          <w:rFonts w:ascii="Arial" w:hAnsi="Arial" w:cs="Arial"/>
          <w:b/>
          <w:sz w:val="28"/>
          <w:szCs w:val="28"/>
        </w:rPr>
      </w:pPr>
    </w:p>
    <w:p w14:paraId="09786AA1" w14:textId="77777777" w:rsidR="000E7286" w:rsidRDefault="000E7286">
      <w:pPr>
        <w:rPr>
          <w:rFonts w:ascii="Arial" w:hAnsi="Arial" w:cs="Arial"/>
          <w:b/>
          <w:sz w:val="28"/>
          <w:szCs w:val="28"/>
        </w:rPr>
      </w:pPr>
    </w:p>
    <w:p w14:paraId="5C97808B" w14:textId="77777777" w:rsidR="000E7286" w:rsidRDefault="000E7286">
      <w:pPr>
        <w:rPr>
          <w:rFonts w:ascii="Arial" w:hAnsi="Arial" w:cs="Arial"/>
          <w:b/>
          <w:sz w:val="28"/>
          <w:szCs w:val="28"/>
        </w:rPr>
      </w:pPr>
    </w:p>
    <w:p w14:paraId="076BB391" w14:textId="77777777" w:rsidR="000E7286" w:rsidRDefault="000E7286">
      <w:pPr>
        <w:rPr>
          <w:rFonts w:ascii="Arial" w:hAnsi="Arial" w:cs="Arial"/>
          <w:b/>
          <w:sz w:val="28"/>
          <w:szCs w:val="28"/>
        </w:rPr>
      </w:pPr>
    </w:p>
    <w:p w14:paraId="76B06A10" w14:textId="77777777" w:rsidR="000E7286" w:rsidRDefault="000E7286">
      <w:pPr>
        <w:rPr>
          <w:rFonts w:ascii="Arial" w:hAnsi="Arial" w:cs="Arial"/>
          <w:b/>
          <w:sz w:val="28"/>
          <w:szCs w:val="28"/>
        </w:rPr>
      </w:pPr>
    </w:p>
    <w:p w14:paraId="48E43AD0" w14:textId="76B12B4B" w:rsidR="000E7286" w:rsidRDefault="000E7286" w:rsidP="000E7286">
      <w:pPr>
        <w:rPr>
          <w:rFonts w:ascii="Arial" w:hAnsi="Arial" w:cs="Arial"/>
          <w:b/>
          <w:sz w:val="40"/>
          <w:szCs w:val="28"/>
        </w:rPr>
      </w:pPr>
      <w:r>
        <w:rPr>
          <w:rFonts w:ascii="Arial" w:hAnsi="Arial" w:cs="Arial"/>
          <w:b/>
          <w:sz w:val="40"/>
          <w:szCs w:val="28"/>
        </w:rPr>
        <w:lastRenderedPageBreak/>
        <w:t xml:space="preserve">FUNDAMENTOS BASICOS--- </w:t>
      </w:r>
      <w:r w:rsidRPr="000E7286">
        <w:rPr>
          <w:rFonts w:ascii="Arial" w:hAnsi="Arial" w:cs="Arial"/>
          <w:b/>
          <w:sz w:val="40"/>
          <w:szCs w:val="28"/>
        </w:rPr>
        <w:t>RS485</w:t>
      </w:r>
    </w:p>
    <w:p w14:paraId="6CB91107" w14:textId="77777777" w:rsidR="000E7286" w:rsidRPr="000E7286" w:rsidRDefault="000E7286" w:rsidP="000E7286">
      <w:pPr>
        <w:pStyle w:val="NormalWeb"/>
        <w:shd w:val="clear" w:color="auto" w:fill="FFFFFF"/>
        <w:spacing w:before="0" w:beforeAutospacing="0" w:after="225" w:afterAutospacing="0"/>
        <w:rPr>
          <w:rFonts w:ascii="Arial" w:hAnsi="Arial" w:cs="Arial"/>
          <w:color w:val="000000"/>
          <w:sz w:val="28"/>
          <w:szCs w:val="18"/>
        </w:rPr>
      </w:pPr>
      <w:r w:rsidRPr="000E7286">
        <w:rPr>
          <w:rFonts w:ascii="Arial" w:hAnsi="Arial" w:cs="Arial"/>
          <w:color w:val="000000"/>
          <w:sz w:val="28"/>
          <w:szCs w:val="18"/>
        </w:rPr>
        <w:t>La interfaz RS485 ha sido desarrollada, de un modo análogo a la interfaz RS422, para la transmisión serial de datos a altas velocidades y a distancias grandes. En el sector de la automatización industrial la interfaz RS485 aún está muy extendida, pero está siendo desplazada lentamente por interfaces basadas en Ethernet.</w:t>
      </w:r>
    </w:p>
    <w:p w14:paraId="12CF187B" w14:textId="40A7B4ED" w:rsidR="000E7286" w:rsidRPr="000E7286" w:rsidRDefault="000E7286" w:rsidP="000E7286">
      <w:pPr>
        <w:pStyle w:val="NormalWeb"/>
        <w:shd w:val="clear" w:color="auto" w:fill="FFFFFF"/>
        <w:spacing w:before="0" w:beforeAutospacing="0" w:after="225" w:afterAutospacing="0"/>
        <w:rPr>
          <w:rFonts w:ascii="Arial" w:hAnsi="Arial" w:cs="Arial"/>
          <w:color w:val="000000"/>
          <w:sz w:val="28"/>
          <w:szCs w:val="18"/>
        </w:rPr>
      </w:pPr>
      <w:r w:rsidRPr="000E7286">
        <w:rPr>
          <w:rFonts w:ascii="Arial" w:hAnsi="Arial" w:cs="Arial"/>
          <w:color w:val="000000"/>
          <w:sz w:val="28"/>
          <w:szCs w:val="18"/>
        </w:rPr>
        <w:t>Mientras la RS422 sólo permite la conexión unidireccional de hasta 10 receptores en un emisor, la RS485 ha sido concebida como sistema de bus bidireccional con hasta 32 usuarios. Con los modernos Transceiver-ICs es posible conectar hasta 128 usuarios a un sistema de bus mediante la reducción de la carga que generan los nodos de bus.</w:t>
      </w:r>
    </w:p>
    <w:p w14:paraId="2DEADF8E" w14:textId="07CDB520" w:rsidR="000E7286" w:rsidRPr="000E7286" w:rsidRDefault="000E7286" w:rsidP="000E7286">
      <w:pPr>
        <w:pStyle w:val="NormalWeb"/>
        <w:shd w:val="clear" w:color="auto" w:fill="FFFFFF"/>
        <w:spacing w:before="0" w:beforeAutospacing="0" w:after="225" w:afterAutospacing="0"/>
        <w:rPr>
          <w:rFonts w:ascii="Arial" w:hAnsi="Arial" w:cs="Arial"/>
          <w:color w:val="000000"/>
          <w:sz w:val="28"/>
          <w:szCs w:val="18"/>
        </w:rPr>
      </w:pPr>
      <w:r w:rsidRPr="000E7286">
        <w:rPr>
          <w:rFonts w:ascii="Arial" w:hAnsi="Arial" w:cs="Arial"/>
          <w:color w:val="000000"/>
          <w:sz w:val="28"/>
          <w:szCs w:val="18"/>
        </w:rPr>
        <w:t xml:space="preserve">Físicamente las interfaces RS422 y RS485 varía poco, de modo que se puede utilizar los mismos módulos </w:t>
      </w:r>
      <w:r w:rsidRPr="000E7286">
        <w:rPr>
          <w:rFonts w:ascii="Arial" w:hAnsi="Arial" w:cs="Arial"/>
          <w:color w:val="000000"/>
          <w:sz w:val="28"/>
          <w:szCs w:val="18"/>
        </w:rPr>
        <w:t>Transcribir</w:t>
      </w:r>
      <w:r w:rsidRPr="000E7286">
        <w:rPr>
          <w:rFonts w:ascii="Arial" w:hAnsi="Arial" w:cs="Arial"/>
          <w:color w:val="000000"/>
          <w:sz w:val="28"/>
          <w:szCs w:val="18"/>
        </w:rPr>
        <w:t xml:space="preserve"> para las dos interfaces.</w:t>
      </w:r>
    </w:p>
    <w:p w14:paraId="268F1F42" w14:textId="77777777" w:rsidR="000E7286" w:rsidRPr="000E7286" w:rsidRDefault="000E7286" w:rsidP="000E7286">
      <w:pPr>
        <w:pStyle w:val="NormalWeb"/>
        <w:shd w:val="clear" w:color="auto" w:fill="FFFFFF"/>
        <w:spacing w:before="0" w:beforeAutospacing="0" w:after="225" w:afterAutospacing="0"/>
        <w:rPr>
          <w:rFonts w:ascii="Arial" w:hAnsi="Arial" w:cs="Arial"/>
          <w:color w:val="000000"/>
          <w:sz w:val="28"/>
          <w:szCs w:val="18"/>
        </w:rPr>
      </w:pPr>
      <w:r w:rsidRPr="000E7286">
        <w:rPr>
          <w:rFonts w:ascii="Arial" w:hAnsi="Arial" w:cs="Arial"/>
          <w:color w:val="000000"/>
          <w:sz w:val="28"/>
          <w:szCs w:val="18"/>
        </w:rPr>
        <w:t xml:space="preserve">Dado que varios transmisores trabajan en una línea común, tiene que garantizarse con un protocolo que en todo momento esté activo como máximo un transmisor de datos. Los otros transmisores tienen que encontrarse en ese momento en estado </w:t>
      </w:r>
      <w:proofErr w:type="spellStart"/>
      <w:r w:rsidRPr="000E7286">
        <w:rPr>
          <w:rFonts w:ascii="Arial" w:hAnsi="Arial" w:cs="Arial"/>
          <w:color w:val="000000"/>
          <w:sz w:val="28"/>
          <w:szCs w:val="18"/>
        </w:rPr>
        <w:t>ultraohmio</w:t>
      </w:r>
      <w:proofErr w:type="spellEnd"/>
      <w:r w:rsidRPr="000E7286">
        <w:rPr>
          <w:rFonts w:ascii="Arial" w:hAnsi="Arial" w:cs="Arial"/>
          <w:color w:val="000000"/>
          <w:sz w:val="28"/>
          <w:szCs w:val="18"/>
        </w:rPr>
        <w:t>.</w:t>
      </w:r>
    </w:p>
    <w:p w14:paraId="5BAEE431" w14:textId="4BEAEE3E" w:rsidR="000E7286" w:rsidRDefault="000E7286" w:rsidP="000E7286">
      <w:pPr>
        <w:pStyle w:val="NormalWeb"/>
        <w:shd w:val="clear" w:color="auto" w:fill="FFFFFF"/>
        <w:spacing w:before="0" w:beforeAutospacing="0" w:after="225" w:afterAutospacing="0"/>
        <w:rPr>
          <w:rFonts w:ascii="Arial" w:hAnsi="Arial" w:cs="Arial"/>
          <w:color w:val="000000"/>
          <w:sz w:val="28"/>
          <w:szCs w:val="18"/>
        </w:rPr>
      </w:pPr>
      <w:r w:rsidRPr="000E7286">
        <w:rPr>
          <w:rFonts w:ascii="Arial" w:hAnsi="Arial" w:cs="Arial"/>
          <w:color w:val="000000"/>
          <w:sz w:val="28"/>
          <w:szCs w:val="18"/>
        </w:rPr>
        <w:t>La norma RS485 define solamente las especificaciones eléctricas para receptores y transmisores de diferencia en sistemas de bus digitales. La norma ISO 8482 estandariza además adicionalmente la topología de cableado con una longitud máx. de 500 metros.</w:t>
      </w:r>
    </w:p>
    <w:p w14:paraId="0EC2A8FA" w14:textId="5DFA420A" w:rsidR="000E7286" w:rsidRDefault="000E7286" w:rsidP="000E7286">
      <w:pPr>
        <w:pStyle w:val="NormalWeb"/>
        <w:shd w:val="clear" w:color="auto" w:fill="FFFFFF"/>
        <w:spacing w:before="0" w:beforeAutospacing="0" w:after="225" w:afterAutospacing="0"/>
        <w:rPr>
          <w:rFonts w:ascii="Arial" w:hAnsi="Arial" w:cs="Arial"/>
          <w:color w:val="000000"/>
          <w:sz w:val="28"/>
          <w:szCs w:val="18"/>
          <w:shd w:val="clear" w:color="auto" w:fill="FFFFFF"/>
        </w:rPr>
      </w:pPr>
      <w:r w:rsidRPr="000E7286">
        <w:rPr>
          <w:rFonts w:ascii="Arial" w:hAnsi="Arial" w:cs="Arial"/>
          <w:color w:val="000000"/>
          <w:sz w:val="28"/>
          <w:szCs w:val="18"/>
          <w:shd w:val="clear" w:color="auto" w:fill="FFFFFF"/>
        </w:rPr>
        <w:t>En función de las interfaces disponibles, progresivamente se puede equipar sin problemas los terminales que no dispongan de conexión RS485 con esta interfaz por varios métodos:</w:t>
      </w:r>
    </w:p>
    <w:p w14:paraId="4C7E8DE4" w14:textId="77777777" w:rsidR="000E7286" w:rsidRDefault="000E7286" w:rsidP="000E7286">
      <w:pPr>
        <w:pStyle w:val="NormalWeb"/>
        <w:shd w:val="clear" w:color="auto" w:fill="FFFFFF"/>
        <w:spacing w:before="0" w:beforeAutospacing="0" w:after="225" w:afterAutospacing="0"/>
        <w:rPr>
          <w:noProof/>
        </w:rPr>
      </w:pPr>
    </w:p>
    <w:p w14:paraId="64C45B7D" w14:textId="10F2C50F" w:rsidR="000E7286" w:rsidRPr="000E7286" w:rsidRDefault="000E7286" w:rsidP="000E7286">
      <w:pPr>
        <w:pStyle w:val="NormalWeb"/>
        <w:shd w:val="clear" w:color="auto" w:fill="FFFFFF"/>
        <w:spacing w:before="0" w:beforeAutospacing="0" w:after="225" w:afterAutospacing="0"/>
        <w:rPr>
          <w:rFonts w:ascii="Arial" w:hAnsi="Arial" w:cs="Arial"/>
          <w:color w:val="000000"/>
          <w:sz w:val="44"/>
          <w:szCs w:val="18"/>
        </w:rPr>
      </w:pPr>
      <w:r>
        <w:rPr>
          <w:noProof/>
        </w:rPr>
        <w:drawing>
          <wp:inline distT="0" distB="0" distL="0" distR="0" wp14:anchorId="7DB3961F" wp14:editId="1E0E6A47">
            <wp:extent cx="4993005" cy="1211855"/>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3781" t="53781" r="22584" b="23187"/>
                    <a:stretch/>
                  </pic:blipFill>
                  <pic:spPr bwMode="auto">
                    <a:xfrm>
                      <a:off x="0" y="0"/>
                      <a:ext cx="5097829" cy="1237297"/>
                    </a:xfrm>
                    <a:prstGeom prst="rect">
                      <a:avLst/>
                    </a:prstGeom>
                    <a:ln>
                      <a:noFill/>
                    </a:ln>
                    <a:extLst>
                      <a:ext uri="{53640926-AAD7-44D8-BBD7-CCE9431645EC}">
                        <a14:shadowObscured xmlns:a14="http://schemas.microsoft.com/office/drawing/2010/main"/>
                      </a:ext>
                    </a:extLst>
                  </pic:spPr>
                </pic:pic>
              </a:graphicData>
            </a:graphic>
          </wp:inline>
        </w:drawing>
      </w:r>
    </w:p>
    <w:p w14:paraId="1C0839CE" w14:textId="59BB1746" w:rsidR="000E7286" w:rsidRDefault="000E7286" w:rsidP="000E7286">
      <w:pPr>
        <w:rPr>
          <w:rFonts w:ascii="Arial" w:hAnsi="Arial" w:cs="Arial"/>
          <w:b/>
          <w:sz w:val="40"/>
          <w:szCs w:val="28"/>
        </w:rPr>
      </w:pPr>
      <w:bookmarkStart w:id="0" w:name="_GoBack"/>
      <w:bookmarkEnd w:id="0"/>
    </w:p>
    <w:p w14:paraId="05D6C9CC" w14:textId="77777777" w:rsidR="000E7286" w:rsidRDefault="000E7286" w:rsidP="000E7286">
      <w:pPr>
        <w:rPr>
          <w:rFonts w:ascii="Arial" w:hAnsi="Arial" w:cs="Arial"/>
          <w:b/>
          <w:sz w:val="40"/>
          <w:szCs w:val="28"/>
        </w:rPr>
      </w:pPr>
    </w:p>
    <w:p w14:paraId="65430970" w14:textId="1EE4C19C" w:rsidR="000E7286" w:rsidRDefault="000E7286">
      <w:pPr>
        <w:rPr>
          <w:rFonts w:ascii="Arial" w:hAnsi="Arial" w:cs="Arial"/>
          <w:b/>
          <w:sz w:val="40"/>
          <w:szCs w:val="28"/>
        </w:rPr>
      </w:pPr>
    </w:p>
    <w:p w14:paraId="1ABD2E61" w14:textId="77777777" w:rsidR="000E7286" w:rsidRPr="000E7286" w:rsidRDefault="000E7286">
      <w:pPr>
        <w:rPr>
          <w:rFonts w:ascii="Arial" w:hAnsi="Arial" w:cs="Arial"/>
          <w:b/>
          <w:sz w:val="40"/>
          <w:szCs w:val="28"/>
        </w:rPr>
      </w:pPr>
    </w:p>
    <w:sectPr w:rsidR="000E7286" w:rsidRPr="000E7286" w:rsidSect="000E7286">
      <w:pgSz w:w="12240" w:h="15840"/>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B5"/>
    <w:rsid w:val="000E7286"/>
    <w:rsid w:val="00B74A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705D"/>
  <w15:chartTrackingRefBased/>
  <w15:docId w15:val="{168C7709-70C8-4768-AEA6-8F550656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72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E7286"/>
    <w:rPr>
      <w:color w:val="0000FF"/>
      <w:u w:val="single"/>
    </w:rPr>
  </w:style>
  <w:style w:type="paragraph" w:styleId="NormalWeb">
    <w:name w:val="Normal (Web)"/>
    <w:basedOn w:val="Normal"/>
    <w:uiPriority w:val="99"/>
    <w:semiHidden/>
    <w:unhideWhenUsed/>
    <w:rsid w:val="000E728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49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Norma_(tecnolog%C3%ADa)" TargetMode="External"/><Relationship Id="rId13" Type="http://schemas.openxmlformats.org/officeDocument/2006/relationships/hyperlink" Target="https://es.wikipedia.org/wiki/Computadora" TargetMode="External"/><Relationship Id="rId18" Type="http://schemas.openxmlformats.org/officeDocument/2006/relationships/hyperlink" Target="https://es.wikipedia.org/wiki/M%C3%B3dem_nulo"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s.wikipedia.org/wiki/DE-9" TargetMode="External"/><Relationship Id="rId7" Type="http://schemas.openxmlformats.org/officeDocument/2006/relationships/hyperlink" Target="https://es.wikipedia.org/wiki/Interfaz_(electr%C3%B3nica)" TargetMode="External"/><Relationship Id="rId12" Type="http://schemas.openxmlformats.org/officeDocument/2006/relationships/hyperlink" Target="https://es.wikipedia.org/wiki/Terminal_de_computadora" TargetMode="External"/><Relationship Id="rId17" Type="http://schemas.openxmlformats.org/officeDocument/2006/relationships/hyperlink" Target="https://es.wikipedia.org/wiki/Computadora_electr%C3%B3nica"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s.wikipedia.org/wiki/Uni%C3%B3n_Internacional_de_Telecomunicaciones" TargetMode="External"/><Relationship Id="rId20" Type="http://schemas.openxmlformats.org/officeDocument/2006/relationships/hyperlink" Target="https://es.wikipedia.org/wiki/Pin_(electr%C3%B3nica)" TargetMode="External"/><Relationship Id="rId1" Type="http://schemas.openxmlformats.org/officeDocument/2006/relationships/styles" Target="styles.xml"/><Relationship Id="rId6" Type="http://schemas.openxmlformats.org/officeDocument/2006/relationships/hyperlink" Target="https://es.wikipedia.org/wiki/Telecommunications_Industry_Association" TargetMode="External"/><Relationship Id="rId11" Type="http://schemas.openxmlformats.org/officeDocument/2006/relationships/hyperlink" Target="https://es.wikipedia.org/wiki/ETD" TargetMode="External"/><Relationship Id="rId24" Type="http://schemas.openxmlformats.org/officeDocument/2006/relationships/image" Target="media/image2.png"/><Relationship Id="rId5" Type="http://schemas.openxmlformats.org/officeDocument/2006/relationships/hyperlink" Target="https://es.wikipedia.org/wiki/Electronic_Industries_Alliance" TargetMode="External"/><Relationship Id="rId15" Type="http://schemas.openxmlformats.org/officeDocument/2006/relationships/hyperlink" Target="https://es.wikipedia.org/wiki/M%C3%B3dem" TargetMode="External"/><Relationship Id="rId23" Type="http://schemas.openxmlformats.org/officeDocument/2006/relationships/hyperlink" Target="https://es.wikipedia.org/wiki/Computadora_personal" TargetMode="External"/><Relationship Id="rId10" Type="http://schemas.openxmlformats.org/officeDocument/2006/relationships/hyperlink" Target="https://es.wikipedia.org/wiki/Binario" TargetMode="External"/><Relationship Id="rId19" Type="http://schemas.openxmlformats.org/officeDocument/2006/relationships/hyperlink" Target="https://es.wikipedia.org/wiki/D-sub" TargetMode="External"/><Relationship Id="rId4" Type="http://schemas.openxmlformats.org/officeDocument/2006/relationships/image" Target="media/image1.jpg"/><Relationship Id="rId9" Type="http://schemas.openxmlformats.org/officeDocument/2006/relationships/hyperlink" Target="https://es.wikipedia.org/wiki/Dato" TargetMode="External"/><Relationship Id="rId14" Type="http://schemas.openxmlformats.org/officeDocument/2006/relationships/hyperlink" Target="https://es.wikipedia.org/wiki/ETCD" TargetMode="External"/><Relationship Id="rId22" Type="http://schemas.openxmlformats.org/officeDocument/2006/relationships/hyperlink" Target="https://es.wikipedia.org/wiki/DB-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670</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c:creator>
  <cp:keywords/>
  <dc:description/>
  <cp:lastModifiedBy>da</cp:lastModifiedBy>
  <cp:revision>2</cp:revision>
  <dcterms:created xsi:type="dcterms:W3CDTF">2020-03-25T02:32:00Z</dcterms:created>
  <dcterms:modified xsi:type="dcterms:W3CDTF">2020-03-25T02:42:00Z</dcterms:modified>
</cp:coreProperties>
</file>