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1D2" w:rsidRDefault="00F501D2" w:rsidP="00F501D2">
      <w:pPr>
        <w:rPr>
          <w:rFonts w:ascii="Arial" w:hAnsi="Arial" w:cs="Arial"/>
          <w:b/>
          <w:sz w:val="44"/>
          <w:szCs w:val="28"/>
        </w:rPr>
      </w:pPr>
      <w:r w:rsidRPr="00351261">
        <w:rPr>
          <w:rFonts w:ascii="Arial" w:hAnsi="Arial" w:cs="Arial"/>
          <w:b/>
          <w:noProof/>
          <w:sz w:val="44"/>
          <w:szCs w:val="28"/>
          <w:lang w:eastAsia="es-MX"/>
        </w:rPr>
        <w:drawing>
          <wp:inline distT="0" distB="0" distL="0" distR="0">
            <wp:extent cx="5773001" cy="1228299"/>
            <wp:effectExtent l="0" t="0" r="0" b="0"/>
            <wp:docPr id="10" name="Picture 1" descr="Universidad Politécnica de la Zona Metropolitana - UPZM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Politécnica de la Zona Metropolitana - UPZMG ..."/>
                    <pic:cNvPicPr>
                      <a:picLocks noChangeAspect="1" noChangeArrowheads="1"/>
                    </pic:cNvPicPr>
                  </pic:nvPicPr>
                  <pic:blipFill>
                    <a:blip r:embed="rId7"/>
                    <a:srcRect/>
                    <a:stretch>
                      <a:fillRect/>
                    </a:stretch>
                  </pic:blipFill>
                  <pic:spPr bwMode="auto">
                    <a:xfrm>
                      <a:off x="0" y="0"/>
                      <a:ext cx="5770529" cy="1227773"/>
                    </a:xfrm>
                    <a:prstGeom prst="rect">
                      <a:avLst/>
                    </a:prstGeom>
                    <a:noFill/>
                    <a:ln w="9525">
                      <a:noFill/>
                      <a:miter lim="800000"/>
                      <a:headEnd/>
                      <a:tailEnd/>
                    </a:ln>
                  </pic:spPr>
                </pic:pic>
              </a:graphicData>
            </a:graphic>
          </wp:inline>
        </w:drawing>
      </w:r>
    </w:p>
    <w:p w:rsidR="00F501D2" w:rsidRDefault="00F501D2" w:rsidP="00F501D2">
      <w:pPr>
        <w:jc w:val="center"/>
        <w:rPr>
          <w:rFonts w:ascii="Arial" w:hAnsi="Arial" w:cs="Arial"/>
          <w:b/>
          <w:sz w:val="44"/>
          <w:szCs w:val="28"/>
        </w:rPr>
      </w:pPr>
    </w:p>
    <w:p w:rsidR="00F501D2" w:rsidRPr="00F501D2" w:rsidRDefault="00F501D2" w:rsidP="00F501D2">
      <w:pPr>
        <w:jc w:val="center"/>
        <w:rPr>
          <w:rFonts w:ascii="Arial" w:hAnsi="Arial" w:cs="Arial"/>
          <w:b/>
          <w:color w:val="9F213C"/>
          <w:sz w:val="40"/>
          <w:szCs w:val="28"/>
          <w:lang w:val="es-MX"/>
        </w:rPr>
      </w:pPr>
      <w:r w:rsidRPr="00F501D2">
        <w:rPr>
          <w:rFonts w:ascii="Arial" w:hAnsi="Arial" w:cs="Arial"/>
          <w:b/>
          <w:color w:val="9F213C"/>
          <w:sz w:val="48"/>
          <w:szCs w:val="28"/>
          <w:lang w:val="es-MX"/>
        </w:rPr>
        <w:t>INGENIERIA  MECATRONICA</w:t>
      </w:r>
    </w:p>
    <w:p w:rsidR="00F501D2" w:rsidRPr="00F501D2" w:rsidRDefault="00F501D2" w:rsidP="00F501D2">
      <w:pPr>
        <w:jc w:val="center"/>
        <w:rPr>
          <w:rFonts w:ascii="Arial" w:hAnsi="Arial" w:cs="Arial"/>
          <w:sz w:val="28"/>
          <w:szCs w:val="28"/>
          <w:lang w:val="es-MX"/>
        </w:rPr>
      </w:pPr>
    </w:p>
    <w:p w:rsidR="00F501D2" w:rsidRPr="00F501D2" w:rsidRDefault="00F501D2" w:rsidP="00F501D2">
      <w:pPr>
        <w:jc w:val="center"/>
        <w:rPr>
          <w:rFonts w:ascii="Arial" w:hAnsi="Arial" w:cs="Arial"/>
          <w:sz w:val="28"/>
          <w:szCs w:val="28"/>
          <w:lang w:val="es-MX"/>
        </w:rPr>
      </w:pPr>
    </w:p>
    <w:p w:rsidR="00F501D2" w:rsidRPr="00F501D2" w:rsidRDefault="00F501D2" w:rsidP="00F501D2">
      <w:pPr>
        <w:pStyle w:val="ListParagraph"/>
        <w:numPr>
          <w:ilvl w:val="0"/>
          <w:numId w:val="1"/>
        </w:numPr>
        <w:spacing w:line="720" w:lineRule="auto"/>
        <w:jc w:val="center"/>
        <w:rPr>
          <w:rFonts w:ascii="Mongolian Baiti" w:hAnsi="Mongolian Baiti" w:cs="Mongolian Baiti"/>
          <w:b/>
          <w:sz w:val="28"/>
          <w:lang w:val="es-ES"/>
        </w:rPr>
      </w:pPr>
      <w:r w:rsidRPr="00F501D2">
        <w:rPr>
          <w:rFonts w:ascii="Mongolian Baiti" w:hAnsi="Mongolian Baiti" w:cs="Mongolian Baiti"/>
          <w:b/>
          <w:sz w:val="28"/>
          <w:lang w:val="es-ES"/>
        </w:rPr>
        <w:t>TEOREMA DE NYQUIST</w:t>
      </w:r>
    </w:p>
    <w:p w:rsidR="00F501D2" w:rsidRPr="00F501D2" w:rsidRDefault="00F501D2" w:rsidP="00F501D2">
      <w:pPr>
        <w:pStyle w:val="ListParagraph"/>
        <w:numPr>
          <w:ilvl w:val="0"/>
          <w:numId w:val="1"/>
        </w:numPr>
        <w:spacing w:line="720" w:lineRule="auto"/>
        <w:jc w:val="center"/>
        <w:rPr>
          <w:rFonts w:ascii="Mongolian Baiti" w:hAnsi="Mongolian Baiti" w:cs="Mongolian Baiti"/>
          <w:b/>
          <w:sz w:val="28"/>
          <w:lang w:val="es-ES"/>
        </w:rPr>
      </w:pPr>
      <w:r w:rsidRPr="00F501D2">
        <w:rPr>
          <w:rFonts w:ascii="Mongolian Baiti" w:hAnsi="Mongolian Baiti" w:cs="Mongolian Baiti"/>
          <w:b/>
          <w:sz w:val="28"/>
          <w:lang w:val="es-ES"/>
        </w:rPr>
        <w:t>ENFOQUE DEL LUGAR GEOMÉTRICO DE LAS RAÍCES</w:t>
      </w:r>
    </w:p>
    <w:p w:rsidR="00F501D2" w:rsidRPr="00F501D2" w:rsidRDefault="00F501D2" w:rsidP="00F501D2">
      <w:pPr>
        <w:pStyle w:val="ListParagraph"/>
        <w:numPr>
          <w:ilvl w:val="0"/>
          <w:numId w:val="1"/>
        </w:numPr>
        <w:spacing w:line="720" w:lineRule="auto"/>
        <w:jc w:val="center"/>
        <w:rPr>
          <w:rFonts w:ascii="Mongolian Baiti" w:eastAsia="MS Gothic" w:hAnsi="Mongolian Baiti" w:cs="Mongolian Baiti"/>
          <w:b/>
          <w:sz w:val="36"/>
          <w:szCs w:val="28"/>
          <w:lang w:val="es-MX"/>
        </w:rPr>
      </w:pPr>
      <w:r w:rsidRPr="00F501D2">
        <w:rPr>
          <w:rFonts w:ascii="Mongolian Baiti" w:hAnsi="Mongolian Baiti" w:cs="Mongolian Baiti"/>
          <w:b/>
          <w:sz w:val="28"/>
          <w:lang w:val="es-ES"/>
        </w:rPr>
        <w:t>DIAGRAMA DE BODE</w:t>
      </w:r>
    </w:p>
    <w:p w:rsidR="00F501D2" w:rsidRPr="00F501D2" w:rsidRDefault="00F501D2" w:rsidP="00F501D2">
      <w:pPr>
        <w:spacing w:line="720" w:lineRule="auto"/>
        <w:jc w:val="center"/>
        <w:rPr>
          <w:rFonts w:ascii="Mongolian Baiti" w:eastAsia="MS Gothic" w:hAnsi="Mongolian Baiti" w:cs="Mongolian Baiti"/>
          <w:b/>
          <w:sz w:val="36"/>
          <w:szCs w:val="28"/>
          <w:lang w:val="es-MX"/>
        </w:rPr>
      </w:pPr>
      <w:r>
        <w:rPr>
          <w:rFonts w:ascii="Mongolian Baiti" w:eastAsia="MS Gothic" w:hAnsi="Mongolian Baiti" w:cs="Mongolian Baiti"/>
          <w:b/>
          <w:sz w:val="36"/>
          <w:szCs w:val="28"/>
          <w:lang w:val="es-MX"/>
        </w:rPr>
        <w:t xml:space="preserve">Ingeniería de </w:t>
      </w:r>
      <w:r w:rsidRPr="00F501D2">
        <w:rPr>
          <w:rFonts w:ascii="Mongolian Baiti" w:eastAsia="MS Gothic" w:hAnsi="Mongolian Baiti" w:cs="Mongolian Baiti"/>
          <w:b/>
          <w:sz w:val="36"/>
          <w:szCs w:val="28"/>
          <w:lang w:val="es-MX"/>
        </w:rPr>
        <w:t>Control</w:t>
      </w:r>
    </w:p>
    <w:p w:rsidR="00F501D2" w:rsidRPr="00F501D2" w:rsidRDefault="00F501D2" w:rsidP="00F501D2">
      <w:pPr>
        <w:spacing w:line="720" w:lineRule="auto"/>
        <w:jc w:val="center"/>
        <w:rPr>
          <w:rFonts w:ascii="Mongolian Baiti" w:eastAsia="MS Gothic" w:hAnsi="Mongolian Baiti" w:cs="Mongolian Baiti"/>
          <w:b/>
          <w:sz w:val="36"/>
          <w:szCs w:val="28"/>
          <w:lang w:val="es-MX"/>
        </w:rPr>
      </w:pPr>
      <w:r w:rsidRPr="00F501D2">
        <w:rPr>
          <w:rFonts w:ascii="Mongolian Baiti" w:eastAsia="MS Gothic" w:hAnsi="Mongolian Baiti" w:cs="Mongolian Baiti"/>
          <w:b/>
          <w:sz w:val="36"/>
          <w:szCs w:val="28"/>
          <w:lang w:val="es-MX"/>
        </w:rPr>
        <w:t>John Paul Negrete Hernández</w:t>
      </w:r>
    </w:p>
    <w:p w:rsidR="00F501D2" w:rsidRDefault="00F501D2" w:rsidP="00F501D2">
      <w:pPr>
        <w:spacing w:line="720" w:lineRule="auto"/>
        <w:jc w:val="center"/>
        <w:rPr>
          <w:rFonts w:ascii="Mongolian Baiti" w:eastAsia="MS Gothic" w:hAnsi="Mongolian Baiti" w:cs="Mongolian Baiti"/>
          <w:b/>
          <w:sz w:val="36"/>
          <w:szCs w:val="28"/>
          <w:lang w:val="es-MX"/>
        </w:rPr>
      </w:pPr>
      <w:r w:rsidRPr="00F501D2">
        <w:rPr>
          <w:rFonts w:ascii="Mongolian Baiti" w:eastAsia="MS Gothic" w:hAnsi="Mongolian Baiti" w:cs="Mongolian Baiti"/>
          <w:b/>
          <w:sz w:val="36"/>
          <w:szCs w:val="28"/>
          <w:lang w:val="es-MX"/>
        </w:rPr>
        <w:t>Carlos Enrique Moran Garabito</w:t>
      </w:r>
    </w:p>
    <w:p w:rsidR="00F501D2" w:rsidRDefault="00F501D2" w:rsidP="00F501D2">
      <w:pPr>
        <w:spacing w:line="720" w:lineRule="auto"/>
        <w:jc w:val="center"/>
        <w:rPr>
          <w:rFonts w:ascii="Mongolian Baiti" w:eastAsia="MS Gothic" w:hAnsi="Mongolian Baiti" w:cs="Mongolian Baiti"/>
          <w:b/>
          <w:sz w:val="36"/>
          <w:szCs w:val="28"/>
          <w:lang w:val="es-MX"/>
        </w:rPr>
      </w:pPr>
      <w:r w:rsidRPr="00F501D2">
        <w:rPr>
          <w:rFonts w:ascii="Mongolian Baiti" w:eastAsia="MS Gothic" w:hAnsi="Mongolian Baiti" w:cs="Mongolian Baiti"/>
          <w:b/>
          <w:sz w:val="36"/>
          <w:szCs w:val="28"/>
          <w:lang w:val="es-MX"/>
        </w:rPr>
        <w:t>8-B</w:t>
      </w:r>
    </w:p>
    <w:p w:rsidR="00972F53" w:rsidRDefault="00785A5C" w:rsidP="00972F53">
      <w:pPr>
        <w:spacing w:line="360" w:lineRule="auto"/>
        <w:jc w:val="center"/>
        <w:rPr>
          <w:rFonts w:ascii="Mongolian Baiti" w:eastAsia="MS Gothic" w:hAnsi="Mongolian Baiti" w:cs="Mongolian Baiti"/>
          <w:b/>
          <w:sz w:val="44"/>
          <w:szCs w:val="28"/>
          <w:lang w:val="es-MX"/>
        </w:rPr>
      </w:pPr>
      <w:r w:rsidRPr="00F501D2">
        <w:rPr>
          <w:rFonts w:ascii="Arial" w:hAnsi="Arial" w:cs="Arial"/>
          <w:b/>
          <w:sz w:val="32"/>
          <w:lang w:val="es-ES"/>
        </w:rPr>
        <w:lastRenderedPageBreak/>
        <w:t>Teorema de Nyquist.</w:t>
      </w:r>
    </w:p>
    <w:p w:rsidR="00E759CB" w:rsidRPr="00972F53" w:rsidRDefault="00785A5C" w:rsidP="00972F53">
      <w:pPr>
        <w:spacing w:line="360" w:lineRule="auto"/>
        <w:jc w:val="both"/>
        <w:rPr>
          <w:rFonts w:ascii="Mongolian Baiti" w:eastAsia="MS Gothic" w:hAnsi="Mongolian Baiti" w:cs="Mongolian Baiti"/>
          <w:b/>
          <w:sz w:val="44"/>
          <w:szCs w:val="28"/>
          <w:lang w:val="es-MX"/>
        </w:rPr>
      </w:pPr>
      <w:r w:rsidRPr="00785A5C">
        <w:rPr>
          <w:rFonts w:ascii="Arial" w:hAnsi="Arial" w:cs="Arial"/>
          <w:sz w:val="24"/>
          <w:lang w:val="es-ES"/>
        </w:rPr>
        <w:t>A la hora de diseñar un sistema de control, suele suceder que se desconocen las expresiones matemáticas para algunos componentes y sólo se cuenta con sus datos de respuesta en frecuencia. En estos casos el criterio de estabilidad de Nyquist nos permitirá determinar gráficamente la estabilidad absoluta del sistema en lazo cerrado a partir de las curvas de respuesta en frecuencia de lazo abierto, sin que sea necesario determinar los polos de lazo cerrado.</w:t>
      </w:r>
      <w:r w:rsidR="00972F53">
        <w:rPr>
          <w:rFonts w:ascii="Mongolian Baiti" w:eastAsia="MS Gothic" w:hAnsi="Mongolian Baiti" w:cs="Mongolian Baiti"/>
          <w:b/>
          <w:sz w:val="44"/>
          <w:szCs w:val="28"/>
          <w:lang w:val="es-MX"/>
        </w:rPr>
        <w:t xml:space="preserve"> </w:t>
      </w:r>
      <w:r w:rsidRPr="00785A5C">
        <w:rPr>
          <w:rFonts w:ascii="Arial" w:hAnsi="Arial" w:cs="Arial"/>
          <w:sz w:val="24"/>
          <w:lang w:val="es-ES"/>
        </w:rPr>
        <w:t>La base del Criterio de estabilidad de Nyquist radica en el Teorema del Mapeo y el Principio de Variación del Argumento.</w:t>
      </w:r>
    </w:p>
    <w:p w:rsidR="00E759CB" w:rsidRDefault="00E759CB" w:rsidP="00972F53">
      <w:pPr>
        <w:spacing w:line="360" w:lineRule="auto"/>
        <w:jc w:val="both"/>
        <w:rPr>
          <w:rFonts w:ascii="Arial" w:hAnsi="Arial" w:cs="Arial"/>
          <w:sz w:val="24"/>
          <w:lang w:val="es-ES"/>
        </w:rPr>
      </w:pPr>
      <w:r w:rsidRPr="00E759CB">
        <w:rPr>
          <w:rFonts w:ascii="Arial" w:hAnsi="Arial" w:cs="Arial"/>
          <w:sz w:val="24"/>
          <w:lang w:val="es-ES"/>
        </w:rPr>
        <w:t>Con respecto a la aplicación del Teorema del Mapeo, se deberá realizar un análisis de estabilidad de sistema de control lineales suponiendo un contorno cerrado en el plano s que encierra todo el semiplano derecho de éste.</w:t>
      </w:r>
      <w:r w:rsidR="00972F53">
        <w:rPr>
          <w:rFonts w:ascii="Arial" w:hAnsi="Arial" w:cs="Arial"/>
          <w:sz w:val="24"/>
          <w:lang w:val="es-ES"/>
        </w:rPr>
        <w:t xml:space="preserve"> </w:t>
      </w:r>
      <w:r w:rsidRPr="00E759CB">
        <w:rPr>
          <w:rFonts w:ascii="Arial" w:hAnsi="Arial" w:cs="Arial"/>
          <w:sz w:val="24"/>
          <w:lang w:val="es-ES"/>
        </w:rPr>
        <w:t>El contorno está formado por el eje J</w:t>
      </w:r>
      <w:r w:rsidRPr="00E759CB">
        <w:rPr>
          <w:rFonts w:ascii="Arial" w:hAnsi="Arial" w:cs="Arial"/>
          <w:sz w:val="24"/>
        </w:rPr>
        <w:t>ω</w:t>
      </w:r>
      <w:r w:rsidRPr="00E759CB">
        <w:rPr>
          <w:rFonts w:ascii="Arial" w:hAnsi="Arial" w:cs="Arial"/>
          <w:sz w:val="24"/>
          <w:lang w:val="es-ES"/>
        </w:rPr>
        <w:t xml:space="preserve"> completo, de </w:t>
      </w:r>
      <w:r w:rsidRPr="00E759CB">
        <w:rPr>
          <w:rFonts w:ascii="Arial" w:hAnsi="Arial" w:cs="Arial"/>
          <w:sz w:val="24"/>
        </w:rPr>
        <w:t>ω</w:t>
      </w:r>
      <w:r w:rsidRPr="00E759CB">
        <w:rPr>
          <w:rFonts w:ascii="Arial" w:hAnsi="Arial" w:cs="Arial"/>
          <w:sz w:val="24"/>
          <w:lang w:val="es-ES"/>
        </w:rPr>
        <w:t>= -∞ a +∞, y una trayectoria semicircular de radio infinito en el semiplano derecho del plano s. Dicho contorno se conoce con el nombre de Trayectoria de Nyquist.</w:t>
      </w:r>
    </w:p>
    <w:p w:rsidR="00972F53" w:rsidRDefault="00F501D2" w:rsidP="00972F53">
      <w:pPr>
        <w:shd w:val="clear" w:color="auto" w:fill="FFFFFF"/>
        <w:spacing w:before="180" w:after="180" w:line="276" w:lineRule="auto"/>
        <w:outlineLvl w:val="1"/>
        <w:rPr>
          <w:rFonts w:ascii="Tahoma" w:eastAsia="Times New Roman" w:hAnsi="Tahoma" w:cs="Tahoma"/>
          <w:b/>
          <w:bCs/>
          <w:color w:val="303030"/>
          <w:sz w:val="28"/>
          <w:szCs w:val="36"/>
          <w:lang w:val="es-MX" w:eastAsia="es-MX"/>
        </w:rPr>
      </w:pPr>
      <w:r w:rsidRPr="00F501D2">
        <w:rPr>
          <w:rFonts w:ascii="Tahoma" w:eastAsia="Times New Roman" w:hAnsi="Tahoma" w:cs="Tahoma"/>
          <w:b/>
          <w:bCs/>
          <w:color w:val="303030"/>
          <w:sz w:val="28"/>
          <w:szCs w:val="36"/>
          <w:lang w:val="es-MX" w:eastAsia="es-MX"/>
        </w:rPr>
        <w:t>Finalidad del teorema de Nyquist</w:t>
      </w:r>
    </w:p>
    <w:p w:rsidR="00F501D2" w:rsidRPr="00972F53" w:rsidRDefault="00F501D2" w:rsidP="00972F53">
      <w:pPr>
        <w:shd w:val="clear" w:color="auto" w:fill="FFFFFF"/>
        <w:spacing w:before="180" w:after="180" w:line="276" w:lineRule="auto"/>
        <w:outlineLvl w:val="1"/>
        <w:rPr>
          <w:rFonts w:ascii="Tahoma" w:eastAsia="Times New Roman" w:hAnsi="Tahoma" w:cs="Tahoma"/>
          <w:b/>
          <w:bCs/>
          <w:color w:val="303030"/>
          <w:sz w:val="28"/>
          <w:szCs w:val="36"/>
          <w:lang w:val="es-MX" w:eastAsia="es-MX"/>
        </w:rPr>
      </w:pPr>
      <w:r w:rsidRPr="00F501D2">
        <w:rPr>
          <w:rFonts w:ascii="Tahoma" w:eastAsia="Times New Roman" w:hAnsi="Tahoma" w:cs="Tahoma"/>
          <w:color w:val="303030"/>
          <w:sz w:val="26"/>
          <w:szCs w:val="26"/>
          <w:lang w:val="es-MX" w:eastAsia="es-MX"/>
        </w:rPr>
        <w:t>Es de hacer notar que la finalidad del teorema de Nyquist, consiste en demostrar que la reconstrucción exacta de una señal de tipo periódica que es continua en banda base a partir de sus muestras es posible desde el punto de vista matemático, solo sí la señal está limitada en banda y al mismo tiempo la tasa de muestreo es superior al doble de su ancho de banda.</w:t>
      </w:r>
      <w:r w:rsidR="00972F53">
        <w:rPr>
          <w:rFonts w:ascii="Tahoma" w:eastAsia="Times New Roman" w:hAnsi="Tahoma" w:cs="Tahoma"/>
          <w:b/>
          <w:bCs/>
          <w:color w:val="303030"/>
          <w:sz w:val="28"/>
          <w:szCs w:val="36"/>
          <w:lang w:val="es-MX" w:eastAsia="es-MX"/>
        </w:rPr>
        <w:t xml:space="preserve"> </w:t>
      </w:r>
      <w:r w:rsidRPr="00F501D2">
        <w:rPr>
          <w:rFonts w:ascii="Tahoma" w:eastAsia="Times New Roman" w:hAnsi="Tahoma" w:cs="Tahoma"/>
          <w:color w:val="303030"/>
          <w:sz w:val="26"/>
          <w:szCs w:val="26"/>
          <w:lang w:val="es-MX" w:eastAsia="es-MX"/>
        </w:rPr>
        <w:t>En el caso de las llamadas funciones pasabajos necesarias en la ingeniería de comunicaciones, la teoría de Nyquist se convierte en un proceso de vital importancia. A través de esta se pueden establecer vínculos entre las señales continuas con las discretas.</w:t>
      </w:r>
    </w:p>
    <w:p w:rsidR="00972F53" w:rsidRDefault="00972F53" w:rsidP="00972F53">
      <w:pPr>
        <w:shd w:val="clear" w:color="auto" w:fill="FFFFFF"/>
        <w:spacing w:before="100" w:beforeAutospacing="1" w:after="360" w:line="360" w:lineRule="auto"/>
        <w:jc w:val="both"/>
        <w:rPr>
          <w:rFonts w:ascii="Tahoma" w:eastAsia="Times New Roman" w:hAnsi="Tahoma" w:cs="Tahoma"/>
          <w:color w:val="303030"/>
          <w:sz w:val="26"/>
          <w:szCs w:val="26"/>
          <w:lang w:val="es-MX" w:eastAsia="es-MX"/>
        </w:rPr>
      </w:pPr>
      <w:r>
        <w:rPr>
          <w:rFonts w:ascii="Arial" w:hAnsi="Arial" w:cs="Arial"/>
          <w:noProof/>
          <w:sz w:val="24"/>
          <w:lang w:val="es-MX" w:eastAsia="es-MX"/>
        </w:rPr>
        <w:drawing>
          <wp:inline distT="0" distB="0" distL="0" distR="0">
            <wp:extent cx="5419722" cy="1009650"/>
            <wp:effectExtent l="19050" t="0" r="0" b="0"/>
            <wp:docPr id="3" name="Picture 1" descr="C:\Users\joel hinojosa chavez\Downloads\WhatsApp Image 2020-04-27 at 2.00.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l hinojosa chavez\Downloads\WhatsApp Image 2020-04-27 at 2.00.33 PM.jpeg"/>
                    <pic:cNvPicPr>
                      <a:picLocks noChangeAspect="1" noChangeArrowheads="1"/>
                    </pic:cNvPicPr>
                  </pic:nvPicPr>
                  <pic:blipFill>
                    <a:blip r:embed="rId8"/>
                    <a:srcRect t="33421" b="40439"/>
                    <a:stretch>
                      <a:fillRect/>
                    </a:stretch>
                  </pic:blipFill>
                  <pic:spPr bwMode="auto">
                    <a:xfrm>
                      <a:off x="0" y="0"/>
                      <a:ext cx="5422090" cy="1010091"/>
                    </a:xfrm>
                    <a:prstGeom prst="rect">
                      <a:avLst/>
                    </a:prstGeom>
                    <a:noFill/>
                    <a:ln w="9525">
                      <a:noFill/>
                      <a:miter lim="800000"/>
                      <a:headEnd/>
                      <a:tailEnd/>
                    </a:ln>
                  </pic:spPr>
                </pic:pic>
              </a:graphicData>
            </a:graphic>
          </wp:inline>
        </w:drawing>
      </w:r>
    </w:p>
    <w:p w:rsidR="00E759CB" w:rsidRPr="00972F53" w:rsidRDefault="00E759CB" w:rsidP="00972F53">
      <w:pPr>
        <w:shd w:val="clear" w:color="auto" w:fill="FFFFFF"/>
        <w:spacing w:before="100" w:beforeAutospacing="1" w:after="360" w:line="360" w:lineRule="auto"/>
        <w:jc w:val="center"/>
        <w:rPr>
          <w:rFonts w:ascii="Tahoma" w:eastAsia="Times New Roman" w:hAnsi="Tahoma" w:cs="Tahoma"/>
          <w:color w:val="303030"/>
          <w:sz w:val="26"/>
          <w:szCs w:val="26"/>
          <w:lang w:val="es-MX" w:eastAsia="es-MX"/>
        </w:rPr>
      </w:pPr>
      <w:r w:rsidRPr="00F501D2">
        <w:rPr>
          <w:rFonts w:ascii="Arial" w:hAnsi="Arial" w:cs="Arial"/>
          <w:b/>
          <w:sz w:val="32"/>
          <w:lang w:val="es-ES"/>
        </w:rPr>
        <w:lastRenderedPageBreak/>
        <w:t>Enfoque del Lugar Geométrico de las Raíces</w:t>
      </w:r>
      <w:r w:rsidR="00BB140B" w:rsidRPr="00F501D2">
        <w:rPr>
          <w:rFonts w:ascii="Arial" w:hAnsi="Arial" w:cs="Arial"/>
          <w:b/>
          <w:sz w:val="32"/>
          <w:lang w:val="es-ES"/>
        </w:rPr>
        <w:t>.</w:t>
      </w:r>
    </w:p>
    <w:p w:rsidR="00E759CB" w:rsidRDefault="00E759CB" w:rsidP="00972F53">
      <w:pPr>
        <w:spacing w:line="360" w:lineRule="auto"/>
        <w:jc w:val="both"/>
        <w:rPr>
          <w:rFonts w:ascii="Arial" w:hAnsi="Arial" w:cs="Arial"/>
          <w:sz w:val="24"/>
          <w:lang w:val="es-ES"/>
        </w:rPr>
      </w:pPr>
      <w:r w:rsidRPr="00E759CB">
        <w:rPr>
          <w:rFonts w:ascii="Arial" w:hAnsi="Arial" w:cs="Arial"/>
          <w:sz w:val="24"/>
          <w:lang w:val="es-ES"/>
        </w:rPr>
        <w:t>El método del lugar geométrico de las raíces es un enfoque gráfico que permite determinar las ubicaciones de todos los polos en lazo cerrado a partir de las ubicaciones de los polos y ceros en lazo abierto conforme algún parámetro (por lo general la ganancia) varía de cero a infinito. El método produce un indicio claro de los efectos del ajuste del parámetro.</w:t>
      </w:r>
    </w:p>
    <w:p w:rsidR="00BB140B" w:rsidRDefault="00BB140B" w:rsidP="00972F53">
      <w:pPr>
        <w:spacing w:line="360" w:lineRule="auto"/>
        <w:jc w:val="both"/>
        <w:rPr>
          <w:rFonts w:ascii="Arial" w:hAnsi="Arial" w:cs="Arial"/>
          <w:sz w:val="24"/>
          <w:lang w:val="es-ES"/>
        </w:rPr>
      </w:pPr>
      <w:r w:rsidRPr="00BB140B">
        <w:rPr>
          <w:rFonts w:ascii="Arial" w:hAnsi="Arial" w:cs="Arial"/>
          <w:sz w:val="24"/>
          <w:lang w:val="es-ES"/>
        </w:rPr>
        <w:t>El enfoque del lugar geométrico de las raíces es muy poderoso en el diseño cuando se incorporan las especificaciones en términos de las cantidades en el dominio del tiempo, tales como el factor de amortiguamiento relativo y la frecuencia natural no amortiguada de los polos dominantes en lazo cerrado, el sobrepaso máximo, el tiempo de levantamiento y el tiempo de asentamiento.</w:t>
      </w:r>
    </w:p>
    <w:p w:rsidR="00F501D2" w:rsidRDefault="00F501D2" w:rsidP="00BB140B">
      <w:pPr>
        <w:jc w:val="both"/>
        <w:rPr>
          <w:rFonts w:ascii="Arial" w:hAnsi="Arial" w:cs="Arial"/>
          <w:sz w:val="24"/>
          <w:lang w:val="es-ES"/>
        </w:rPr>
      </w:pPr>
    </w:p>
    <w:p w:rsidR="00F501D2" w:rsidRDefault="00972F53" w:rsidP="00BB140B">
      <w:pPr>
        <w:jc w:val="both"/>
        <w:rPr>
          <w:rFonts w:ascii="Arial" w:hAnsi="Arial" w:cs="Arial"/>
          <w:sz w:val="24"/>
          <w:lang w:val="es-ES"/>
        </w:rPr>
      </w:pPr>
      <w:r w:rsidRPr="00972F53">
        <w:rPr>
          <w:rFonts w:ascii="Arial" w:hAnsi="Arial" w:cs="Arial"/>
          <w:sz w:val="24"/>
          <w:lang w:val="es-ES"/>
        </w:rPr>
        <w:drawing>
          <wp:inline distT="0" distB="0" distL="0" distR="0">
            <wp:extent cx="4986868" cy="2895600"/>
            <wp:effectExtent l="19050" t="0" r="4232" b="0"/>
            <wp:docPr id="27" name="Picture 27" descr="http://1.bp.blogspot.com/-Fgm5cKmJYBk/T9F0XpyVi6I/AAAAAAAAAGQ/DUZQpunYmdM/s320/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1.bp.blogspot.com/-Fgm5cKmJYBk/T9F0XpyVi6I/AAAAAAAAAGQ/DUZQpunYmdM/s320/y.jpg"/>
                    <pic:cNvPicPr>
                      <a:picLocks noChangeAspect="1" noChangeArrowheads="1"/>
                    </pic:cNvPicPr>
                  </pic:nvPicPr>
                  <pic:blipFill>
                    <a:blip r:embed="rId9"/>
                    <a:srcRect/>
                    <a:stretch>
                      <a:fillRect/>
                    </a:stretch>
                  </pic:blipFill>
                  <pic:spPr bwMode="auto">
                    <a:xfrm>
                      <a:off x="0" y="0"/>
                      <a:ext cx="4997339" cy="2901680"/>
                    </a:xfrm>
                    <a:prstGeom prst="rect">
                      <a:avLst/>
                    </a:prstGeom>
                    <a:noFill/>
                    <a:ln w="9525">
                      <a:noFill/>
                      <a:miter lim="800000"/>
                      <a:headEnd/>
                      <a:tailEnd/>
                    </a:ln>
                  </pic:spPr>
                </pic:pic>
              </a:graphicData>
            </a:graphic>
          </wp:inline>
        </w:drawing>
      </w:r>
    </w:p>
    <w:p w:rsidR="00F501D2" w:rsidRDefault="00F501D2" w:rsidP="00BB140B">
      <w:pPr>
        <w:jc w:val="both"/>
        <w:rPr>
          <w:rFonts w:ascii="Arial" w:hAnsi="Arial" w:cs="Arial"/>
          <w:sz w:val="24"/>
          <w:lang w:val="es-ES"/>
        </w:rPr>
      </w:pPr>
    </w:p>
    <w:p w:rsidR="00F501D2" w:rsidRDefault="00F501D2" w:rsidP="00F501D2">
      <w:pPr>
        <w:jc w:val="center"/>
        <w:rPr>
          <w:rFonts w:ascii="Arial" w:hAnsi="Arial" w:cs="Arial"/>
          <w:b/>
          <w:color w:val="333333"/>
          <w:sz w:val="32"/>
          <w:szCs w:val="27"/>
          <w:shd w:val="clear" w:color="auto" w:fill="FFFFFF"/>
          <w:lang w:val="es-ES"/>
        </w:rPr>
      </w:pPr>
    </w:p>
    <w:p w:rsidR="00972F53" w:rsidRDefault="00972F53" w:rsidP="00F501D2">
      <w:pPr>
        <w:jc w:val="center"/>
        <w:rPr>
          <w:rFonts w:ascii="Arial" w:hAnsi="Arial" w:cs="Arial"/>
          <w:b/>
          <w:color w:val="333333"/>
          <w:sz w:val="32"/>
          <w:szCs w:val="27"/>
          <w:shd w:val="clear" w:color="auto" w:fill="FFFFFF"/>
          <w:lang w:val="es-ES"/>
        </w:rPr>
      </w:pPr>
    </w:p>
    <w:p w:rsidR="00972F53" w:rsidRDefault="00972F53" w:rsidP="00F501D2">
      <w:pPr>
        <w:jc w:val="center"/>
        <w:rPr>
          <w:rFonts w:ascii="Arial" w:hAnsi="Arial" w:cs="Arial"/>
          <w:b/>
          <w:color w:val="333333"/>
          <w:sz w:val="32"/>
          <w:szCs w:val="27"/>
          <w:shd w:val="clear" w:color="auto" w:fill="FFFFFF"/>
          <w:lang w:val="es-ES"/>
        </w:rPr>
      </w:pPr>
    </w:p>
    <w:p w:rsidR="00F501D2" w:rsidRDefault="00F501D2" w:rsidP="00972F53">
      <w:pPr>
        <w:jc w:val="center"/>
        <w:rPr>
          <w:rFonts w:ascii="Arial" w:hAnsi="Arial" w:cs="Arial"/>
          <w:b/>
          <w:color w:val="333333"/>
          <w:sz w:val="32"/>
          <w:szCs w:val="27"/>
          <w:shd w:val="clear" w:color="auto" w:fill="FFFFFF"/>
          <w:lang w:val="es-ES"/>
        </w:rPr>
      </w:pPr>
      <w:r>
        <w:rPr>
          <w:rFonts w:ascii="Arial" w:hAnsi="Arial" w:cs="Arial"/>
          <w:b/>
          <w:color w:val="333333"/>
          <w:sz w:val="32"/>
          <w:szCs w:val="27"/>
          <w:shd w:val="clear" w:color="auto" w:fill="FFFFFF"/>
          <w:lang w:val="es-ES"/>
        </w:rPr>
        <w:lastRenderedPageBreak/>
        <w:t>Diagrama de bode</w:t>
      </w:r>
    </w:p>
    <w:p w:rsidR="00F501D2" w:rsidRPr="00F501D2" w:rsidRDefault="00F501D2" w:rsidP="00F501D2">
      <w:pPr>
        <w:jc w:val="center"/>
        <w:rPr>
          <w:rFonts w:ascii="Arial" w:hAnsi="Arial" w:cs="Arial"/>
          <w:b/>
          <w:color w:val="333333"/>
          <w:sz w:val="32"/>
          <w:szCs w:val="27"/>
          <w:shd w:val="clear" w:color="auto" w:fill="FFFFFF"/>
          <w:lang w:val="es-ES"/>
        </w:rPr>
      </w:pPr>
    </w:p>
    <w:p w:rsidR="00F501D2" w:rsidRDefault="00F501D2" w:rsidP="00F501D2">
      <w:pPr>
        <w:jc w:val="both"/>
        <w:rPr>
          <w:rFonts w:ascii="Arial" w:hAnsi="Arial" w:cs="Arial"/>
          <w:color w:val="333333"/>
          <w:sz w:val="24"/>
          <w:szCs w:val="27"/>
          <w:shd w:val="clear" w:color="auto" w:fill="FFFFFF"/>
          <w:lang w:val="es-ES"/>
        </w:rPr>
      </w:pPr>
      <w:r w:rsidRPr="00E562C6">
        <w:rPr>
          <w:rFonts w:ascii="Arial" w:hAnsi="Arial" w:cs="Arial"/>
          <w:color w:val="333333"/>
          <w:sz w:val="24"/>
          <w:szCs w:val="27"/>
          <w:shd w:val="clear" w:color="auto" w:fill="FFFFFF"/>
          <w:lang w:val="es-ES"/>
        </w:rPr>
        <w:t>El diagrama de bode es una técnica de análisis de sistemas y procesos muy importante en varias ingenierías porque gracias a una buena interpretación del diagrama de bode, podemos entender el comportamiento y funcionamiento de un proceso físico real en varias zonas de operación.</w:t>
      </w:r>
    </w:p>
    <w:p w:rsidR="00F501D2" w:rsidRDefault="00F501D2" w:rsidP="00F501D2">
      <w:pPr>
        <w:jc w:val="both"/>
        <w:rPr>
          <w:rFonts w:ascii="Arial" w:hAnsi="Arial" w:cs="Arial"/>
          <w:color w:val="333333"/>
          <w:sz w:val="24"/>
          <w:szCs w:val="27"/>
          <w:shd w:val="clear" w:color="auto" w:fill="FFFFFF"/>
          <w:lang w:val="es-ES"/>
        </w:rPr>
      </w:pPr>
      <w:r w:rsidRPr="00E562C6">
        <w:rPr>
          <w:rFonts w:ascii="Arial" w:hAnsi="Arial" w:cs="Arial"/>
          <w:color w:val="333333"/>
          <w:sz w:val="24"/>
          <w:szCs w:val="27"/>
          <w:shd w:val="clear" w:color="auto" w:fill="FFFFFF"/>
          <w:lang w:val="es-ES"/>
        </w:rPr>
        <w:t xml:space="preserve"> Con el diagrama de bode podemos saber la estabilidad del sistema, podemos crear controladores dentro de las zonas de interés del proceso. El diagrama de bode sirve para entender en que regiones debemos operar el proceso y nos muestra en que otras regiones debemos trabajar para evitar dinámicas no deseadas. Por eso es importante que aprendas a graficar y hacer el diagrama de bode.</w:t>
      </w:r>
    </w:p>
    <w:p w:rsidR="00972F53" w:rsidRDefault="00972F53" w:rsidP="00972F53">
      <w:pPr>
        <w:jc w:val="right"/>
        <w:rPr>
          <w:rFonts w:ascii="Arial" w:hAnsi="Arial" w:cs="Arial"/>
          <w:sz w:val="28"/>
          <w:lang w:val="es-ES"/>
        </w:rPr>
      </w:pPr>
    </w:p>
    <w:p w:rsidR="00972F53" w:rsidRDefault="00875FBF" w:rsidP="00972F53">
      <w:pPr>
        <w:jc w:val="right"/>
        <w:rPr>
          <w:rFonts w:ascii="Arial" w:hAnsi="Arial" w:cs="Arial"/>
          <w:sz w:val="28"/>
          <w:lang w:val="es-ES"/>
        </w:rPr>
      </w:pPr>
      <w:r>
        <w:rPr>
          <w:noProof/>
          <w:lang w:val="es-MX" w:eastAsia="es-MX"/>
        </w:rPr>
        <w:drawing>
          <wp:inline distT="0" distB="0" distL="0" distR="0">
            <wp:extent cx="4826000" cy="2247900"/>
            <wp:effectExtent l="19050" t="0" r="0" b="0"/>
            <wp:docPr id="4" name="Picture 2" descr="Interpretacion diagrama de b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pretacion diagrama de bode"/>
                    <pic:cNvPicPr>
                      <a:picLocks noChangeAspect="1" noChangeArrowheads="1"/>
                    </pic:cNvPicPr>
                  </pic:nvPicPr>
                  <pic:blipFill>
                    <a:blip r:embed="rId10"/>
                    <a:srcRect/>
                    <a:stretch>
                      <a:fillRect/>
                    </a:stretch>
                  </pic:blipFill>
                  <pic:spPr bwMode="auto">
                    <a:xfrm>
                      <a:off x="0" y="0"/>
                      <a:ext cx="4826000" cy="2247900"/>
                    </a:xfrm>
                    <a:prstGeom prst="rect">
                      <a:avLst/>
                    </a:prstGeom>
                    <a:noFill/>
                    <a:ln w="9525">
                      <a:noFill/>
                      <a:miter lim="800000"/>
                      <a:headEnd/>
                      <a:tailEnd/>
                    </a:ln>
                  </pic:spPr>
                </pic:pic>
              </a:graphicData>
            </a:graphic>
          </wp:inline>
        </w:drawing>
      </w:r>
    </w:p>
    <w:p w:rsidR="00972F53" w:rsidRDefault="00972F53" w:rsidP="00972F53">
      <w:pPr>
        <w:jc w:val="right"/>
        <w:rPr>
          <w:rFonts w:ascii="Arial" w:hAnsi="Arial" w:cs="Arial"/>
          <w:sz w:val="28"/>
          <w:lang w:val="es-ES"/>
        </w:rPr>
      </w:pPr>
    </w:p>
    <w:p w:rsidR="00972F53" w:rsidRDefault="00972F53" w:rsidP="00972F53">
      <w:pPr>
        <w:jc w:val="right"/>
        <w:rPr>
          <w:rFonts w:ascii="Arial" w:hAnsi="Arial" w:cs="Arial"/>
          <w:sz w:val="28"/>
          <w:lang w:val="es-ES"/>
        </w:rPr>
      </w:pPr>
    </w:p>
    <w:p w:rsidR="00972F53" w:rsidRDefault="00972F53" w:rsidP="00972F53">
      <w:pPr>
        <w:jc w:val="right"/>
        <w:rPr>
          <w:rFonts w:ascii="Arial" w:hAnsi="Arial" w:cs="Arial"/>
          <w:sz w:val="28"/>
          <w:lang w:val="es-ES"/>
        </w:rPr>
      </w:pPr>
    </w:p>
    <w:p w:rsidR="00875FBF" w:rsidRDefault="00875FBF" w:rsidP="00875FBF">
      <w:pPr>
        <w:rPr>
          <w:rFonts w:ascii="Arial" w:hAnsi="Arial" w:cs="Arial"/>
          <w:sz w:val="28"/>
          <w:lang w:val="es-ES"/>
        </w:rPr>
      </w:pPr>
    </w:p>
    <w:p w:rsidR="00F501D2" w:rsidRPr="00972F53" w:rsidRDefault="00972F53" w:rsidP="00875FBF">
      <w:pPr>
        <w:jc w:val="right"/>
        <w:rPr>
          <w:rFonts w:ascii="Arial" w:hAnsi="Arial" w:cs="Arial"/>
          <w:sz w:val="28"/>
          <w:lang w:val="es-ES"/>
        </w:rPr>
      </w:pPr>
      <w:r w:rsidRPr="00972F53">
        <w:rPr>
          <w:rFonts w:ascii="Arial" w:hAnsi="Arial" w:cs="Arial"/>
          <w:sz w:val="28"/>
          <w:lang w:val="es-ES"/>
        </w:rPr>
        <w:t>Bibliografía:</w:t>
      </w:r>
    </w:p>
    <w:p w:rsidR="00972F53" w:rsidRDefault="00972F53" w:rsidP="00972F53">
      <w:pPr>
        <w:jc w:val="right"/>
      </w:pPr>
      <w:hyperlink r:id="rId11" w:history="1">
        <w:r w:rsidRPr="00972F53">
          <w:rPr>
            <w:rStyle w:val="Hyperlink"/>
            <w:lang w:val="es-ES"/>
          </w:rPr>
          <w:t>https://www.teorema.top/teorema-de-nyquist/</w:t>
        </w:r>
      </w:hyperlink>
    </w:p>
    <w:p w:rsidR="00972F53" w:rsidRDefault="00972F53" w:rsidP="00972F53">
      <w:pPr>
        <w:jc w:val="right"/>
      </w:pPr>
      <w:hyperlink r:id="rId12" w:history="1">
        <w:r>
          <w:rPr>
            <w:rStyle w:val="Hyperlink"/>
          </w:rPr>
          <w:t>http://leobravocontrol1.blogspot.com/2012/06/lugar-geometrico-de-las-raices.html</w:t>
        </w:r>
      </w:hyperlink>
    </w:p>
    <w:p w:rsidR="00875FBF" w:rsidRPr="00972F53" w:rsidRDefault="00875FBF" w:rsidP="00972F53">
      <w:pPr>
        <w:jc w:val="right"/>
        <w:rPr>
          <w:rFonts w:ascii="Arial" w:hAnsi="Arial" w:cs="Arial"/>
          <w:sz w:val="44"/>
        </w:rPr>
      </w:pPr>
      <w:hyperlink r:id="rId13" w:history="1">
        <w:r>
          <w:rPr>
            <w:rStyle w:val="Hyperlink"/>
          </w:rPr>
          <w:t>https://controlautomaticoeducacion.com/control-realimentado/1-diagrama-de-bode/</w:t>
        </w:r>
      </w:hyperlink>
    </w:p>
    <w:sectPr w:rsidR="00875FBF" w:rsidRPr="00972F53" w:rsidSect="00151069">
      <w:footerReference w:type="default" r:id="rId14"/>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09F7" w:rsidRDefault="007409F7" w:rsidP="00972F53">
      <w:pPr>
        <w:spacing w:after="0" w:line="240" w:lineRule="auto"/>
      </w:pPr>
      <w:r>
        <w:separator/>
      </w:r>
    </w:p>
  </w:endnote>
  <w:endnote w:type="continuationSeparator" w:id="1">
    <w:p w:rsidR="007409F7" w:rsidRDefault="007409F7" w:rsidP="00972F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F53" w:rsidRDefault="00972F53">
    <w:pPr>
      <w:pStyle w:val="Footer"/>
      <w:pBdr>
        <w:top w:val="thinThickSmallGap" w:sz="24" w:space="1" w:color="823B0B" w:themeColor="accent2" w:themeShade="7F"/>
      </w:pBdr>
      <w:rPr>
        <w:rFonts w:asciiTheme="majorHAnsi" w:hAnsiTheme="majorHAnsi"/>
      </w:rPr>
    </w:pPr>
    <w:r w:rsidRPr="00972F53">
      <w:rPr>
        <w:rFonts w:asciiTheme="majorHAnsi" w:hAnsiTheme="majorHAnsi"/>
        <w:lang w:val="es-MX"/>
      </w:rPr>
      <w:t>TEOREMA DE NYQUIST, ENFOQUE DEL LUGAR GEOMETRICO DE LAS RAICES, DIAGRAMA DE BODE.</w:t>
    </w:r>
    <w:r>
      <w:rPr>
        <w:rFonts w:asciiTheme="majorHAnsi" w:hAnsiTheme="majorHAnsi"/>
      </w:rPr>
      <w:ptab w:relativeTo="margin" w:alignment="right" w:leader="none"/>
    </w:r>
    <w:r>
      <w:rPr>
        <w:rFonts w:asciiTheme="majorHAnsi" w:hAnsiTheme="majorHAnsi"/>
      </w:rPr>
      <w:t xml:space="preserve">Page </w:t>
    </w:r>
    <w:fldSimple w:instr=" PAGE   \* MERGEFORMAT ">
      <w:r w:rsidR="00875FBF" w:rsidRPr="00875FBF">
        <w:rPr>
          <w:rFonts w:asciiTheme="majorHAnsi" w:hAnsiTheme="majorHAnsi"/>
          <w:noProof/>
        </w:rPr>
        <w:t>4</w:t>
      </w:r>
    </w:fldSimple>
  </w:p>
  <w:p w:rsidR="00972F53" w:rsidRDefault="00972F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09F7" w:rsidRDefault="007409F7" w:rsidP="00972F53">
      <w:pPr>
        <w:spacing w:after="0" w:line="240" w:lineRule="auto"/>
      </w:pPr>
      <w:r>
        <w:separator/>
      </w:r>
    </w:p>
  </w:footnote>
  <w:footnote w:type="continuationSeparator" w:id="1">
    <w:p w:rsidR="007409F7" w:rsidRDefault="007409F7" w:rsidP="00972F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406E1"/>
    <w:multiLevelType w:val="hybridMultilevel"/>
    <w:tmpl w:val="341C9B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E562C6"/>
    <w:rsid w:val="00151069"/>
    <w:rsid w:val="002519DA"/>
    <w:rsid w:val="007409F7"/>
    <w:rsid w:val="00785A5C"/>
    <w:rsid w:val="00875FBF"/>
    <w:rsid w:val="00972F53"/>
    <w:rsid w:val="00BB140B"/>
    <w:rsid w:val="00E562C6"/>
    <w:rsid w:val="00E759CB"/>
    <w:rsid w:val="00F501D2"/>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069"/>
  </w:style>
  <w:style w:type="paragraph" w:styleId="Heading2">
    <w:name w:val="heading 2"/>
    <w:basedOn w:val="Normal"/>
    <w:link w:val="Heading2Char"/>
    <w:uiPriority w:val="9"/>
    <w:qFormat/>
    <w:rsid w:val="00F501D2"/>
    <w:pPr>
      <w:spacing w:before="100" w:beforeAutospacing="1" w:after="100" w:afterAutospacing="1" w:line="240" w:lineRule="auto"/>
      <w:outlineLvl w:val="1"/>
    </w:pPr>
    <w:rPr>
      <w:rFonts w:ascii="Times New Roman" w:eastAsia="Times New Roman" w:hAnsi="Times New Roman" w:cs="Times New Roman"/>
      <w:b/>
      <w:bCs/>
      <w:sz w:val="36"/>
      <w:szCs w:val="36"/>
      <w:lang w:val="es-MX"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0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1D2"/>
    <w:rPr>
      <w:rFonts w:ascii="Tahoma" w:hAnsi="Tahoma" w:cs="Tahoma"/>
      <w:sz w:val="16"/>
      <w:szCs w:val="16"/>
    </w:rPr>
  </w:style>
  <w:style w:type="paragraph" w:styleId="ListParagraph">
    <w:name w:val="List Paragraph"/>
    <w:basedOn w:val="Normal"/>
    <w:uiPriority w:val="34"/>
    <w:qFormat/>
    <w:rsid w:val="00F501D2"/>
    <w:pPr>
      <w:ind w:left="720"/>
      <w:contextualSpacing/>
    </w:pPr>
  </w:style>
  <w:style w:type="character" w:customStyle="1" w:styleId="Heading2Char">
    <w:name w:val="Heading 2 Char"/>
    <w:basedOn w:val="DefaultParagraphFont"/>
    <w:link w:val="Heading2"/>
    <w:uiPriority w:val="9"/>
    <w:rsid w:val="00F501D2"/>
    <w:rPr>
      <w:rFonts w:ascii="Times New Roman" w:eastAsia="Times New Roman" w:hAnsi="Times New Roman" w:cs="Times New Roman"/>
      <w:b/>
      <w:bCs/>
      <w:sz w:val="36"/>
      <w:szCs w:val="36"/>
      <w:lang w:val="es-MX" w:eastAsia="es-MX"/>
    </w:rPr>
  </w:style>
  <w:style w:type="paragraph" w:styleId="NormalWeb">
    <w:name w:val="Normal (Web)"/>
    <w:basedOn w:val="Normal"/>
    <w:uiPriority w:val="99"/>
    <w:semiHidden/>
    <w:unhideWhenUsed/>
    <w:rsid w:val="00F501D2"/>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Header">
    <w:name w:val="header"/>
    <w:basedOn w:val="Normal"/>
    <w:link w:val="HeaderChar"/>
    <w:uiPriority w:val="99"/>
    <w:semiHidden/>
    <w:unhideWhenUsed/>
    <w:rsid w:val="00972F53"/>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972F53"/>
  </w:style>
  <w:style w:type="paragraph" w:styleId="Footer">
    <w:name w:val="footer"/>
    <w:basedOn w:val="Normal"/>
    <w:link w:val="FooterChar"/>
    <w:uiPriority w:val="99"/>
    <w:unhideWhenUsed/>
    <w:rsid w:val="00972F53"/>
    <w:pPr>
      <w:tabs>
        <w:tab w:val="center" w:pos="4419"/>
        <w:tab w:val="right" w:pos="8838"/>
      </w:tabs>
      <w:spacing w:after="0" w:line="240" w:lineRule="auto"/>
    </w:pPr>
  </w:style>
  <w:style w:type="character" w:customStyle="1" w:styleId="FooterChar">
    <w:name w:val="Footer Char"/>
    <w:basedOn w:val="DefaultParagraphFont"/>
    <w:link w:val="Footer"/>
    <w:uiPriority w:val="99"/>
    <w:rsid w:val="00972F53"/>
  </w:style>
  <w:style w:type="character" w:styleId="Hyperlink">
    <w:name w:val="Hyperlink"/>
    <w:basedOn w:val="DefaultParagraphFont"/>
    <w:uiPriority w:val="99"/>
    <w:semiHidden/>
    <w:unhideWhenUsed/>
    <w:rsid w:val="00972F53"/>
    <w:rPr>
      <w:color w:val="0000FF"/>
      <w:u w:val="single"/>
    </w:rPr>
  </w:style>
</w:styles>
</file>

<file path=word/webSettings.xml><?xml version="1.0" encoding="utf-8"?>
<w:webSettings xmlns:r="http://schemas.openxmlformats.org/officeDocument/2006/relationships" xmlns:w="http://schemas.openxmlformats.org/wordprocessingml/2006/main">
  <w:divs>
    <w:div w:id="91740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ontrolautomaticoeducacion.com/control-realimentado/1-diagrama-de-bod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eobravocontrol1.blogspot.com/2012/06/lugar-geometrico-de-las-raice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orema.top/teorema-de-nyquis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590</Words>
  <Characters>3248</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Grizli777</Company>
  <LinksUpToDate>false</LinksUpToDate>
  <CharactersWithSpaces>3831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c:creator>
  <cp:lastModifiedBy>joel hinojosa chavez</cp:lastModifiedBy>
  <cp:revision>2</cp:revision>
  <dcterms:created xsi:type="dcterms:W3CDTF">2020-04-27T19:14:00Z</dcterms:created>
  <dcterms:modified xsi:type="dcterms:W3CDTF">2020-04-27T19:14:00Z</dcterms:modified>
</cp:coreProperties>
</file>