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pPr>
      <w:r>
        <w:rPr>
          <w:rFonts w:ascii="Arial" w:hAnsi="Arial" w:cs="Arial" w:eastAsia="Arial"/>
          <w:b/>
          <w:bCs/>
          <w:color w:val="1F2A44"/>
          <w:rtl/>
        </w:rPr>
        <w:t>בקשה לבדיקה משפטית: מסמכי פרטיות, נוכחות עובדים, גישת טכנאים ואבטחה של מערכת SmplWise Arx</w:t>
      </w:r>
    </w:p>
    <w:tbl>
      <w:tblPr>
        <w:tblStyle w:val="TableGrid"/>
        <w:bidiVisual/>
        <w:tblW w:type="auto" w:w="0"/>
        <w:tblLook w:firstColumn="1" w:firstRow="1" w:lastColumn="0" w:lastRow="0" w:noHBand="0" w:noVBand="1" w:val="04A0"/>
      </w:tblPr>
      <w:tblGrid>
        <w:gridCol w:w="4819"/>
        <w:gridCol w:w="4819"/>
      </w:tblGrid>
      <w:tr>
        <w:trPr>
          <w:tblHeader/>
        </w:trPr>
        <w:tc>
          <w:tcPr>
            <w:tcW w:type="dxa" w:w="4819"/>
            <w:shd w:val="clear" w:color="auto" w:fill="E3E8F2"/>
          </w:tcPr>
          <w:p>
            <w:pPr>
              <w:bidi/>
              <w:spacing w:after="40"/>
            </w:pPr>
            <w:r>
              <w:rPr>
                <w:rFonts w:ascii="Arial" w:hAnsi="Arial" w:cs="Arial" w:eastAsia="Arial"/>
                <w:b/>
                <w:bCs/>
                <w:sz w:val="19"/>
                <w:szCs w:val="19"/>
                <w:rtl/>
              </w:rPr>
              <w:t>פרט</w:t>
            </w:r>
          </w:p>
        </w:tc>
        <w:tc>
          <w:tcPr>
            <w:tcW w:type="dxa" w:w="4819"/>
            <w:shd w:val="clear" w:color="auto" w:fill="E3E8F2"/>
          </w:tcPr>
          <w:p>
            <w:pPr>
              <w:bidi/>
              <w:spacing w:after="40"/>
            </w:pPr>
            <w:r>
              <w:rPr>
                <w:rFonts w:ascii="Arial" w:hAnsi="Arial" w:cs="Arial" w:eastAsia="Arial"/>
                <w:b/>
                <w:bCs/>
                <w:sz w:val="19"/>
                <w:szCs w:val="19"/>
                <w:rtl/>
              </w:rPr>
              <w:t>ערך</w:t>
            </w:r>
          </w:p>
        </w:tc>
      </w:tr>
      <w:tr>
        <w:tc>
          <w:tcPr>
            <w:tcW w:type="dxa" w:w="4819"/>
          </w:tcPr>
          <w:p>
            <w:pPr>
              <w:bidi/>
              <w:spacing w:after="40"/>
            </w:pPr>
            <w:r>
              <w:rPr>
                <w:rFonts w:ascii="Arial" w:hAnsi="Arial" w:cs="Arial" w:eastAsia="Arial"/>
                <w:sz w:val="19"/>
                <w:szCs w:val="19"/>
                <w:rtl/>
              </w:rPr>
              <w:t>אל</w:t>
            </w:r>
          </w:p>
        </w:tc>
        <w:tc>
          <w:tcPr>
            <w:tcW w:type="dxa" w:w="4819"/>
          </w:tcPr>
          <w:p>
            <w:pPr>
              <w:bidi/>
              <w:spacing w:after="40"/>
            </w:pPr>
            <w:r>
              <w:rPr>
                <w:rFonts w:ascii="Arial" w:hAnsi="Arial" w:cs="Arial" w:eastAsia="Arial"/>
                <w:sz w:val="19"/>
                <w:szCs w:val="19"/>
                <w:rtl/>
              </w:rPr>
              <w:t>[שם עורך הדין / המשרד]</w:t>
            </w:r>
          </w:p>
        </w:tc>
      </w:tr>
      <w:tr>
        <w:tc>
          <w:tcPr>
            <w:tcW w:type="dxa" w:w="4819"/>
          </w:tcPr>
          <w:p>
            <w:pPr>
              <w:bidi/>
              <w:spacing w:after="40"/>
            </w:pPr>
            <w:r>
              <w:rPr>
                <w:rFonts w:ascii="Arial" w:hAnsi="Arial" w:cs="Arial" w:eastAsia="Arial"/>
                <w:sz w:val="19"/>
                <w:szCs w:val="19"/>
                <w:rtl/>
              </w:rPr>
              <w:t>מאת</w:t>
            </w:r>
          </w:p>
        </w:tc>
        <w:tc>
          <w:tcPr>
            <w:tcW w:type="dxa" w:w="4819"/>
          </w:tcPr>
          <w:p>
            <w:pPr>
              <w:bidi/>
              <w:spacing w:after="40"/>
            </w:pPr>
            <w:r>
              <w:rPr>
                <w:rFonts w:ascii="Arial" w:hAnsi="Arial" w:cs="Arial" w:eastAsia="Arial"/>
                <w:sz w:val="19"/>
                <w:szCs w:val="19"/>
                <w:rtl/>
              </w:rPr>
              <w:t>[שם הבעלים והחברה]</w:t>
            </w:r>
          </w:p>
        </w:tc>
      </w:tr>
      <w:tr>
        <w:tc>
          <w:tcPr>
            <w:tcW w:type="dxa" w:w="4819"/>
          </w:tcPr>
          <w:p>
            <w:pPr>
              <w:bidi/>
              <w:spacing w:after="40"/>
            </w:pPr>
            <w:r>
              <w:rPr>
                <w:rFonts w:ascii="Arial" w:hAnsi="Arial" w:cs="Arial" w:eastAsia="Arial"/>
                <w:sz w:val="19"/>
                <w:szCs w:val="19"/>
                <w:rtl/>
              </w:rPr>
              <w:t>תאריך שליחה</w:t>
            </w:r>
          </w:p>
        </w:tc>
        <w:tc>
          <w:tcPr>
            <w:tcW w:type="dxa" w:w="4819"/>
          </w:tcPr>
          <w:p>
            <w:pPr>
              <w:bidi/>
              <w:spacing w:after="40"/>
            </w:pPr>
            <w:r>
              <w:rPr>
                <w:rFonts w:ascii="Arial" w:hAnsi="Arial" w:cs="Arial" w:eastAsia="Arial"/>
                <w:sz w:val="19"/>
                <w:szCs w:val="19"/>
                <w:rtl/>
              </w:rPr>
              <w:t>[להשלים]</w:t>
            </w:r>
          </w:p>
        </w:tc>
      </w:tr>
      <w:tr>
        <w:tc>
          <w:tcPr>
            <w:tcW w:type="dxa" w:w="4819"/>
          </w:tcPr>
          <w:p>
            <w:pPr>
              <w:bidi/>
              <w:spacing w:after="40"/>
            </w:pPr>
            <w:r>
              <w:rPr>
                <w:rFonts w:ascii="Arial" w:hAnsi="Arial" w:cs="Arial" w:eastAsia="Arial"/>
                <w:b/>
                <w:bCs/>
                <w:sz w:val="19"/>
                <w:szCs w:val="19"/>
                <w:rtl/>
              </w:rPr>
              <w:t>מועד מבוקש להחזרת התוצר</w:t>
            </w:r>
          </w:p>
        </w:tc>
        <w:tc>
          <w:tcPr>
            <w:tcW w:type="dxa" w:w="4819"/>
          </w:tcPr>
          <w:p>
            <w:pPr>
              <w:bidi/>
              <w:spacing w:after="40"/>
            </w:pPr>
            <w:r>
              <w:rPr>
                <w:rFonts w:ascii="Arial" w:hAnsi="Arial" w:cs="Arial" w:eastAsia="Arial"/>
                <w:b/>
                <w:bCs/>
                <w:sz w:val="19"/>
                <w:szCs w:val="19"/>
                <w:rtl/>
              </w:rPr>
              <w:t>[להשלים: שדה ריק בכוונה]</w:t>
            </w:r>
          </w:p>
        </w:tc>
      </w:tr>
      <w:tr>
        <w:tc>
          <w:tcPr>
            <w:tcW w:type="dxa" w:w="4819"/>
          </w:tcPr>
          <w:p>
            <w:pPr>
              <w:bidi/>
              <w:spacing w:after="40"/>
            </w:pPr>
            <w:r>
              <w:rPr>
                <w:rFonts w:ascii="Arial" w:hAnsi="Arial" w:cs="Arial" w:eastAsia="Arial"/>
                <w:sz w:val="19"/>
                <w:szCs w:val="19"/>
                <w:rtl/>
              </w:rPr>
              <w:t>איש קשר לשאלות</w:t>
            </w:r>
          </w:p>
        </w:tc>
        <w:tc>
          <w:tcPr>
            <w:tcW w:type="dxa" w:w="4819"/>
          </w:tcPr>
          <w:p>
            <w:pPr>
              <w:bidi/>
              <w:spacing w:after="40"/>
            </w:pPr>
            <w:r>
              <w:rPr>
                <w:rFonts w:ascii="Arial" w:hAnsi="Arial" w:cs="Arial" w:eastAsia="Arial"/>
                <w:sz w:val="19"/>
                <w:szCs w:val="19"/>
                <w:rtl/>
              </w:rPr>
              <w:t>[שם, טלפון, דוא"ל: להשלים]</w:t>
            </w:r>
          </w:p>
        </w:tc>
      </w:tr>
      <w:tr>
        <w:tc>
          <w:tcPr>
            <w:tcW w:type="dxa" w:w="4819"/>
          </w:tcPr>
          <w:p>
            <w:pPr>
              <w:bidi/>
              <w:spacing w:after="40"/>
            </w:pPr>
            <w:r>
              <w:rPr>
                <w:rFonts w:ascii="Arial" w:hAnsi="Arial" w:cs="Arial" w:eastAsia="Arial"/>
                <w:sz w:val="19"/>
                <w:szCs w:val="19"/>
                <w:rtl/>
              </w:rPr>
              <w:t>נספחים</w:t>
            </w:r>
          </w:p>
        </w:tc>
        <w:tc>
          <w:tcPr>
            <w:tcW w:type="dxa" w:w="4819"/>
          </w:tcPr>
          <w:p>
            <w:pPr>
              <w:bidi/>
              <w:spacing w:after="40"/>
            </w:pPr>
            <w:r>
              <w:rPr>
                <w:rFonts w:ascii="Arial" w:hAnsi="Arial" w:cs="Arial" w:eastAsia="Arial"/>
                <w:sz w:val="19"/>
                <w:szCs w:val="19"/>
                <w:rtl/>
              </w:rPr>
              <w:t>חבילת ZIP עם כל המסמכים (ראו קובץ 00, הוראות הקריאה)</w:t>
            </w:r>
          </w:p>
        </w:tc>
      </w:tr>
    </w:tbl>
    <w:p>
      <w:pPr>
        <w:spacing w:after="80"/>
      </w:pPr>
    </w:p>
    <w:p>
      <w:pPr>
        <w:pStyle w:val="Heading2"/>
        <w:bidi/>
      </w:pPr>
      <w:r>
        <w:rPr>
          <w:rFonts w:ascii="Arial" w:hAnsi="Arial" w:cs="Arial" w:eastAsia="Arial"/>
          <w:b/>
          <w:bCs/>
          <w:color w:val="1F2A44"/>
          <w:rtl/>
        </w:rPr>
        <w:t>הערה מקדימה חשובה: מי כתב את המכתב</w:t>
      </w:r>
    </w:p>
    <w:p>
      <w:pPr>
        <w:bidi/>
      </w:pPr>
      <w:r>
        <w:rPr>
          <w:rFonts w:ascii="Arial" w:hAnsi="Arial" w:cs="Arial" w:eastAsia="Arial"/>
          <w:sz w:val="22"/>
          <w:szCs w:val="22"/>
          <w:rtl/>
        </w:rPr>
        <w:t xml:space="preserve">מכתב זה וחבילת המסמכים הוכנו עבורי בסיוע Claude, מערכת בינה מלאכותית. </w:t>
      </w:r>
      <w:r>
        <w:rPr>
          <w:rFonts w:ascii="Arial" w:hAnsi="Arial" w:cs="Arial" w:eastAsia="Arial"/>
          <w:b/>
          <w:bCs/>
          <w:sz w:val="22"/>
          <w:szCs w:val="22"/>
          <w:rtl/>
        </w:rPr>
        <w:t>Claude אינו עורך דין ואינו נותן ייעוץ משפטי.</w:t>
      </w:r>
      <w:r>
        <w:rPr>
          <w:rFonts w:ascii="Arial" w:hAnsi="Arial" w:cs="Arial" w:eastAsia="Arial"/>
          <w:sz w:val="22"/>
          <w:szCs w:val="22"/>
          <w:rtl/>
        </w:rPr>
        <w:t xml:space="preserve"> כל מה שכתוב כאן הוא תיאור עובדתי של המוצר כפי שנקרא במסמכי הפיתוח, וכן שאלות פתוחות. אין במכתב ובמסמכים קביעה שהמוצר או אחד המסמכים עומדים בדין, ואין בהם ניסוח של מסקנה משפטית. כל מקום שבו מסמך מציג עמדה משפטית סומן בו כ"דורש בדיקת יועץ משפטי" (REQUIRES COUNSEL REVIEW) או כסוגריים מרובעים [ ] שמיועדים להשלמה.</w:t>
      </w:r>
    </w:p>
    <w:p>
      <w:pPr>
        <w:pStyle w:val="Heading2"/>
        <w:bidi/>
      </w:pPr>
      <w:r>
        <w:rPr>
          <w:rFonts w:ascii="Arial" w:hAnsi="Arial" w:cs="Arial" w:eastAsia="Arial"/>
          <w:b/>
          <w:bCs/>
          <w:color w:val="1F2A44"/>
          <w:rtl/>
        </w:rPr>
        <w:t>1. מה המוצר, בקצרה</w:t>
      </w:r>
    </w:p>
    <w:p>
      <w:pPr>
        <w:bidi/>
      </w:pPr>
      <w:r>
        <w:rPr>
          <w:rFonts w:ascii="Arial" w:hAnsi="Arial" w:cs="Arial" w:eastAsia="Arial"/>
          <w:sz w:val="22"/>
          <w:szCs w:val="22"/>
          <w:rtl/>
        </w:rPr>
        <w:t>SmplWise Arx היא מערכת לניהול מבנה, הפועלת בישראל, שמותקנת בבניין של הלקוח (הארגון) על שרת שלו. המערכת מרכזת:</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מצלמות:</w:t>
      </w:r>
      <w:r>
        <w:rPr>
          <w:rFonts w:ascii="Arial" w:hAnsi="Arial" w:cs="Arial" w:eastAsia="Arial"/>
          <w:sz w:val="22"/>
          <w:szCs w:val="22"/>
          <w:rtl/>
        </w:rPr>
        <w:t xml:space="preserve"> הצגת מצלמות ואירועים לפי מפה; ההקלטה עצמה נשארת במערכת ההקלטה של הלקוח ואינה נשמרת ב-Arx. תמונות אירוע נשלפות מההקלטה בשעת האירוע.</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בקרת כניסה:</w:t>
      </w:r>
      <w:r>
        <w:rPr>
          <w:rFonts w:ascii="Arial" w:hAnsi="Arial" w:cs="Arial" w:eastAsia="Arial"/>
          <w:sz w:val="22"/>
          <w:szCs w:val="22"/>
          <w:rtl/>
        </w:rPr>
        <w:t xml:space="preserve"> פתיחת דלתות ורישום כניסות באמצעות מערכת חיצונית (WisKey), שרשומות הכניסה שלה נשמרות אצלה ולא ב-Arx.</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נוכחות עובדים:</w:t>
      </w:r>
      <w:r>
        <w:rPr>
          <w:rFonts w:ascii="Arial" w:hAnsi="Arial" w:cs="Arial" w:eastAsia="Arial"/>
          <w:sz w:val="22"/>
          <w:szCs w:val="22"/>
          <w:rtl/>
        </w:rPr>
        <w:t xml:space="preserve"> אפליקציית נייד שיכולה לשתף עם המערכת, לפי בחירת המשתמש ואישור הארגון, נתוני חיישנים של המכשיר (מיקום, פעילות, צעדים, סוללה, סוג רשת, קרבה לנקודות בבניין). התכונה כבויה כברירת מחדל בכל התקנה.</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גישת טכנאים חיצוניים:</w:t>
      </w:r>
      <w:r>
        <w:rPr>
          <w:rFonts w:ascii="Arial" w:hAnsi="Arial" w:cs="Arial" w:eastAsia="Arial"/>
          <w:sz w:val="22"/>
          <w:szCs w:val="22"/>
          <w:rtl/>
        </w:rPr>
        <w:t xml:space="preserve"> ספק מזמין טכנאי, הטכנאי מקבל קוד כניסה בהודעת וואטסאפ לדלתות מוגדרות ולזמן מוגבל.</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הודעות והתראות:</w:t>
      </w:r>
      <w:r>
        <w:rPr>
          <w:rFonts w:ascii="Arial" w:hAnsi="Arial" w:cs="Arial" w:eastAsia="Arial"/>
          <w:sz w:val="22"/>
          <w:szCs w:val="22"/>
          <w:rtl/>
        </w:rPr>
        <w:t xml:space="preserve"> וואטסאפ, התראות דחיפה לטלפון דרך ממסר של SmplWise, ודפי רשת ציבוריים קצרים.</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טמפרטורה, קריאות שירות (tickets) ויומנים.</w:t>
      </w:r>
    </w:p>
    <w:p>
      <w:pPr>
        <w:bidi/>
      </w:pPr>
      <w:r>
        <w:rPr>
          <w:rFonts w:ascii="Arial" w:hAnsi="Arial" w:cs="Arial" w:eastAsia="Arial"/>
          <w:sz w:val="22"/>
          <w:szCs w:val="22"/>
          <w:rtl/>
        </w:rPr>
        <w:t>חיבור מרחוק מתבצע דרך מנהרת Cloudflare. פירוט עובדתי מלא נמצא במסמכים 02/01 ו-04/01 בחבילה.</w:t>
      </w:r>
    </w:p>
    <w:p>
      <w:pPr>
        <w:pStyle w:val="Heading2"/>
        <w:bidi/>
      </w:pPr>
      <w:r>
        <w:rPr>
          <w:rFonts w:ascii="Arial" w:hAnsi="Arial" w:cs="Arial" w:eastAsia="Arial"/>
          <w:b/>
          <w:bCs/>
          <w:color w:val="1F2A44"/>
          <w:rtl/>
        </w:rPr>
        <w:t>2. מה אנו מבקשים</w:t>
      </w:r>
    </w:p>
    <w:p>
      <w:pPr>
        <w:bidi/>
      </w:pPr>
      <w:r>
        <w:rPr>
          <w:rFonts w:ascii="Arial" w:hAnsi="Arial" w:cs="Arial" w:eastAsia="Arial"/>
          <w:sz w:val="22"/>
          <w:szCs w:val="22"/>
          <w:rtl/>
        </w:rPr>
        <w:t>בדיקה של כל אחד מהמסמכים שבחבילה, ומתן חוות דעת קצרה, בהיבטים הבאים (לפי הבנתנו, שאתם תתקנו אותה אם היא שגויה):</w:t>
      </w:r>
    </w:p>
    <w:p>
      <w:pPr>
        <w:bidi/>
        <w:spacing w:after="60"/>
        <w:ind w:left="510" w:hanging="340"/>
      </w:pPr>
      <w:r>
        <w:rPr>
          <w:rFonts w:ascii="Arial" w:hAnsi="Arial" w:cs="Arial" w:eastAsia="Arial"/>
          <w:sz w:val="22"/>
          <w:szCs w:val="22"/>
          <w:rtl/>
        </w:rPr>
        <w:t>1.</w:t>
        <w:tab/>
      </w:r>
      <w:r>
        <w:rPr>
          <w:rFonts w:ascii="Arial" w:hAnsi="Arial" w:cs="Arial" w:eastAsia="Arial"/>
          <w:b/>
          <w:bCs/>
          <w:sz w:val="22"/>
          <w:szCs w:val="22"/>
          <w:rtl/>
        </w:rPr>
        <w:t>התאמה לדיני הפרטיות בישראל:</w:t>
      </w:r>
      <w:r>
        <w:rPr>
          <w:rFonts w:ascii="Arial" w:hAnsi="Arial" w:cs="Arial" w:eastAsia="Arial"/>
          <w:sz w:val="22"/>
          <w:szCs w:val="22"/>
          <w:rtl/>
        </w:rPr>
        <w:t xml:space="preserve"> חוק הגנת הפרטיות, התשמ"א-1981, התקנות מכוחו (ובהן תקנות אבטחת מידע), ו</w:t>
      </w:r>
      <w:r>
        <w:rPr>
          <w:rFonts w:ascii="Arial" w:hAnsi="Arial" w:cs="Arial" w:eastAsia="Arial"/>
          <w:b/>
          <w:bCs/>
          <w:sz w:val="22"/>
          <w:szCs w:val="22"/>
          <w:rtl/>
        </w:rPr>
        <w:t>תיקון 13</w:t>
      </w:r>
      <w:r>
        <w:rPr>
          <w:rFonts w:ascii="Arial" w:hAnsi="Arial" w:cs="Arial" w:eastAsia="Arial"/>
          <w:sz w:val="22"/>
          <w:szCs w:val="22"/>
          <w:rtl/>
        </w:rPr>
        <w:t xml:space="preserve"> לחוק. אנא ציינו אילו חובות חלות עלינו ועל הלקוחות שלנו בפועל (למשל: רישום או הגדרת מאגר, מינוי ממונה הגנת פרטיות, חובת הודעה, חובות מידע, סיווג מידע בעל רגישות מיוחדת) ומה חסר במסמכים.</w:t>
      </w:r>
    </w:p>
    <w:p>
      <w:pPr>
        <w:bidi/>
        <w:spacing w:after="60"/>
        <w:ind w:left="510" w:hanging="340"/>
      </w:pPr>
      <w:r>
        <w:rPr>
          <w:rFonts w:ascii="Arial" w:hAnsi="Arial" w:cs="Arial" w:eastAsia="Arial"/>
          <w:sz w:val="22"/>
          <w:szCs w:val="22"/>
          <w:rtl/>
        </w:rPr>
        <w:t>2.</w:t>
        <w:tab/>
      </w:r>
      <w:r>
        <w:rPr>
          <w:rFonts w:ascii="Arial" w:hAnsi="Arial" w:cs="Arial" w:eastAsia="Arial"/>
          <w:b/>
          <w:bCs/>
          <w:sz w:val="22"/>
          <w:szCs w:val="22"/>
          <w:rtl/>
        </w:rPr>
        <w:t>נוסח ההודעה לעובדים</w:t>
      </w:r>
      <w:r>
        <w:rPr>
          <w:rFonts w:ascii="Arial" w:hAnsi="Arial" w:cs="Arial" w:eastAsia="Arial"/>
          <w:sz w:val="22"/>
          <w:szCs w:val="22"/>
          <w:rtl/>
        </w:rPr>
        <w:t xml:space="preserve"> על שיתוף נתוני מכשיר (מסמך 03): בסיס חוקי, הסכמה לעומת הודעה, חובה לעומת רשות, וכל שינוי נוסח נדרש.</w:t>
      </w:r>
    </w:p>
    <w:p>
      <w:pPr>
        <w:bidi/>
        <w:spacing w:after="60"/>
        <w:ind w:left="510" w:hanging="340"/>
      </w:pPr>
      <w:r>
        <w:rPr>
          <w:rFonts w:ascii="Arial" w:hAnsi="Arial" w:cs="Arial" w:eastAsia="Arial"/>
          <w:sz w:val="22"/>
          <w:szCs w:val="22"/>
          <w:rtl/>
        </w:rPr>
        <w:t>3.</w:t>
        <w:tab/>
      </w:r>
      <w:r>
        <w:rPr>
          <w:rFonts w:ascii="Arial" w:hAnsi="Arial" w:cs="Arial" w:eastAsia="Arial"/>
          <w:b/>
          <w:bCs/>
          <w:sz w:val="22"/>
          <w:szCs w:val="22"/>
          <w:rtl/>
        </w:rPr>
        <w:t>מצלמות, נוכחות וגישת טכנאים:</w:t>
      </w:r>
      <w:r>
        <w:rPr>
          <w:rFonts w:ascii="Arial" w:hAnsi="Arial" w:cs="Arial" w:eastAsia="Arial"/>
          <w:sz w:val="22"/>
          <w:szCs w:val="22"/>
          <w:rtl/>
        </w:rPr>
        <w:t xml:space="preserve"> הסכמה, הודעה ושמירה לכל אחד מהם (מצלמות ותמונות אירוע; נוכחות ומיקום; גישת טכנאים).</w:t>
      </w:r>
    </w:p>
    <w:p>
      <w:pPr>
        <w:bidi/>
        <w:spacing w:after="60"/>
        <w:ind w:left="510" w:hanging="340"/>
      </w:pPr>
      <w:r>
        <w:rPr>
          <w:rFonts w:ascii="Arial" w:hAnsi="Arial" w:cs="Arial" w:eastAsia="Arial"/>
          <w:sz w:val="22"/>
          <w:szCs w:val="22"/>
          <w:rtl/>
        </w:rPr>
        <w:t>4.</w:t>
        <w:tab/>
      </w:r>
      <w:r>
        <w:rPr>
          <w:rFonts w:ascii="Arial" w:hAnsi="Arial" w:cs="Arial" w:eastAsia="Arial"/>
          <w:b/>
          <w:bCs/>
          <w:sz w:val="22"/>
          <w:szCs w:val="22"/>
          <w:rtl/>
        </w:rPr>
        <w:t>מעבדי מידע:</w:t>
      </w:r>
      <w:r>
        <w:rPr>
          <w:rFonts w:ascii="Arial" w:hAnsi="Arial" w:cs="Arial" w:eastAsia="Arial"/>
          <w:sz w:val="22"/>
          <w:szCs w:val="22"/>
          <w:rtl/>
        </w:rPr>
        <w:t xml:space="preserve"> מי בעל המאגר ומי מעבד בכל זרימה (הלקוח, SmplWise, Cloudflare, ספק וואטסאפ, Apple/Google לדחיפה, WisKey), ואילו הסכמי עיבוד נדרשים.</w:t>
      </w:r>
    </w:p>
    <w:p>
      <w:pPr>
        <w:bidi/>
        <w:spacing w:after="60"/>
        <w:ind w:left="510" w:hanging="340"/>
      </w:pPr>
      <w:r>
        <w:rPr>
          <w:rFonts w:ascii="Arial" w:hAnsi="Arial" w:cs="Arial" w:eastAsia="Arial"/>
          <w:sz w:val="22"/>
          <w:szCs w:val="22"/>
          <w:rtl/>
        </w:rPr>
        <w:t>5.</w:t>
        <w:tab/>
      </w:r>
      <w:r>
        <w:rPr>
          <w:rFonts w:ascii="Arial" w:hAnsi="Arial" w:cs="Arial" w:eastAsia="Arial"/>
          <w:b/>
          <w:bCs/>
          <w:sz w:val="22"/>
          <w:szCs w:val="22"/>
          <w:rtl/>
        </w:rPr>
        <w:t>העברת מידע לחו"ל:</w:t>
      </w:r>
      <w:r>
        <w:rPr>
          <w:rFonts w:ascii="Arial" w:hAnsi="Arial" w:cs="Arial" w:eastAsia="Arial"/>
          <w:sz w:val="22"/>
          <w:szCs w:val="22"/>
          <w:rtl/>
        </w:rPr>
        <w:t xml:space="preserve"> ממסר הדחיפה (Cloudflare Workers, Apple, Google), מנהרת Cloudflare, ושירות הודעות הוואטסאפ.</w:t>
      </w:r>
    </w:p>
    <w:p>
      <w:pPr>
        <w:bidi/>
        <w:spacing w:after="60"/>
        <w:ind w:left="510" w:hanging="340"/>
      </w:pPr>
      <w:r>
        <w:rPr>
          <w:rFonts w:ascii="Arial" w:hAnsi="Arial" w:cs="Arial" w:eastAsia="Arial"/>
          <w:sz w:val="22"/>
          <w:szCs w:val="22"/>
          <w:rtl/>
        </w:rPr>
        <w:t>6.</w:t>
        <w:tab/>
      </w:r>
      <w:r>
        <w:rPr>
          <w:rFonts w:ascii="Arial" w:hAnsi="Arial" w:cs="Arial" w:eastAsia="Arial"/>
          <w:b/>
          <w:bCs/>
          <w:sz w:val="22"/>
          <w:szCs w:val="22"/>
          <w:rtl/>
        </w:rPr>
        <w:t>חובות אבטחת מידע:</w:t>
      </w:r>
      <w:r>
        <w:rPr>
          <w:rFonts w:ascii="Arial" w:hAnsi="Arial" w:cs="Arial" w:eastAsia="Arial"/>
          <w:sz w:val="22"/>
          <w:szCs w:val="22"/>
          <w:rtl/>
        </w:rPr>
        <w:t xml:space="preserve"> האם האמצעים המתוארים במסמכים מתאימים, ומה נדרש להוסיף.</w:t>
      </w:r>
    </w:p>
    <w:p>
      <w:pPr>
        <w:pStyle w:val="Heading2"/>
        <w:bidi/>
      </w:pPr>
      <w:r>
        <w:rPr>
          <w:rFonts w:ascii="Arial" w:hAnsi="Arial" w:cs="Arial" w:eastAsia="Arial"/>
          <w:b/>
          <w:bCs/>
          <w:color w:val="1F2A44"/>
          <w:rtl/>
        </w:rPr>
        <w:t>3. התוצר המבוקש</w:t>
      </w:r>
    </w:p>
    <w:p>
      <w:pPr>
        <w:bidi/>
        <w:spacing w:after="60"/>
        <w:ind w:left="510" w:hanging="340"/>
      </w:pPr>
      <w:r>
        <w:rPr>
          <w:rFonts w:ascii="Arial" w:hAnsi="Arial" w:cs="Arial" w:eastAsia="Arial"/>
          <w:sz w:val="22"/>
          <w:szCs w:val="22"/>
          <w:rtl/>
        </w:rPr>
        <w:t>1.</w:t>
        <w:tab/>
      </w:r>
      <w:r>
        <w:rPr>
          <w:rFonts w:ascii="Arial" w:hAnsi="Arial" w:cs="Arial" w:eastAsia="Arial"/>
          <w:b/>
          <w:bCs/>
          <w:sz w:val="22"/>
          <w:szCs w:val="22"/>
          <w:rtl/>
        </w:rPr>
        <w:t>המסמכים עצמם עם סימוני עריכה</w:t>
      </w:r>
      <w:r>
        <w:rPr>
          <w:rFonts w:ascii="Arial" w:hAnsi="Arial" w:cs="Arial" w:eastAsia="Arial"/>
          <w:sz w:val="22"/>
          <w:szCs w:val="22"/>
          <w:rtl/>
        </w:rPr>
        <w:t xml:space="preserve"> (Track Changes / הערות בשוליים בקובצי ה-Word).</w:t>
      </w:r>
    </w:p>
    <w:p>
      <w:pPr>
        <w:bidi/>
        <w:spacing w:after="60"/>
        <w:ind w:left="510" w:hanging="340"/>
      </w:pPr>
      <w:r>
        <w:rPr>
          <w:rFonts w:ascii="Arial" w:hAnsi="Arial" w:cs="Arial" w:eastAsia="Arial"/>
          <w:sz w:val="22"/>
          <w:szCs w:val="22"/>
          <w:rtl/>
        </w:rPr>
        <w:t>2.</w:t>
        <w:tab/>
      </w:r>
      <w:r>
        <w:rPr>
          <w:rFonts w:ascii="Arial" w:hAnsi="Arial" w:cs="Arial" w:eastAsia="Arial"/>
          <w:b/>
          <w:bCs/>
          <w:sz w:val="22"/>
          <w:szCs w:val="22"/>
          <w:rtl/>
        </w:rPr>
        <w:t>חוות דעת קצרה</w:t>
      </w:r>
      <w:r>
        <w:rPr>
          <w:rFonts w:ascii="Arial" w:hAnsi="Arial" w:cs="Arial" w:eastAsia="Arial"/>
          <w:sz w:val="22"/>
          <w:szCs w:val="22"/>
          <w:rtl/>
        </w:rPr>
        <w:t xml:space="preserve"> (עד כמה עמודים שתמצאו לנכון) שמסכמת את המסקנות העיקריות ואת רמת הסיכון.</w:t>
      </w:r>
    </w:p>
    <w:p>
      <w:pPr>
        <w:bidi/>
        <w:spacing w:after="60"/>
        <w:ind w:left="510" w:hanging="340"/>
      </w:pPr>
      <w:r>
        <w:rPr>
          <w:rFonts w:ascii="Arial" w:hAnsi="Arial" w:cs="Arial" w:eastAsia="Arial"/>
          <w:sz w:val="22"/>
          <w:szCs w:val="22"/>
          <w:rtl/>
        </w:rPr>
        <w:t>3.</w:t>
        <w:tab/>
      </w:r>
      <w:r>
        <w:rPr>
          <w:rFonts w:ascii="Arial" w:hAnsi="Arial" w:cs="Arial" w:eastAsia="Arial"/>
          <w:b/>
          <w:bCs/>
          <w:sz w:val="22"/>
          <w:szCs w:val="22"/>
          <w:rtl/>
        </w:rPr>
        <w:t>רשימת שינויים נדרשים</w:t>
      </w:r>
      <w:r>
        <w:rPr>
          <w:rFonts w:ascii="Arial" w:hAnsi="Arial" w:cs="Arial" w:eastAsia="Arial"/>
          <w:sz w:val="22"/>
          <w:szCs w:val="22"/>
          <w:rtl/>
        </w:rPr>
        <w:t>, ממוינת לפי: (א) חובה לפני הפעלה אצל לקוח, (ב) מומלץ, (ג) לשיקול. לכל פריט נבקש לציין אם הוא שינוי נוסח, שינוי התנהגות של המוצר, או מסמך חדש.</w:t>
      </w:r>
    </w:p>
    <w:p>
      <w:pPr>
        <w:bidi/>
        <w:spacing w:after="60"/>
        <w:ind w:left="510" w:hanging="340"/>
      </w:pPr>
      <w:r>
        <w:rPr>
          <w:rFonts w:ascii="Arial" w:hAnsi="Arial" w:cs="Arial" w:eastAsia="Arial"/>
          <w:sz w:val="22"/>
          <w:szCs w:val="22"/>
          <w:rtl/>
        </w:rPr>
        <w:t>4.</w:t>
        <w:tab/>
      </w:r>
      <w:r>
        <w:rPr>
          <w:rFonts w:ascii="Arial" w:hAnsi="Arial" w:cs="Arial" w:eastAsia="Arial"/>
          <w:b/>
          <w:bCs/>
          <w:sz w:val="22"/>
          <w:szCs w:val="22"/>
          <w:rtl/>
        </w:rPr>
        <w:t>רשימת מסמכים שחסרים</w:t>
      </w:r>
      <w:r>
        <w:rPr>
          <w:rFonts w:ascii="Arial" w:hAnsi="Arial" w:cs="Arial" w:eastAsia="Arial"/>
          <w:sz w:val="22"/>
          <w:szCs w:val="22"/>
          <w:rtl/>
        </w:rPr>
        <w:t xml:space="preserve"> (ראו סעיף 6 שלהלן) ונוסח או תבנית לכל אחד, אם אפשר.</w:t>
      </w:r>
    </w:p>
    <w:p>
      <w:pPr>
        <w:pStyle w:val="Heading2"/>
        <w:bidi/>
      </w:pPr>
      <w:r>
        <w:rPr>
          <w:rFonts w:ascii="Arial" w:hAnsi="Arial" w:cs="Arial" w:eastAsia="Arial"/>
          <w:b/>
          <w:bCs/>
          <w:color w:val="1F2A44"/>
          <w:rtl/>
        </w:rPr>
        <w:t>4. שאלות לפי מסמך</w:t>
      </w:r>
    </w:p>
    <w:p>
      <w:pPr>
        <w:bidi/>
      </w:pPr>
      <w:r>
        <w:rPr>
          <w:rFonts w:ascii="Arial" w:hAnsi="Arial" w:cs="Arial" w:eastAsia="Arial"/>
          <w:sz w:val="22"/>
          <w:szCs w:val="22"/>
          <w:rtl/>
        </w:rPr>
        <w:t>הקבצים מסומנים לפי מספר התיקייה בחבילה. מזהי C1 עד C13 הם פריטי "בדיקת יועץ משפטי" שסומנו בגוף מסמכי הפרטיות (קובץ 02/00, אינדקס).</w:t>
      </w:r>
    </w:p>
    <w:p>
      <w:pPr>
        <w:pStyle w:val="Heading3"/>
        <w:bidi/>
      </w:pPr>
      <w:r>
        <w:rPr>
          <w:rFonts w:ascii="Arial" w:hAnsi="Arial" w:cs="Arial" w:eastAsia="Arial"/>
          <w:b/>
          <w:bCs/>
          <w:color w:val="1F2A44"/>
          <w:rtl/>
        </w:rPr>
        <w:t>4.1 מסמכי הפרטיות של הארגון (תיקייה 02, שישה מסמכים, עברית ואנגלית)</w:t>
      </w:r>
    </w:p>
    <w:tbl>
      <w:tblPr>
        <w:tblStyle w:val="TableGrid"/>
        <w:bidiVisual/>
        <w:tblW w:type="auto" w:w="0"/>
        <w:tblLook w:firstColumn="1" w:firstRow="1" w:lastColumn="0" w:lastRow="0" w:noHBand="0" w:noVBand="1" w:val="04A0"/>
      </w:tblPr>
      <w:tblGrid>
        <w:gridCol w:w="4819"/>
        <w:gridCol w:w="4819"/>
      </w:tblGrid>
      <w:tr>
        <w:trPr>
          <w:tblHeader/>
        </w:trPr>
        <w:tc>
          <w:tcPr>
            <w:tcW w:type="dxa" w:w="4819"/>
            <w:shd w:val="clear" w:color="auto" w:fill="E3E8F2"/>
          </w:tcPr>
          <w:p>
            <w:pPr>
              <w:bidi/>
              <w:spacing w:after="40"/>
            </w:pPr>
            <w:r>
              <w:rPr>
                <w:rFonts w:ascii="Arial" w:hAnsi="Arial" w:cs="Arial" w:eastAsia="Arial"/>
                <w:b/>
                <w:bCs/>
                <w:sz w:val="19"/>
                <w:szCs w:val="19"/>
                <w:rtl/>
              </w:rPr>
              <w:t>מסמך</w:t>
            </w:r>
          </w:p>
        </w:tc>
        <w:tc>
          <w:tcPr>
            <w:tcW w:type="dxa" w:w="4819"/>
            <w:shd w:val="clear" w:color="auto" w:fill="E3E8F2"/>
          </w:tcPr>
          <w:p>
            <w:pPr>
              <w:bidi/>
              <w:spacing w:after="40"/>
            </w:pPr>
            <w:r>
              <w:rPr>
                <w:rFonts w:ascii="Arial" w:hAnsi="Arial" w:cs="Arial" w:eastAsia="Arial"/>
                <w:b/>
                <w:bCs/>
                <w:sz w:val="19"/>
                <w:szCs w:val="19"/>
                <w:rtl/>
              </w:rPr>
              <w:t>שאלות</w:t>
            </w:r>
          </w:p>
        </w:tc>
      </w:tr>
      <w:tr>
        <w:tc>
          <w:tcPr>
            <w:tcW w:type="dxa" w:w="4819"/>
          </w:tcPr>
          <w:p>
            <w:pPr>
              <w:bidi/>
              <w:spacing w:after="40"/>
            </w:pPr>
            <w:r>
              <w:rPr>
                <w:rFonts w:ascii="Arial" w:hAnsi="Arial" w:cs="Arial" w:eastAsia="Arial"/>
                <w:sz w:val="19"/>
                <w:szCs w:val="19"/>
                <w:rtl/>
              </w:rPr>
              <w:t>02/01 סיכום עיבוד המידע</w:t>
            </w:r>
          </w:p>
        </w:tc>
        <w:tc>
          <w:tcPr>
            <w:tcW w:type="dxa" w:w="4819"/>
          </w:tcPr>
          <w:p>
            <w:pPr>
              <w:bidi/>
              <w:spacing w:after="40"/>
            </w:pPr>
            <w:r>
              <w:rPr>
                <w:rFonts w:ascii="Arial" w:hAnsi="Arial" w:cs="Arial" w:eastAsia="Arial"/>
                <w:b/>
                <w:bCs/>
                <w:sz w:val="19"/>
                <w:szCs w:val="19"/>
                <w:rtl/>
              </w:rPr>
              <w:t>C1</w:t>
            </w:r>
            <w:r>
              <w:rPr>
                <w:rFonts w:ascii="Arial" w:hAnsi="Arial" w:cs="Arial" w:eastAsia="Arial"/>
                <w:sz w:val="19"/>
                <w:szCs w:val="19"/>
                <w:rtl/>
              </w:rPr>
              <w:t xml:space="preserve"> תפקידים: מי בעל המאגר / אחראי / מחזיק, ו-SmplWise כספק או כמעבד, כולל גישת ספק לצורך תמיכה. </w:t>
            </w:r>
            <w:r>
              <w:rPr>
                <w:rFonts w:ascii="Arial" w:hAnsi="Arial" w:cs="Arial" w:eastAsia="Arial"/>
                <w:b/>
                <w:bCs/>
                <w:sz w:val="19"/>
                <w:szCs w:val="19"/>
                <w:rtl/>
              </w:rPr>
              <w:t>C4</w:t>
            </w:r>
            <w:r>
              <w:rPr>
                <w:rFonts w:ascii="Arial" w:hAnsi="Arial" w:cs="Arial" w:eastAsia="Arial"/>
                <w:sz w:val="19"/>
                <w:szCs w:val="19"/>
                <w:rtl/>
              </w:rPr>
              <w:t xml:space="preserve"> האם חלה חובת הגדרת מאגר או רישום, ואיזו רמת אבטחה. </w:t>
            </w:r>
            <w:r>
              <w:rPr>
                <w:rFonts w:ascii="Arial" w:hAnsi="Arial" w:cs="Arial" w:eastAsia="Arial"/>
                <w:b/>
                <w:bCs/>
                <w:sz w:val="19"/>
                <w:szCs w:val="19"/>
                <w:rtl/>
              </w:rPr>
              <w:t>C5</w:t>
            </w:r>
            <w:r>
              <w:rPr>
                <w:rFonts w:ascii="Arial" w:hAnsi="Arial" w:cs="Arial" w:eastAsia="Arial"/>
                <w:sz w:val="19"/>
                <w:szCs w:val="19"/>
                <w:rtl/>
              </w:rPr>
              <w:t xml:space="preserve"> וואטסאפ דרך רכיב לא רשמי של Home Assistant, מטא-דאטה אצל Meta, העברה לחו"ל, תנאי הפלטפורמה. </w:t>
            </w:r>
            <w:r>
              <w:rPr>
                <w:rFonts w:ascii="Arial" w:hAnsi="Arial" w:cs="Arial" w:eastAsia="Arial"/>
                <w:b/>
                <w:bCs/>
                <w:sz w:val="19"/>
                <w:szCs w:val="19"/>
                <w:rtl/>
              </w:rPr>
              <w:t>C6</w:t>
            </w:r>
            <w:r>
              <w:rPr>
                <w:rFonts w:ascii="Arial" w:hAnsi="Arial" w:cs="Arial" w:eastAsia="Arial"/>
                <w:sz w:val="19"/>
                <w:szCs w:val="19"/>
                <w:rtl/>
              </w:rPr>
              <w:t xml:space="preserve"> מנהרת Cloudflare שבה עוברים דפים ציבוריים (שמות וטלפונים שמוקלדים בהם): הסכם עיבוד ומיקום שרתים. </w:t>
            </w:r>
            <w:r>
              <w:rPr>
                <w:rFonts w:ascii="Arial" w:hAnsi="Arial" w:cs="Arial" w:eastAsia="Arial"/>
                <w:b/>
                <w:bCs/>
                <w:sz w:val="19"/>
                <w:szCs w:val="19"/>
                <w:rtl/>
              </w:rPr>
              <w:t>C7</w:t>
            </w:r>
            <w:r>
              <w:rPr>
                <w:rFonts w:ascii="Arial" w:hAnsi="Arial" w:cs="Arial" w:eastAsia="Arial"/>
                <w:sz w:val="19"/>
                <w:szCs w:val="19"/>
                <w:rtl/>
              </w:rPr>
              <w:t xml:space="preserve"> מערכת הכניסה (WisKey): שמירת רשומות כניסה ותמונות כניסה (לא אומתה), גישה של מתחזק חיצוני. </w:t>
            </w:r>
            <w:r>
              <w:rPr>
                <w:rFonts w:ascii="Arial" w:hAnsi="Arial" w:cs="Arial" w:eastAsia="Arial"/>
                <w:b/>
                <w:bCs/>
                <w:sz w:val="19"/>
                <w:szCs w:val="19"/>
                <w:rtl/>
              </w:rPr>
              <w:t>C9</w:t>
            </w:r>
            <w:r>
              <w:rPr>
                <w:rFonts w:ascii="Arial" w:hAnsi="Arial" w:cs="Arial" w:eastAsia="Arial"/>
                <w:sz w:val="19"/>
                <w:szCs w:val="19"/>
                <w:rtl/>
              </w:rPr>
              <w:t xml:space="preserve"> אפליקציית נייד לצוות והמדיניות של "חיישנים נדרשים". </w:t>
            </w:r>
            <w:r>
              <w:rPr>
                <w:rFonts w:ascii="Arial" w:hAnsi="Arial" w:cs="Arial" w:eastAsia="Arial"/>
                <w:b/>
                <w:bCs/>
                <w:sz w:val="19"/>
                <w:szCs w:val="19"/>
                <w:rtl/>
              </w:rPr>
              <w:t>C13</w:t>
            </w:r>
            <w:r>
              <w:rPr>
                <w:rFonts w:ascii="Arial" w:hAnsi="Arial" w:cs="Arial" w:eastAsia="Arial"/>
                <w:sz w:val="19"/>
                <w:szCs w:val="19"/>
                <w:rtl/>
              </w:rPr>
              <w:t xml:space="preserve"> תמונות אירוע ממצלמות וחובות ייחודיות למעקב וידאו.</w:t>
            </w:r>
          </w:p>
        </w:tc>
      </w:tr>
      <w:tr>
        <w:tc>
          <w:tcPr>
            <w:tcW w:type="dxa" w:w="4819"/>
          </w:tcPr>
          <w:p>
            <w:pPr>
              <w:bidi/>
              <w:spacing w:after="40"/>
            </w:pPr>
            <w:r>
              <w:rPr>
                <w:rFonts w:ascii="Arial" w:hAnsi="Arial" w:cs="Arial" w:eastAsia="Arial"/>
                <w:sz w:val="19"/>
                <w:szCs w:val="19"/>
                <w:rtl/>
              </w:rPr>
              <w:t>02/02 שמירה וגישה</w:t>
            </w:r>
          </w:p>
        </w:tc>
        <w:tc>
          <w:tcPr>
            <w:tcW w:type="dxa" w:w="4819"/>
          </w:tcPr>
          <w:p>
            <w:pPr>
              <w:bidi/>
              <w:spacing w:after="40"/>
            </w:pPr>
            <w:r>
              <w:rPr>
                <w:rFonts w:ascii="Arial" w:hAnsi="Arial" w:cs="Arial" w:eastAsia="Arial"/>
                <w:b/>
                <w:bCs/>
                <w:sz w:val="19"/>
                <w:szCs w:val="19"/>
                <w:rtl/>
              </w:rPr>
              <w:t>C3</w:t>
            </w:r>
            <w:r>
              <w:rPr>
                <w:rFonts w:ascii="Arial" w:hAnsi="Arial" w:cs="Arial" w:eastAsia="Arial"/>
                <w:sz w:val="19"/>
                <w:szCs w:val="19"/>
                <w:rtl/>
              </w:rPr>
              <w:t xml:space="preserve"> שמירה בלתי מוגבלת בזמן ("עד שהארגון מוחק") עבור אנשים בספר הכתובות ובמערכת הכניסה, והאם ההודעה חייבת לציין תקופה. </w:t>
            </w:r>
            <w:r>
              <w:rPr>
                <w:rFonts w:ascii="Arial" w:hAnsi="Arial" w:cs="Arial" w:eastAsia="Arial"/>
                <w:b/>
                <w:bCs/>
                <w:sz w:val="19"/>
                <w:szCs w:val="19"/>
                <w:rtl/>
              </w:rPr>
              <w:t>C7</w:t>
            </w:r>
            <w:r>
              <w:rPr>
                <w:rFonts w:ascii="Arial" w:hAnsi="Arial" w:cs="Arial" w:eastAsia="Arial"/>
                <w:sz w:val="19"/>
                <w:szCs w:val="19"/>
                <w:rtl/>
              </w:rPr>
              <w:t xml:space="preserve">, </w:t>
            </w:r>
            <w:r>
              <w:rPr>
                <w:rFonts w:ascii="Arial" w:hAnsi="Arial" w:cs="Arial" w:eastAsia="Arial"/>
                <w:b/>
                <w:bCs/>
                <w:sz w:val="19"/>
                <w:szCs w:val="19"/>
                <w:rtl/>
              </w:rPr>
              <w:t>C8</w:t>
            </w:r>
            <w:r>
              <w:rPr>
                <w:rFonts w:ascii="Arial" w:hAnsi="Arial" w:cs="Arial" w:eastAsia="Arial"/>
                <w:sz w:val="19"/>
                <w:szCs w:val="19"/>
                <w:rtl/>
              </w:rPr>
              <w:t xml:space="preserve"> (היכן השרת, הדיסק והגיבויים, ומחיקה מול גיבויים). </w:t>
            </w:r>
            <w:r>
              <w:rPr>
                <w:rFonts w:ascii="Arial" w:hAnsi="Arial" w:cs="Arial" w:eastAsia="Arial"/>
                <w:b/>
                <w:bCs/>
                <w:sz w:val="19"/>
                <w:szCs w:val="19"/>
                <w:rtl/>
              </w:rPr>
              <w:t>C10</w:t>
            </w:r>
            <w:r>
              <w:rPr>
                <w:rFonts w:ascii="Arial" w:hAnsi="Arial" w:cs="Arial" w:eastAsia="Arial"/>
                <w:sz w:val="19"/>
                <w:szCs w:val="19"/>
                <w:rtl/>
              </w:rPr>
              <w:t xml:space="preserve"> שמירה חובה (פיננסית 7 שנים, יומן ביקורת 365 ימים) מול בקשות מחיקה. </w:t>
            </w:r>
            <w:r>
              <w:rPr>
                <w:rFonts w:ascii="Arial" w:hAnsi="Arial" w:cs="Arial" w:eastAsia="Arial"/>
                <w:b/>
                <w:bCs/>
                <w:sz w:val="19"/>
                <w:szCs w:val="19"/>
                <w:rtl/>
              </w:rPr>
              <w:t>C11</w:t>
            </w:r>
            <w:r>
              <w:rPr>
                <w:rFonts w:ascii="Arial" w:hAnsi="Arial" w:cs="Arial" w:eastAsia="Arial"/>
                <w:sz w:val="19"/>
                <w:szCs w:val="19"/>
                <w:rtl/>
              </w:rPr>
              <w:t>.</w:t>
            </w:r>
          </w:p>
        </w:tc>
      </w:tr>
      <w:tr>
        <w:tc>
          <w:tcPr>
            <w:tcW w:type="dxa" w:w="4819"/>
          </w:tcPr>
          <w:p>
            <w:pPr>
              <w:bidi/>
              <w:spacing w:after="40"/>
            </w:pPr>
            <w:r>
              <w:rPr>
                <w:rFonts w:ascii="Arial" w:hAnsi="Arial" w:cs="Arial" w:eastAsia="Arial"/>
                <w:sz w:val="19"/>
                <w:szCs w:val="19"/>
                <w:rtl/>
              </w:rPr>
              <w:t>02/03 טיפול בבקשות של אנשים</w:t>
            </w:r>
          </w:p>
        </w:tc>
        <w:tc>
          <w:tcPr>
            <w:tcW w:type="dxa" w:w="4819"/>
          </w:tcPr>
          <w:p>
            <w:pPr>
              <w:bidi/>
              <w:spacing w:after="40"/>
            </w:pPr>
            <w:r>
              <w:rPr>
                <w:rFonts w:ascii="Arial" w:hAnsi="Arial" w:cs="Arial" w:eastAsia="Arial"/>
                <w:b/>
                <w:bCs/>
                <w:sz w:val="19"/>
                <w:szCs w:val="19"/>
                <w:rtl/>
              </w:rPr>
              <w:t>C11</w:t>
            </w:r>
            <w:r>
              <w:rPr>
                <w:rFonts w:ascii="Arial" w:hAnsi="Arial" w:cs="Arial" w:eastAsia="Arial"/>
                <w:sz w:val="19"/>
                <w:szCs w:val="19"/>
                <w:rtl/>
              </w:rPr>
              <w:t xml:space="preserve"> מי רשאי לבקש, אימות זהות, מועדים, אגרות, פטורים, שלמות של ייצוא ידני, מה אומרים לפונה. </w:t>
            </w:r>
            <w:r>
              <w:rPr>
                <w:rFonts w:ascii="Arial" w:hAnsi="Arial" w:cs="Arial" w:eastAsia="Arial"/>
                <w:b/>
                <w:bCs/>
                <w:sz w:val="19"/>
                <w:szCs w:val="19"/>
                <w:rtl/>
              </w:rPr>
              <w:t>C8</w:t>
            </w:r>
            <w:r>
              <w:rPr>
                <w:rFonts w:ascii="Arial" w:hAnsi="Arial" w:cs="Arial" w:eastAsia="Arial"/>
                <w:sz w:val="19"/>
                <w:szCs w:val="19"/>
                <w:rtl/>
              </w:rPr>
              <w:t xml:space="preserve">, </w:t>
            </w:r>
            <w:r>
              <w:rPr>
                <w:rFonts w:ascii="Arial" w:hAnsi="Arial" w:cs="Arial" w:eastAsia="Arial"/>
                <w:b/>
                <w:bCs/>
                <w:sz w:val="19"/>
                <w:szCs w:val="19"/>
                <w:rtl/>
              </w:rPr>
              <w:t>C10</w:t>
            </w:r>
            <w:r>
              <w:rPr>
                <w:rFonts w:ascii="Arial" w:hAnsi="Arial" w:cs="Arial" w:eastAsia="Arial"/>
                <w:sz w:val="19"/>
                <w:szCs w:val="19"/>
                <w:rtl/>
              </w:rPr>
              <w:t xml:space="preserve">, </w:t>
            </w:r>
            <w:r>
              <w:rPr>
                <w:rFonts w:ascii="Arial" w:hAnsi="Arial" w:cs="Arial" w:eastAsia="Arial"/>
                <w:b/>
                <w:bCs/>
                <w:sz w:val="19"/>
                <w:szCs w:val="19"/>
                <w:rtl/>
              </w:rPr>
              <w:t>C7</w:t>
            </w:r>
            <w:r>
              <w:rPr>
                <w:rFonts w:ascii="Arial" w:hAnsi="Arial" w:cs="Arial" w:eastAsia="Arial"/>
                <w:sz w:val="19"/>
                <w:szCs w:val="19"/>
                <w:rtl/>
              </w:rPr>
              <w:t>.</w:t>
            </w:r>
          </w:p>
        </w:tc>
      </w:tr>
      <w:tr>
        <w:tc>
          <w:tcPr>
            <w:tcW w:type="dxa" w:w="4819"/>
          </w:tcPr>
          <w:p>
            <w:pPr>
              <w:bidi/>
              <w:spacing w:after="40"/>
            </w:pPr>
            <w:r>
              <w:rPr>
                <w:rFonts w:ascii="Arial" w:hAnsi="Arial" w:cs="Arial" w:eastAsia="Arial"/>
                <w:sz w:val="19"/>
                <w:szCs w:val="19"/>
                <w:rtl/>
              </w:rPr>
              <w:t>02/04 תבנית הודעת פרטיות של הארגון</w:t>
            </w:r>
          </w:p>
        </w:tc>
        <w:tc>
          <w:tcPr>
            <w:tcW w:type="dxa" w:w="4819"/>
          </w:tcPr>
          <w:p>
            <w:pPr>
              <w:bidi/>
              <w:spacing w:after="40"/>
            </w:pPr>
            <w:r>
              <w:rPr>
                <w:rFonts w:ascii="Arial" w:hAnsi="Arial" w:cs="Arial" w:eastAsia="Arial"/>
                <w:b/>
                <w:bCs/>
                <w:sz w:val="19"/>
                <w:szCs w:val="19"/>
                <w:rtl/>
              </w:rPr>
              <w:t>C1</w:t>
            </w:r>
            <w:r>
              <w:rPr>
                <w:rFonts w:ascii="Arial" w:hAnsi="Arial" w:cs="Arial" w:eastAsia="Arial"/>
                <w:sz w:val="19"/>
                <w:szCs w:val="19"/>
                <w:rtl/>
              </w:rPr>
              <w:t xml:space="preserve">, </w:t>
            </w:r>
            <w:r>
              <w:rPr>
                <w:rFonts w:ascii="Arial" w:hAnsi="Arial" w:cs="Arial" w:eastAsia="Arial"/>
                <w:b/>
                <w:bCs/>
                <w:sz w:val="19"/>
                <w:szCs w:val="19"/>
                <w:rtl/>
              </w:rPr>
              <w:t>C2</w:t>
            </w:r>
            <w:r>
              <w:rPr>
                <w:rFonts w:ascii="Arial" w:hAnsi="Arial" w:cs="Arial" w:eastAsia="Arial"/>
                <w:sz w:val="19"/>
                <w:szCs w:val="19"/>
                <w:rtl/>
              </w:rPr>
              <w:t xml:space="preserve"> (הודעה לעומת הסכמה אצל טכנאים), </w:t>
            </w:r>
            <w:r>
              <w:rPr>
                <w:rFonts w:ascii="Arial" w:hAnsi="Arial" w:cs="Arial" w:eastAsia="Arial"/>
                <w:b/>
                <w:bCs/>
                <w:sz w:val="19"/>
                <w:szCs w:val="19"/>
                <w:rtl/>
              </w:rPr>
              <w:t>C3</w:t>
            </w:r>
            <w:r>
              <w:rPr>
                <w:rFonts w:ascii="Arial" w:hAnsi="Arial" w:cs="Arial" w:eastAsia="Arial"/>
                <w:sz w:val="19"/>
                <w:szCs w:val="19"/>
                <w:rtl/>
              </w:rPr>
              <w:t xml:space="preserve">, </w:t>
            </w:r>
            <w:r>
              <w:rPr>
                <w:rFonts w:ascii="Arial" w:hAnsi="Arial" w:cs="Arial" w:eastAsia="Arial"/>
                <w:b/>
                <w:bCs/>
                <w:sz w:val="19"/>
                <w:szCs w:val="19"/>
                <w:rtl/>
              </w:rPr>
              <w:t>C4</w:t>
            </w:r>
            <w:r>
              <w:rPr>
                <w:rFonts w:ascii="Arial" w:hAnsi="Arial" w:cs="Arial" w:eastAsia="Arial"/>
                <w:sz w:val="19"/>
                <w:szCs w:val="19"/>
                <w:rtl/>
              </w:rPr>
              <w:t xml:space="preserve">, </w:t>
            </w:r>
            <w:r>
              <w:rPr>
                <w:rFonts w:ascii="Arial" w:hAnsi="Arial" w:cs="Arial" w:eastAsia="Arial"/>
                <w:b/>
                <w:bCs/>
                <w:sz w:val="19"/>
                <w:szCs w:val="19"/>
                <w:rtl/>
              </w:rPr>
              <w:t>C5</w:t>
            </w:r>
            <w:r>
              <w:rPr>
                <w:rFonts w:ascii="Arial" w:hAnsi="Arial" w:cs="Arial" w:eastAsia="Arial"/>
                <w:sz w:val="19"/>
                <w:szCs w:val="19"/>
                <w:rtl/>
              </w:rPr>
              <w:t xml:space="preserve">, </w:t>
            </w:r>
            <w:r>
              <w:rPr>
                <w:rFonts w:ascii="Arial" w:hAnsi="Arial" w:cs="Arial" w:eastAsia="Arial"/>
                <w:b/>
                <w:bCs/>
                <w:sz w:val="19"/>
                <w:szCs w:val="19"/>
                <w:rtl/>
              </w:rPr>
              <w:t>C6</w:t>
            </w:r>
            <w:r>
              <w:rPr>
                <w:rFonts w:ascii="Arial" w:hAnsi="Arial" w:cs="Arial" w:eastAsia="Arial"/>
                <w:sz w:val="19"/>
                <w:szCs w:val="19"/>
                <w:rtl/>
              </w:rPr>
              <w:t xml:space="preserve">, </w:t>
            </w:r>
            <w:r>
              <w:rPr>
                <w:rFonts w:ascii="Arial" w:hAnsi="Arial" w:cs="Arial" w:eastAsia="Arial"/>
                <w:b/>
                <w:bCs/>
                <w:sz w:val="19"/>
                <w:szCs w:val="19"/>
                <w:rtl/>
              </w:rPr>
              <w:t>C9</w:t>
            </w:r>
            <w:r>
              <w:rPr>
                <w:rFonts w:ascii="Arial" w:hAnsi="Arial" w:cs="Arial" w:eastAsia="Arial"/>
                <w:sz w:val="19"/>
                <w:szCs w:val="19"/>
                <w:rtl/>
              </w:rPr>
              <w:t xml:space="preserve">, </w:t>
            </w:r>
            <w:r>
              <w:rPr>
                <w:rFonts w:ascii="Arial" w:hAnsi="Arial" w:cs="Arial" w:eastAsia="Arial"/>
                <w:b/>
                <w:bCs/>
                <w:sz w:val="19"/>
                <w:szCs w:val="19"/>
                <w:rtl/>
              </w:rPr>
              <w:t>C13</w:t>
            </w:r>
            <w:r>
              <w:rPr>
                <w:rFonts w:ascii="Arial" w:hAnsi="Arial" w:cs="Arial" w:eastAsia="Arial"/>
                <w:sz w:val="19"/>
                <w:szCs w:val="19"/>
                <w:rtl/>
              </w:rPr>
              <w:t xml:space="preserve">, </w:t>
            </w:r>
            <w:r>
              <w:rPr>
                <w:rFonts w:ascii="Arial" w:hAnsi="Arial" w:cs="Arial" w:eastAsia="Arial"/>
                <w:b/>
                <w:bCs/>
                <w:sz w:val="19"/>
                <w:szCs w:val="19"/>
                <w:rtl/>
              </w:rPr>
              <w:t>C10</w:t>
            </w:r>
            <w:r>
              <w:rPr>
                <w:rFonts w:ascii="Arial" w:hAnsi="Arial" w:cs="Arial" w:eastAsia="Arial"/>
                <w:sz w:val="19"/>
                <w:szCs w:val="19"/>
                <w:rtl/>
              </w:rPr>
              <w:t>. האם התבנית מכסה את מה שחייבים לומר, ומה חסר בה.</w:t>
            </w:r>
          </w:p>
        </w:tc>
      </w:tr>
      <w:tr>
        <w:tc>
          <w:tcPr>
            <w:tcW w:type="dxa" w:w="4819"/>
          </w:tcPr>
          <w:p>
            <w:pPr>
              <w:bidi/>
              <w:spacing w:after="40"/>
            </w:pPr>
            <w:r>
              <w:rPr>
                <w:rFonts w:ascii="Arial" w:hAnsi="Arial" w:cs="Arial" w:eastAsia="Arial"/>
                <w:sz w:val="19"/>
                <w:szCs w:val="19"/>
                <w:rtl/>
              </w:rPr>
              <w:t>02/05 תבנית הגדרת מאגר ושורת נוהל אירוע</w:t>
            </w:r>
          </w:p>
        </w:tc>
        <w:tc>
          <w:tcPr>
            <w:tcW w:type="dxa" w:w="4819"/>
          </w:tcPr>
          <w:p>
            <w:pPr>
              <w:bidi/>
              <w:spacing w:after="40"/>
            </w:pPr>
            <w:r>
              <w:rPr>
                <w:rFonts w:ascii="Arial" w:hAnsi="Arial" w:cs="Arial" w:eastAsia="Arial"/>
                <w:b/>
                <w:bCs/>
                <w:sz w:val="19"/>
                <w:szCs w:val="19"/>
                <w:rtl/>
              </w:rPr>
              <w:t>C1</w:t>
            </w:r>
            <w:r>
              <w:rPr>
                <w:rFonts w:ascii="Arial" w:hAnsi="Arial" w:cs="Arial" w:eastAsia="Arial"/>
                <w:sz w:val="19"/>
                <w:szCs w:val="19"/>
                <w:rtl/>
              </w:rPr>
              <w:t xml:space="preserve">, </w:t>
            </w:r>
            <w:r>
              <w:rPr>
                <w:rFonts w:ascii="Arial" w:hAnsi="Arial" w:cs="Arial" w:eastAsia="Arial"/>
                <w:b/>
                <w:bCs/>
                <w:sz w:val="19"/>
                <w:szCs w:val="19"/>
                <w:rtl/>
              </w:rPr>
              <w:t>C4</w:t>
            </w:r>
            <w:r>
              <w:rPr>
                <w:rFonts w:ascii="Arial" w:hAnsi="Arial" w:cs="Arial" w:eastAsia="Arial"/>
                <w:sz w:val="19"/>
                <w:szCs w:val="19"/>
                <w:rtl/>
              </w:rPr>
              <w:t xml:space="preserve">, </w:t>
            </w:r>
            <w:r>
              <w:rPr>
                <w:rFonts w:ascii="Arial" w:hAnsi="Arial" w:cs="Arial" w:eastAsia="Arial"/>
                <w:b/>
                <w:bCs/>
                <w:sz w:val="19"/>
                <w:szCs w:val="19"/>
                <w:rtl/>
              </w:rPr>
              <w:t>C5</w:t>
            </w:r>
            <w:r>
              <w:rPr>
                <w:rFonts w:ascii="Arial" w:hAnsi="Arial" w:cs="Arial" w:eastAsia="Arial"/>
                <w:sz w:val="19"/>
                <w:szCs w:val="19"/>
                <w:rtl/>
              </w:rPr>
              <w:t xml:space="preserve">, </w:t>
            </w:r>
            <w:r>
              <w:rPr>
                <w:rFonts w:ascii="Arial" w:hAnsi="Arial" w:cs="Arial" w:eastAsia="Arial"/>
                <w:b/>
                <w:bCs/>
                <w:sz w:val="19"/>
                <w:szCs w:val="19"/>
                <w:rtl/>
              </w:rPr>
              <w:t>C6</w:t>
            </w:r>
            <w:r>
              <w:rPr>
                <w:rFonts w:ascii="Arial" w:hAnsi="Arial" w:cs="Arial" w:eastAsia="Arial"/>
                <w:sz w:val="19"/>
                <w:szCs w:val="19"/>
                <w:rtl/>
              </w:rPr>
              <w:t xml:space="preserve">, </w:t>
            </w:r>
            <w:r>
              <w:rPr>
                <w:rFonts w:ascii="Arial" w:hAnsi="Arial" w:cs="Arial" w:eastAsia="Arial"/>
                <w:b/>
                <w:bCs/>
                <w:sz w:val="19"/>
                <w:szCs w:val="19"/>
                <w:rtl/>
              </w:rPr>
              <w:t>C7</w:t>
            </w:r>
            <w:r>
              <w:rPr>
                <w:rFonts w:ascii="Arial" w:hAnsi="Arial" w:cs="Arial" w:eastAsia="Arial"/>
                <w:sz w:val="19"/>
                <w:szCs w:val="19"/>
                <w:rtl/>
              </w:rPr>
              <w:t xml:space="preserve">, </w:t>
            </w:r>
            <w:r>
              <w:rPr>
                <w:rFonts w:ascii="Arial" w:hAnsi="Arial" w:cs="Arial" w:eastAsia="Arial"/>
                <w:b/>
                <w:bCs/>
                <w:sz w:val="19"/>
                <w:szCs w:val="19"/>
                <w:rtl/>
              </w:rPr>
              <w:t>C8</w:t>
            </w:r>
            <w:r>
              <w:rPr>
                <w:rFonts w:ascii="Arial" w:hAnsi="Arial" w:cs="Arial" w:eastAsia="Arial"/>
                <w:sz w:val="19"/>
                <w:szCs w:val="19"/>
                <w:rtl/>
              </w:rPr>
              <w:t xml:space="preserve">, </w:t>
            </w:r>
            <w:r>
              <w:rPr>
                <w:rFonts w:ascii="Arial" w:hAnsi="Arial" w:cs="Arial" w:eastAsia="Arial"/>
                <w:b/>
                <w:bCs/>
                <w:sz w:val="19"/>
                <w:szCs w:val="19"/>
                <w:rtl/>
              </w:rPr>
              <w:t>C11</w:t>
            </w:r>
            <w:r>
              <w:rPr>
                <w:rFonts w:ascii="Arial" w:hAnsi="Arial" w:cs="Arial" w:eastAsia="Arial"/>
                <w:sz w:val="19"/>
                <w:szCs w:val="19"/>
                <w:rtl/>
              </w:rPr>
              <w:t xml:space="preserve">. </w:t>
            </w:r>
            <w:r>
              <w:rPr>
                <w:rFonts w:ascii="Arial" w:hAnsi="Arial" w:cs="Arial" w:eastAsia="Arial"/>
                <w:b/>
                <w:bCs/>
                <w:sz w:val="19"/>
                <w:szCs w:val="19"/>
                <w:rtl/>
              </w:rPr>
              <w:t>C12</w:t>
            </w:r>
            <w:r>
              <w:rPr>
                <w:rFonts w:ascii="Arial" w:hAnsi="Arial" w:cs="Arial" w:eastAsia="Arial"/>
                <w:sz w:val="19"/>
                <w:szCs w:val="19"/>
                <w:rtl/>
              </w:rPr>
              <w:t xml:space="preserve"> חובות דיווח על אירוע אבטחה: למי, באילו ספים ובאילו מועדים.</w:t>
            </w:r>
          </w:p>
        </w:tc>
      </w:tr>
      <w:tr>
        <w:tc>
          <w:tcPr>
            <w:tcW w:type="dxa" w:w="4819"/>
          </w:tcPr>
          <w:p>
            <w:pPr>
              <w:bidi/>
              <w:spacing w:after="40"/>
            </w:pPr>
            <w:r>
              <w:rPr>
                <w:rFonts w:ascii="Arial" w:hAnsi="Arial" w:cs="Arial" w:eastAsia="Arial"/>
                <w:sz w:val="19"/>
                <w:szCs w:val="19"/>
                <w:rtl/>
              </w:rPr>
              <w:t>02/06 תבנית מדיניות שמירה</w:t>
            </w:r>
          </w:p>
        </w:tc>
        <w:tc>
          <w:tcPr>
            <w:tcW w:type="dxa" w:w="4819"/>
          </w:tcPr>
          <w:p>
            <w:pPr>
              <w:bidi/>
              <w:spacing w:after="40"/>
            </w:pPr>
            <w:r>
              <w:rPr>
                <w:rFonts w:ascii="Arial" w:hAnsi="Arial" w:cs="Arial" w:eastAsia="Arial"/>
                <w:b/>
                <w:bCs/>
                <w:sz w:val="19"/>
                <w:szCs w:val="19"/>
                <w:rtl/>
              </w:rPr>
              <w:t>C3</w:t>
            </w:r>
            <w:r>
              <w:rPr>
                <w:rFonts w:ascii="Arial" w:hAnsi="Arial" w:cs="Arial" w:eastAsia="Arial"/>
                <w:sz w:val="19"/>
                <w:szCs w:val="19"/>
                <w:rtl/>
              </w:rPr>
              <w:t xml:space="preserve">, </w:t>
            </w:r>
            <w:r>
              <w:rPr>
                <w:rFonts w:ascii="Arial" w:hAnsi="Arial" w:cs="Arial" w:eastAsia="Arial"/>
                <w:b/>
                <w:bCs/>
                <w:sz w:val="19"/>
                <w:szCs w:val="19"/>
                <w:rtl/>
              </w:rPr>
              <w:t>C7</w:t>
            </w:r>
            <w:r>
              <w:rPr>
                <w:rFonts w:ascii="Arial" w:hAnsi="Arial" w:cs="Arial" w:eastAsia="Arial"/>
                <w:sz w:val="19"/>
                <w:szCs w:val="19"/>
                <w:rtl/>
              </w:rPr>
              <w:t xml:space="preserve">, </w:t>
            </w:r>
            <w:r>
              <w:rPr>
                <w:rFonts w:ascii="Arial" w:hAnsi="Arial" w:cs="Arial" w:eastAsia="Arial"/>
                <w:b/>
                <w:bCs/>
                <w:sz w:val="19"/>
                <w:szCs w:val="19"/>
                <w:rtl/>
              </w:rPr>
              <w:t>C8</w:t>
            </w:r>
            <w:r>
              <w:rPr>
                <w:rFonts w:ascii="Arial" w:hAnsi="Arial" w:cs="Arial" w:eastAsia="Arial"/>
                <w:sz w:val="19"/>
                <w:szCs w:val="19"/>
                <w:rtl/>
              </w:rPr>
              <w:t xml:space="preserve">, </w:t>
            </w:r>
            <w:r>
              <w:rPr>
                <w:rFonts w:ascii="Arial" w:hAnsi="Arial" w:cs="Arial" w:eastAsia="Arial"/>
                <w:b/>
                <w:bCs/>
                <w:sz w:val="19"/>
                <w:szCs w:val="19"/>
                <w:rtl/>
              </w:rPr>
              <w:t>C10</w:t>
            </w:r>
            <w:r>
              <w:rPr>
                <w:rFonts w:ascii="Arial" w:hAnsi="Arial" w:cs="Arial" w:eastAsia="Arial"/>
                <w:sz w:val="19"/>
                <w:szCs w:val="19"/>
                <w:rtl/>
              </w:rPr>
              <w:t xml:space="preserve">, </w:t>
            </w:r>
            <w:r>
              <w:rPr>
                <w:rFonts w:ascii="Arial" w:hAnsi="Arial" w:cs="Arial" w:eastAsia="Arial"/>
                <w:b/>
                <w:bCs/>
                <w:sz w:val="19"/>
                <w:szCs w:val="19"/>
                <w:rtl/>
              </w:rPr>
              <w:t>C11</w:t>
            </w:r>
            <w:r>
              <w:rPr>
                <w:rFonts w:ascii="Arial" w:hAnsi="Arial" w:cs="Arial" w:eastAsia="Arial"/>
                <w:sz w:val="19"/>
                <w:szCs w:val="19"/>
                <w:rtl/>
              </w:rPr>
              <w:t>. האם הטבלה והתקופות סבירות.</w:t>
            </w:r>
          </w:p>
        </w:tc>
      </w:tr>
    </w:tbl>
    <w:p>
      <w:pPr>
        <w:spacing w:after="80"/>
      </w:pPr>
    </w:p>
    <w:p>
      <w:pPr>
        <w:pStyle w:val="Heading3"/>
        <w:bidi/>
      </w:pPr>
      <w:r>
        <w:rPr>
          <w:rFonts w:ascii="Arial" w:hAnsi="Arial" w:cs="Arial" w:eastAsia="Arial"/>
          <w:b/>
          <w:bCs/>
          <w:color w:val="1F2A44"/>
          <w:rtl/>
        </w:rPr>
        <w:t>4.2 ההודעה לעובדים על שיתוף נתוני המכשיר (תיקייה 03, גרסה v3, עברית)</w:t>
      </w:r>
    </w:p>
    <w:p>
      <w:pPr>
        <w:bidi/>
        <w:spacing w:after="60"/>
        <w:ind w:left="510" w:hanging="340"/>
      </w:pPr>
      <w:r>
        <w:rPr>
          <w:rFonts w:ascii="Arial" w:hAnsi="Arial" w:cs="Arial" w:eastAsia="Arial"/>
          <w:sz w:val="22"/>
          <w:szCs w:val="22"/>
          <w:rtl/>
        </w:rPr>
        <w:t>1.</w:t>
        <w:tab/>
      </w:r>
      <w:r>
        <w:rPr>
          <w:rFonts w:ascii="Arial" w:hAnsi="Arial" w:cs="Arial" w:eastAsia="Arial"/>
          <w:b/>
          <w:bCs/>
          <w:sz w:val="22"/>
          <w:szCs w:val="22"/>
          <w:rtl/>
        </w:rPr>
        <w:t>בסיס חוקי:</w:t>
      </w:r>
      <w:r>
        <w:rPr>
          <w:rFonts w:ascii="Arial" w:hAnsi="Arial" w:cs="Arial" w:eastAsia="Arial"/>
          <w:sz w:val="22"/>
          <w:szCs w:val="22"/>
          <w:rtl/>
        </w:rPr>
        <w:t xml:space="preserve"> האם נדרשת הסכמה מדעת או שמספיקה הודעה מראש, ומה ההבדל כשהשיתוף "אינו חובה".</w:t>
      </w:r>
    </w:p>
    <w:p>
      <w:pPr>
        <w:bidi/>
        <w:spacing w:after="60"/>
        <w:ind w:left="510" w:hanging="340"/>
      </w:pPr>
      <w:r>
        <w:rPr>
          <w:rFonts w:ascii="Arial" w:hAnsi="Arial" w:cs="Arial" w:eastAsia="Arial"/>
          <w:sz w:val="22"/>
          <w:szCs w:val="22"/>
          <w:rtl/>
        </w:rPr>
        <w:t>2.</w:t>
        <w:tab/>
      </w:r>
      <w:r>
        <w:rPr>
          <w:rFonts w:ascii="Arial" w:hAnsi="Arial" w:cs="Arial" w:eastAsia="Arial"/>
          <w:b/>
          <w:bCs/>
          <w:sz w:val="22"/>
          <w:szCs w:val="22"/>
          <w:rtl/>
        </w:rPr>
        <w:t>מיקום ברקע ושעות עבודה:</w:t>
      </w:r>
      <w:r>
        <w:rPr>
          <w:rFonts w:ascii="Arial" w:hAnsi="Arial" w:cs="Arial" w:eastAsia="Arial"/>
          <w:sz w:val="22"/>
          <w:szCs w:val="22"/>
          <w:rtl/>
        </w:rPr>
        <w:t xml:space="preserve"> האם נדרש הסדר נפרד, ובאילו תנאים מותר בכלל. האם הניסוח "לא ישמש להערכת ביצועים, לפיקוח על שעות עבודה או לקבלת החלטות העסקה" מספיק ובר-אכיפה.</w:t>
      </w:r>
    </w:p>
    <w:p>
      <w:pPr>
        <w:bidi/>
        <w:spacing w:after="60"/>
        <w:ind w:left="510" w:hanging="340"/>
      </w:pPr>
      <w:r>
        <w:rPr>
          <w:rFonts w:ascii="Arial" w:hAnsi="Arial" w:cs="Arial" w:eastAsia="Arial"/>
          <w:sz w:val="22"/>
          <w:szCs w:val="22"/>
          <w:rtl/>
        </w:rPr>
        <w:t>3.</w:t>
        <w:tab/>
      </w:r>
      <w:r>
        <w:rPr>
          <w:rFonts w:ascii="Arial" w:hAnsi="Arial" w:cs="Arial" w:eastAsia="Arial"/>
          <w:b/>
          <w:bCs/>
          <w:sz w:val="22"/>
          <w:szCs w:val="22"/>
          <w:rtl/>
        </w:rPr>
        <w:t>חיוב:</w:t>
      </w:r>
      <w:r>
        <w:rPr>
          <w:rFonts w:ascii="Arial" w:hAnsi="Arial" w:cs="Arial" w:eastAsia="Arial"/>
          <w:sz w:val="22"/>
          <w:szCs w:val="22"/>
          <w:rtl/>
        </w:rPr>
        <w:t xml:space="preserve"> האם מעסיק רשאי לחייב עובד להתקין את האפליקציה ולהפעיל חיישנים ("חיישנים נדרשים"), ומה ההשלכה על מי שמסרב.</w:t>
      </w:r>
    </w:p>
    <w:p>
      <w:pPr>
        <w:bidi/>
        <w:spacing w:after="60"/>
        <w:ind w:left="510" w:hanging="340"/>
      </w:pPr>
      <w:r>
        <w:rPr>
          <w:rFonts w:ascii="Arial" w:hAnsi="Arial" w:cs="Arial" w:eastAsia="Arial"/>
          <w:sz w:val="22"/>
          <w:szCs w:val="22"/>
          <w:rtl/>
        </w:rPr>
        <w:t>4.</w:t>
        <w:tab/>
      </w:r>
      <w:r>
        <w:rPr>
          <w:rFonts w:ascii="Arial" w:hAnsi="Arial" w:cs="Arial" w:eastAsia="Arial"/>
          <w:b/>
          <w:bCs/>
          <w:sz w:val="22"/>
          <w:szCs w:val="22"/>
          <w:rtl/>
        </w:rPr>
        <w:t>שמירה ומחיקה:</w:t>
      </w:r>
      <w:r>
        <w:rPr>
          <w:rFonts w:ascii="Arial" w:hAnsi="Arial" w:cs="Arial" w:eastAsia="Arial"/>
          <w:sz w:val="22"/>
          <w:szCs w:val="22"/>
          <w:rtl/>
        </w:rPr>
        <w:t xml:space="preserve"> תקופת שמירה סבירה לנוכחות ולמיקום ונוסח המחיקה. יש לשים לב: ההודעה מציינת "30 ימי יומן אירועים" כברירת מחדל, בעוד שבמפרט נקבעה גם שמירה של 7 ימים להיסטוריית נוכחות (ראו סעיף 7 שלהלן).</w:t>
      </w:r>
    </w:p>
    <w:p>
      <w:pPr>
        <w:bidi/>
        <w:spacing w:after="60"/>
        <w:ind w:left="510" w:hanging="340"/>
      </w:pPr>
      <w:r>
        <w:rPr>
          <w:rFonts w:ascii="Arial" w:hAnsi="Arial" w:cs="Arial" w:eastAsia="Arial"/>
          <w:sz w:val="22"/>
          <w:szCs w:val="22"/>
          <w:rtl/>
        </w:rPr>
        <w:t>5.</w:t>
        <w:tab/>
      </w:r>
      <w:r>
        <w:rPr>
          <w:rFonts w:ascii="Arial" w:hAnsi="Arial" w:cs="Arial" w:eastAsia="Arial"/>
          <w:b/>
          <w:bCs/>
          <w:sz w:val="22"/>
          <w:szCs w:val="22"/>
          <w:rtl/>
        </w:rPr>
        <w:t>"מחובר לאתר X":</w:t>
      </w:r>
      <w:r>
        <w:rPr>
          <w:rFonts w:ascii="Arial" w:hAnsi="Arial" w:cs="Arial" w:eastAsia="Arial"/>
          <w:sz w:val="22"/>
          <w:szCs w:val="22"/>
          <w:rtl/>
        </w:rPr>
        <w:t xml:space="preserve"> האם הודעה זו (התאמת Wi-Fi שנעשית בטלפון עצמו) נחשבת מידע מיקום.</w:t>
      </w:r>
    </w:p>
    <w:p>
      <w:pPr>
        <w:bidi/>
        <w:spacing w:after="60"/>
        <w:ind w:left="510" w:hanging="340"/>
      </w:pPr>
      <w:r>
        <w:rPr>
          <w:rFonts w:ascii="Arial" w:hAnsi="Arial" w:cs="Arial" w:eastAsia="Arial"/>
          <w:sz w:val="22"/>
          <w:szCs w:val="22"/>
          <w:rtl/>
        </w:rPr>
        <w:t>6.</w:t>
        <w:tab/>
      </w:r>
      <w:r>
        <w:rPr>
          <w:rFonts w:ascii="Arial" w:hAnsi="Arial" w:cs="Arial" w:eastAsia="Arial"/>
          <w:b/>
          <w:bCs/>
          <w:sz w:val="22"/>
          <w:szCs w:val="22"/>
          <w:rtl/>
        </w:rPr>
        <w:t>ממסר הדחיפה:</w:t>
      </w:r>
      <w:r>
        <w:rPr>
          <w:rFonts w:ascii="Arial" w:hAnsi="Arial" w:cs="Arial" w:eastAsia="Arial"/>
          <w:sz w:val="22"/>
          <w:szCs w:val="22"/>
          <w:rtl/>
        </w:rPr>
        <w:t xml:space="preserve"> האם נדרש הסכם עיבוד (DPA) ומול מי; האם ההודעה צריכה לפרט את Apple, Google ו-Cloudflare.</w:t>
      </w:r>
    </w:p>
    <w:p>
      <w:pPr>
        <w:bidi/>
        <w:spacing w:after="60"/>
        <w:ind w:left="510" w:hanging="340"/>
      </w:pPr>
      <w:r>
        <w:rPr>
          <w:rFonts w:ascii="Arial" w:hAnsi="Arial" w:cs="Arial" w:eastAsia="Arial"/>
          <w:sz w:val="22"/>
          <w:szCs w:val="22"/>
          <w:rtl/>
        </w:rPr>
        <w:t>7.</w:t>
        <w:tab/>
      </w:r>
      <w:r>
        <w:rPr>
          <w:rFonts w:ascii="Arial" w:hAnsi="Arial" w:cs="Arial" w:eastAsia="Arial"/>
          <w:b/>
          <w:bCs/>
          <w:sz w:val="22"/>
          <w:szCs w:val="22"/>
          <w:rtl/>
        </w:rPr>
        <w:t>נוסחי הרשאות מערכת ההפעלה:</w:t>
      </w:r>
      <w:r>
        <w:rPr>
          <w:rFonts w:ascii="Arial" w:hAnsi="Arial" w:cs="Arial" w:eastAsia="Arial"/>
          <w:sz w:val="22"/>
          <w:szCs w:val="22"/>
          <w:rtl/>
        </w:rPr>
        <w:t xml:space="preserve"> נוסח לכל הרשאה של Apple (usage descriptions) ולהצהרת מיקום ברקע ב-Google Play. טרם נכתבו, והם תלויים בתשובתכם.</w:t>
      </w:r>
    </w:p>
    <w:p>
      <w:pPr>
        <w:bidi/>
        <w:spacing w:after="60"/>
        <w:ind w:left="510" w:hanging="340"/>
      </w:pPr>
      <w:r>
        <w:rPr>
          <w:rFonts w:ascii="Arial" w:hAnsi="Arial" w:cs="Arial" w:eastAsia="Arial"/>
          <w:sz w:val="22"/>
          <w:szCs w:val="22"/>
          <w:rtl/>
        </w:rPr>
        <w:t>8.</w:t>
        <w:tab/>
      </w:r>
      <w:r>
        <w:rPr>
          <w:rFonts w:ascii="Arial" w:hAnsi="Arial" w:cs="Arial" w:eastAsia="Arial"/>
          <w:b/>
          <w:bCs/>
          <w:sz w:val="22"/>
          <w:szCs w:val="22"/>
          <w:rtl/>
        </w:rPr>
        <w:t>עובדים שמבקשים לפרוש:</w:t>
      </w:r>
      <w:r>
        <w:rPr>
          <w:rFonts w:ascii="Arial" w:hAnsi="Arial" w:cs="Arial" w:eastAsia="Arial"/>
          <w:sz w:val="22"/>
          <w:szCs w:val="22"/>
          <w:rtl/>
        </w:rPr>
        <w:t xml:space="preserve"> האם מותר לדרוש התקנה, ומה קורה עם מידע שכבר נשמר.</w:t>
      </w:r>
    </w:p>
    <w:p>
      <w:pPr>
        <w:pStyle w:val="Heading3"/>
        <w:bidi/>
      </w:pPr>
      <w:r>
        <w:rPr>
          <w:rFonts w:ascii="Arial" w:hAnsi="Arial" w:cs="Arial" w:eastAsia="Arial"/>
          <w:b/>
          <w:bCs/>
          <w:color w:val="1F2A44"/>
          <w:rtl/>
        </w:rPr>
        <w:t>4.3 הודעת הפרטיות לטכנאים חיצוניים (תיקייה 04)</w:t>
      </w:r>
    </w:p>
    <w:p>
      <w:pPr>
        <w:bidi/>
      </w:pPr>
      <w:r>
        <w:rPr>
          <w:rFonts w:ascii="Arial" w:hAnsi="Arial" w:cs="Arial" w:eastAsia="Arial"/>
          <w:sz w:val="22"/>
          <w:szCs w:val="22"/>
          <w:rtl/>
        </w:rPr>
        <w:t>התדריך (04/01) כולל 13 שאלות ממוספרות בסעיף 9 שלו, וכולן חלות כאן. הנוסחים לבדיקה נמצאים ב-04/02 (הצעה בארבע שפות) וב-04/03 (הנוסח הסופי הנוכחי), והמפרט של הודעת אימות הטלפון ב-04/04. בנוסף:</w:t>
      </w:r>
    </w:p>
    <w:p>
      <w:pPr>
        <w:bidi/>
        <w:spacing w:after="60"/>
        <w:ind w:left="510" w:hanging="340"/>
      </w:pPr>
      <w:r>
        <w:rPr>
          <w:rFonts w:ascii="Arial" w:hAnsi="Arial" w:cs="Arial" w:eastAsia="Arial"/>
          <w:sz w:val="22"/>
          <w:szCs w:val="22"/>
          <w:rtl/>
        </w:rPr>
        <w:t>1.</w:t>
        <w:tab/>
      </w:r>
      <w:r>
        <w:rPr>
          <w:rFonts w:ascii="Arial" w:hAnsi="Arial" w:cs="Arial" w:eastAsia="Arial"/>
          <w:sz w:val="22"/>
          <w:szCs w:val="22"/>
          <w:rtl/>
        </w:rPr>
        <w:t>האם ניתן להסתפק באישור של הספק (שמאשר בשם הטכנאי) במקום אישור של הטכנאי עצמו.</w:t>
      </w:r>
    </w:p>
    <w:p>
      <w:pPr>
        <w:bidi/>
        <w:spacing w:after="60"/>
        <w:ind w:left="510" w:hanging="340"/>
      </w:pPr>
      <w:r>
        <w:rPr>
          <w:rFonts w:ascii="Arial" w:hAnsi="Arial" w:cs="Arial" w:eastAsia="Arial"/>
          <w:sz w:val="22"/>
          <w:szCs w:val="22"/>
          <w:rtl/>
        </w:rPr>
        <w:t>2.</w:t>
        <w:tab/>
      </w:r>
      <w:r>
        <w:rPr>
          <w:rFonts w:ascii="Arial" w:hAnsi="Arial" w:cs="Arial" w:eastAsia="Arial"/>
          <w:sz w:val="22"/>
          <w:szCs w:val="22"/>
          <w:rtl/>
        </w:rPr>
        <w:t>שמירת פרטי טכנאי "עד שהארגון מוחק" ללא תקופה קבועה (C3); ומסמך 04/05 (הצעת PUB-03), שלפי החלטת הבעלים יושמה בקוד: פרטי טכנאי שהוקלדו על ידי ספק ולא אושרו נמחקים אחרי 90 ימים כברירת מחדל, ויש תקרה של 10 לספק.</w:t>
      </w:r>
    </w:p>
    <w:p>
      <w:pPr>
        <w:bidi/>
        <w:spacing w:after="60"/>
        <w:ind w:left="510" w:hanging="340"/>
      </w:pPr>
      <w:r>
        <w:rPr>
          <w:rFonts w:ascii="Arial" w:hAnsi="Arial" w:cs="Arial" w:eastAsia="Arial"/>
          <w:sz w:val="22"/>
          <w:szCs w:val="22"/>
          <w:rtl/>
        </w:rPr>
        <w:t>3.</w:t>
        <w:tab/>
      </w:r>
      <w:r>
        <w:rPr>
          <w:rFonts w:ascii="Arial" w:hAnsi="Arial" w:cs="Arial" w:eastAsia="Arial"/>
          <w:sz w:val="22"/>
          <w:szCs w:val="22"/>
          <w:rtl/>
        </w:rPr>
        <w:t>סעיף 11 לחוק (חובת ההודעה בעת איסוף) לגבי טכנאי שנאסף עליו מידע דרך הספק.</w:t>
      </w:r>
    </w:p>
    <w:p>
      <w:pPr>
        <w:bidi/>
        <w:spacing w:after="60"/>
        <w:ind w:left="510" w:hanging="340"/>
      </w:pPr>
      <w:r>
        <w:rPr>
          <w:rFonts w:ascii="Arial" w:hAnsi="Arial" w:cs="Arial" w:eastAsia="Arial"/>
          <w:sz w:val="22"/>
          <w:szCs w:val="22"/>
          <w:rtl/>
        </w:rPr>
        <w:t>4.</w:t>
        <w:tab/>
      </w:r>
      <w:r>
        <w:rPr>
          <w:rFonts w:ascii="Arial" w:hAnsi="Arial" w:cs="Arial" w:eastAsia="Arial"/>
          <w:sz w:val="22"/>
          <w:szCs w:val="22"/>
          <w:rtl/>
        </w:rPr>
        <w:t>וואטסאפ ו-Meta כמעבד, תמונת כניסה, רישום מאגר, ועיון ותיקון.</w:t>
      </w:r>
    </w:p>
    <w:p>
      <w:pPr>
        <w:bidi/>
        <w:spacing w:after="60"/>
        <w:ind w:left="510" w:hanging="340"/>
      </w:pPr>
      <w:r>
        <w:rPr>
          <w:rFonts w:ascii="Arial" w:hAnsi="Arial" w:cs="Arial" w:eastAsia="Arial"/>
          <w:sz w:val="22"/>
          <w:szCs w:val="22"/>
          <w:rtl/>
        </w:rPr>
        <w:t>5.</w:t>
        <w:tab/>
      </w:r>
      <w:r>
        <w:rPr>
          <w:rFonts w:ascii="Arial" w:hAnsi="Arial" w:cs="Arial" w:eastAsia="Arial"/>
          <w:b/>
          <w:bCs/>
          <w:sz w:val="22"/>
          <w:szCs w:val="22"/>
          <w:rtl/>
        </w:rPr>
        <w:t>ביקורת שפות:</w:t>
      </w:r>
      <w:r>
        <w:rPr>
          <w:rFonts w:ascii="Arial" w:hAnsi="Arial" w:cs="Arial" w:eastAsia="Arial"/>
          <w:sz w:val="22"/>
          <w:szCs w:val="22"/>
          <w:rtl/>
        </w:rPr>
        <w:t xml:space="preserve"> הנוסחים בערבית וברוסית טרם נבדקו על ידי דוברי שפת אם. אם יש בידיכם מי שיכול, נשמח; אחרת יבוצע בנפרד.</w:t>
      </w:r>
    </w:p>
    <w:p>
      <w:pPr>
        <w:pStyle w:val="Heading3"/>
        <w:bidi/>
      </w:pPr>
      <w:r>
        <w:rPr>
          <w:rFonts w:ascii="Arial" w:hAnsi="Arial" w:cs="Arial" w:eastAsia="Arial"/>
          <w:b/>
          <w:bCs/>
          <w:color w:val="1F2A44"/>
          <w:rtl/>
        </w:rPr>
        <w:t>4.4 נוכחות בנייד, ממסר דחיפה ועיבוד אצל צדדים שלישיים (תיקייה 05)</w:t>
      </w:r>
    </w:p>
    <w:p>
      <w:pPr>
        <w:bidi/>
        <w:spacing w:after="60"/>
        <w:ind w:left="510" w:hanging="340"/>
      </w:pPr>
      <w:r>
        <w:rPr>
          <w:rFonts w:ascii="Arial" w:hAnsi="Arial" w:cs="Arial" w:eastAsia="Arial"/>
          <w:sz w:val="22"/>
          <w:szCs w:val="22"/>
          <w:rtl/>
        </w:rPr>
        <w:t>1.</w:t>
        <w:tab/>
      </w:r>
      <w:r>
        <w:rPr>
          <w:rFonts w:ascii="Arial" w:hAnsi="Arial" w:cs="Arial" w:eastAsia="Arial"/>
          <w:b/>
          <w:bCs/>
          <w:sz w:val="22"/>
          <w:szCs w:val="22"/>
          <w:rtl/>
        </w:rPr>
        <w:t>05/01 מפרט CR-027 (אנגלית):</w:t>
      </w:r>
      <w:r>
        <w:rPr>
          <w:rFonts w:ascii="Arial" w:hAnsi="Arial" w:cs="Arial" w:eastAsia="Arial"/>
          <w:sz w:val="22"/>
          <w:szCs w:val="22"/>
          <w:rtl/>
        </w:rPr>
        <w:t xml:space="preserve"> האם התיאור של איסוף החיישנים, השמירה (7 ימים להיסטוריית נוכחות, 30 ימים ליומן אירועים), ומה שנשמר בממסר (רק sha256 של טוקן הממסר וטוקן הדחיפה) תואמים את מה שנמסר בהודעה לעובדים.</w:t>
      </w:r>
    </w:p>
    <w:p>
      <w:pPr>
        <w:bidi/>
        <w:spacing w:after="60"/>
        <w:ind w:left="510" w:hanging="340"/>
      </w:pPr>
      <w:r>
        <w:rPr>
          <w:rFonts w:ascii="Arial" w:hAnsi="Arial" w:cs="Arial" w:eastAsia="Arial"/>
          <w:sz w:val="22"/>
          <w:szCs w:val="22"/>
          <w:rtl/>
        </w:rPr>
        <w:t>2.</w:t>
        <w:tab/>
      </w:r>
      <w:r>
        <w:rPr>
          <w:rFonts w:ascii="Arial" w:hAnsi="Arial" w:cs="Arial" w:eastAsia="Arial"/>
          <w:b/>
          <w:bCs/>
          <w:sz w:val="22"/>
          <w:szCs w:val="22"/>
          <w:rtl/>
        </w:rPr>
        <w:t>05/02 טיוטת בקשה ל-Cloudflare להסכם עיבוד (DPA):</w:t>
      </w:r>
      <w:r>
        <w:rPr>
          <w:rFonts w:ascii="Arial" w:hAnsi="Arial" w:cs="Arial" w:eastAsia="Arial"/>
          <w:sz w:val="22"/>
          <w:szCs w:val="22"/>
          <w:rtl/>
        </w:rPr>
        <w:t xml:space="preserve"> לאשר את הנוסח לפני שליחה (טרם נשלחה), איזו גרסת DPA ותוכנית מתאימות, מי בעל המאגר ומי המעבד בכל זרימה (הממסר נמצא בחשבון של SmplWise; שמות המארחים של הלקוחות תחת חשבון הבעלים).</w:t>
      </w:r>
    </w:p>
    <w:p>
      <w:pPr>
        <w:bidi/>
        <w:spacing w:after="60"/>
        <w:ind w:left="510" w:hanging="340"/>
      </w:pPr>
      <w:r>
        <w:rPr>
          <w:rFonts w:ascii="Arial" w:hAnsi="Arial" w:cs="Arial" w:eastAsia="Arial"/>
          <w:sz w:val="22"/>
          <w:szCs w:val="22"/>
          <w:rtl/>
        </w:rPr>
        <w:t>3.</w:t>
        <w:tab/>
      </w:r>
      <w:r>
        <w:rPr>
          <w:rFonts w:ascii="Arial" w:hAnsi="Arial" w:cs="Arial" w:eastAsia="Arial"/>
          <w:b/>
          <w:bCs/>
          <w:sz w:val="22"/>
          <w:szCs w:val="22"/>
          <w:rtl/>
        </w:rPr>
        <w:t>05/03 תבנית וואטסאפ לאישור Meta (טיוטה, לא הוגשה):</w:t>
      </w:r>
      <w:r>
        <w:rPr>
          <w:rFonts w:ascii="Arial" w:hAnsi="Arial" w:cs="Arial" w:eastAsia="Arial"/>
          <w:sz w:val="22"/>
          <w:szCs w:val="22"/>
          <w:rtl/>
        </w:rPr>
        <w:t xml:space="preserve"> נוסח השורה "הכניסות נרשמות", שם השולח "SmplWise Arx" במקום שם הארגון, ותקינות ההגשה.</w:t>
      </w:r>
    </w:p>
    <w:p>
      <w:pPr>
        <w:pStyle w:val="Heading3"/>
        <w:bidi/>
      </w:pPr>
      <w:r>
        <w:rPr>
          <w:rFonts w:ascii="Arial" w:hAnsi="Arial" w:cs="Arial" w:eastAsia="Arial"/>
          <w:b/>
          <w:bCs/>
          <w:color w:val="1F2A44"/>
          <w:rtl/>
        </w:rPr>
        <w:t>4.5 רקע אבטחה (תיקייה 06)</w:t>
      </w:r>
    </w:p>
    <w:p>
      <w:pPr>
        <w:bidi/>
      </w:pPr>
      <w:r>
        <w:rPr>
          <w:rFonts w:ascii="Arial" w:hAnsi="Arial" w:cs="Arial" w:eastAsia="Arial"/>
          <w:sz w:val="22"/>
          <w:szCs w:val="22"/>
          <w:rtl/>
        </w:rPr>
        <w:t>מסמכי הרקע מתארים את מצב האבטחה של המוצר, ללא פרטי מעבדה. נבקש התייחסות כללית: האם התיאור של אמצעי האבטחה מספיק כבסיס ל"הצהרת אבטחה" ללקוח, ואילו חובות מכוח תקנות אבטחת מידע חלות.</w:t>
      </w:r>
    </w:p>
    <w:p>
      <w:pPr>
        <w:pStyle w:val="Heading3"/>
        <w:bidi/>
      </w:pPr>
      <w:r>
        <w:rPr>
          <w:rFonts w:ascii="Arial" w:hAnsi="Arial" w:cs="Arial" w:eastAsia="Arial"/>
          <w:b/>
          <w:bCs/>
          <w:color w:val="1F2A44"/>
          <w:rtl/>
        </w:rPr>
        <w:t>4.6 אינדקס הפריטים הפתוחים (תיקייה 07)</w:t>
      </w:r>
    </w:p>
    <w:p>
      <w:pPr>
        <w:bidi/>
      </w:pPr>
      <w:r>
        <w:rPr>
          <w:rFonts w:ascii="Arial" w:hAnsi="Arial" w:cs="Arial" w:eastAsia="Arial"/>
          <w:sz w:val="22"/>
          <w:szCs w:val="22"/>
          <w:rtl/>
        </w:rPr>
        <w:t>מסמך 07/01 הוא רשימת 27 הפריטים שנאספו ב-24.10.2026, עם סטטוס לכל אחד (טיוטה / חלקי / לא התחיל). נבקש לסמן אילו מהם חוסמים הפעלה אצל לקוח לדעתכם.</w:t>
      </w:r>
    </w:p>
    <w:p>
      <w:pPr>
        <w:pStyle w:val="Heading2"/>
        <w:bidi/>
      </w:pPr>
      <w:r>
        <w:rPr>
          <w:rFonts w:ascii="Arial" w:hAnsi="Arial" w:cs="Arial" w:eastAsia="Arial"/>
          <w:b/>
          <w:bCs/>
          <w:color w:val="1F2A44"/>
          <w:rtl/>
        </w:rPr>
        <w:t>5. נושאים רוחביים</w:t>
      </w:r>
    </w:p>
    <w:p>
      <w:pPr>
        <w:bidi/>
        <w:spacing w:after="60"/>
        <w:ind w:left="510" w:hanging="340"/>
      </w:pPr>
      <w:r>
        <w:rPr>
          <w:rFonts w:ascii="Arial" w:hAnsi="Arial" w:cs="Arial" w:eastAsia="Arial"/>
          <w:sz w:val="22"/>
          <w:szCs w:val="22"/>
          <w:rtl/>
        </w:rPr>
        <w:t>1.</w:t>
        <w:tab/>
      </w:r>
      <w:r>
        <w:rPr>
          <w:rFonts w:ascii="Arial" w:hAnsi="Arial" w:cs="Arial" w:eastAsia="Arial"/>
          <w:b/>
          <w:bCs/>
          <w:sz w:val="22"/>
          <w:szCs w:val="22"/>
          <w:rtl/>
        </w:rPr>
        <w:t>תיקון 13 לחוק הגנת הפרטיות:</w:t>
      </w:r>
      <w:r>
        <w:rPr>
          <w:rFonts w:ascii="Arial" w:hAnsi="Arial" w:cs="Arial" w:eastAsia="Arial"/>
          <w:sz w:val="22"/>
          <w:szCs w:val="22"/>
          <w:rtl/>
        </w:rPr>
        <w:t xml:space="preserve"> אילו שינויים בו משפיעים על המסמכים (הגדרות, חובות ממונה, סמכויות אכיפה, הסדרי מאגרים, עיבוד על ידי מעבד), ומה הלוחות הזמנים הרלוונטיים.</w:t>
      </w:r>
    </w:p>
    <w:p>
      <w:pPr>
        <w:bidi/>
        <w:spacing w:after="60"/>
        <w:ind w:left="510" w:hanging="340"/>
      </w:pPr>
      <w:r>
        <w:rPr>
          <w:rFonts w:ascii="Arial" w:hAnsi="Arial" w:cs="Arial" w:eastAsia="Arial"/>
          <w:sz w:val="22"/>
          <w:szCs w:val="22"/>
          <w:rtl/>
        </w:rPr>
        <w:t>2.</w:t>
        <w:tab/>
      </w:r>
      <w:r>
        <w:rPr>
          <w:rFonts w:ascii="Arial" w:hAnsi="Arial" w:cs="Arial" w:eastAsia="Arial"/>
          <w:b/>
          <w:bCs/>
          <w:sz w:val="22"/>
          <w:szCs w:val="22"/>
          <w:rtl/>
        </w:rPr>
        <w:t>שני תפקידים בו-זמנית:</w:t>
      </w:r>
      <w:r>
        <w:rPr>
          <w:rFonts w:ascii="Arial" w:hAnsi="Arial" w:cs="Arial" w:eastAsia="Arial"/>
          <w:sz w:val="22"/>
          <w:szCs w:val="22"/>
          <w:rtl/>
        </w:rPr>
        <w:t xml:space="preserve"> SmplWise מספקת תוכנה שרצה אצל הלקוח, וגם מפעילה שירותי ענן (ממסר דחיפה, ממסר יומנים מתוכנן). נבקש חלוקת תפקידים לפי כל זרימה (בעל מאגר / מעבד / ספק בלבד).</w:t>
      </w:r>
    </w:p>
    <w:p>
      <w:pPr>
        <w:bidi/>
        <w:spacing w:after="60"/>
        <w:ind w:left="510" w:hanging="340"/>
      </w:pPr>
      <w:r>
        <w:rPr>
          <w:rFonts w:ascii="Arial" w:hAnsi="Arial" w:cs="Arial" w:eastAsia="Arial"/>
          <w:sz w:val="22"/>
          <w:szCs w:val="22"/>
          <w:rtl/>
        </w:rPr>
        <w:t>3.</w:t>
        <w:tab/>
      </w:r>
      <w:r>
        <w:rPr>
          <w:rFonts w:ascii="Arial" w:hAnsi="Arial" w:cs="Arial" w:eastAsia="Arial"/>
          <w:b/>
          <w:bCs/>
          <w:sz w:val="22"/>
          <w:szCs w:val="22"/>
          <w:rtl/>
        </w:rPr>
        <w:t>הסכם עיבוד מידע מול לקוחות (DPA):</w:t>
      </w:r>
      <w:r>
        <w:rPr>
          <w:rFonts w:ascii="Arial" w:hAnsi="Arial" w:cs="Arial" w:eastAsia="Arial"/>
          <w:sz w:val="22"/>
          <w:szCs w:val="22"/>
          <w:rtl/>
        </w:rPr>
        <w:t xml:space="preserve"> לא קיים. נבקש נוסח או תבנית, ובהקשר זה את חלוקת התפקידים בין "מקומי אצל הלקוח" לבין "ממסרים של SmplWise".</w:t>
      </w:r>
    </w:p>
    <w:p>
      <w:pPr>
        <w:bidi/>
        <w:spacing w:after="60"/>
        <w:ind w:left="510" w:hanging="340"/>
      </w:pPr>
      <w:r>
        <w:rPr>
          <w:rFonts w:ascii="Arial" w:hAnsi="Arial" w:cs="Arial" w:eastAsia="Arial"/>
          <w:sz w:val="22"/>
          <w:szCs w:val="22"/>
          <w:rtl/>
        </w:rPr>
        <w:t>4.</w:t>
        <w:tab/>
      </w:r>
      <w:r>
        <w:rPr>
          <w:rFonts w:ascii="Arial" w:hAnsi="Arial" w:cs="Arial" w:eastAsia="Arial"/>
          <w:b/>
          <w:bCs/>
          <w:sz w:val="22"/>
          <w:szCs w:val="22"/>
          <w:rtl/>
        </w:rPr>
        <w:t>העברה לחו"ל:</w:t>
      </w:r>
      <w:r>
        <w:rPr>
          <w:rFonts w:ascii="Arial" w:hAnsi="Arial" w:cs="Arial" w:eastAsia="Arial"/>
          <w:sz w:val="22"/>
          <w:szCs w:val="22"/>
          <w:rtl/>
        </w:rPr>
        <w:t xml:space="preserve"> Cloudflare, Apple, Google, Meta.</w:t>
      </w:r>
    </w:p>
    <w:p>
      <w:pPr>
        <w:pStyle w:val="Heading2"/>
        <w:bidi/>
      </w:pPr>
      <w:r>
        <w:rPr>
          <w:rFonts w:ascii="Arial" w:hAnsi="Arial" w:cs="Arial" w:eastAsia="Arial"/>
          <w:b/>
          <w:bCs/>
          <w:color w:val="1F2A44"/>
          <w:rtl/>
        </w:rPr>
        <w:t>6. מסמכים שחסרים ואינם בחבילה</w:t>
      </w:r>
    </w:p>
    <w:p>
      <w:pPr>
        <w:bidi/>
      </w:pPr>
      <w:r>
        <w:rPr>
          <w:rFonts w:ascii="Arial" w:hAnsi="Arial" w:cs="Arial" w:eastAsia="Arial"/>
          <w:sz w:val="22"/>
          <w:szCs w:val="22"/>
          <w:rtl/>
        </w:rPr>
        <w:t>אלה פריטים שנדרשים לדעתנו אך טרם נכתבו, ונבקש נוסח או תבנית (פירוט ב-07/01):</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תנאי שימוש במוצר.</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סעיף הגבלת אחריות (במיוחד לגבי הכרזות חירום, פתיחת דלתות והתראות).</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הצהרת אבטחה ללקוח.</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הסכם עיבוד מידע (DPA) מול לקוחות.</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תנאי שימוש לשותפים (ממשק שותפים).</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הודעת פרטיות למבקרים (הזמנות מבקרים; מחיקה אוטומטית 30 ימים אחרי הביקור).</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הודעת פרטיות לקליטת בקשות שירות בוואטסאפ (רשימה סגורה של מספרים מוכרים).</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הודעת פרטיות והסכם עיבוד לממסר היומנים המרכזי.</w:t>
      </w:r>
    </w:p>
    <w:p>
      <w:pPr>
        <w:pStyle w:val="Heading2"/>
        <w:bidi/>
      </w:pPr>
      <w:r>
        <w:rPr>
          <w:rFonts w:ascii="Arial" w:hAnsi="Arial" w:cs="Arial" w:eastAsia="Arial"/>
          <w:b/>
          <w:bCs/>
          <w:color w:val="1F2A44"/>
          <w:rtl/>
        </w:rPr>
        <w:t>7. דברים פתוחים שזיהינו (לידיעתכם, לא מסקנות משפטיות)</w:t>
      </w:r>
    </w:p>
    <w:p>
      <w:pPr>
        <w:bidi/>
      </w:pPr>
      <w:r>
        <w:rPr>
          <w:rFonts w:ascii="Arial" w:hAnsi="Arial" w:cs="Arial" w:eastAsia="Arial"/>
          <w:sz w:val="22"/>
          <w:szCs w:val="22"/>
          <w:rtl/>
        </w:rPr>
        <w:t>אלה אי-התאמות בין המסמכים לבין התנהגות המוצר, או הנחות שלא אומתו. הרשימה אינה ממצה.</w:t>
      </w:r>
    </w:p>
    <w:p>
      <w:pPr>
        <w:bidi/>
        <w:spacing w:after="60"/>
        <w:ind w:left="510" w:hanging="340"/>
      </w:pPr>
      <w:r>
        <w:rPr>
          <w:rFonts w:ascii="Arial" w:hAnsi="Arial" w:cs="Arial" w:eastAsia="Arial"/>
          <w:sz w:val="22"/>
          <w:szCs w:val="22"/>
          <w:rtl/>
        </w:rPr>
        <w:t>1.</w:t>
        <w:tab/>
      </w:r>
      <w:r>
        <w:rPr>
          <w:rFonts w:ascii="Arial" w:hAnsi="Arial" w:cs="Arial" w:eastAsia="Arial"/>
          <w:b/>
          <w:bCs/>
          <w:sz w:val="22"/>
          <w:szCs w:val="22"/>
          <w:rtl/>
        </w:rPr>
        <w:t>קריאות שירות סגורות אינן נמחקות אוטומטית.</w:t>
      </w:r>
      <w:r>
        <w:rPr>
          <w:rFonts w:ascii="Arial" w:hAnsi="Arial" w:cs="Arial" w:eastAsia="Arial"/>
          <w:sz w:val="22"/>
          <w:szCs w:val="22"/>
          <w:rtl/>
        </w:rPr>
        <w:t xml:space="preserve"> התאריך </w:t>
      </w:r>
      <w:r>
        <w:rPr>
          <w:rFonts w:ascii="Consolas" w:hAnsi="Consolas" w:cs="Consolas" w:eastAsia="Consolas"/>
          <w:sz w:val="22"/>
          <w:szCs w:val="22"/>
          <w:shd w:val="clear" w:color="auto" w:fill="F0F0F0"/>
        </w:rPr>
        <w:t>purge_after</w:t>
      </w:r>
      <w:r>
        <w:rPr>
          <w:rFonts w:ascii="Arial" w:hAnsi="Arial" w:cs="Arial" w:eastAsia="Arial"/>
          <w:sz w:val="22"/>
          <w:szCs w:val="22"/>
          <w:rtl/>
        </w:rPr>
        <w:t xml:space="preserve"> (סגירה + 730 ימים כברירת מחדל) נרשם, אך אין קוד שמוחק בפועל. אמירה כמו "קריאות סגורות נמחקות אחרי N ימים" אינה נכונה כרגע.</w:t>
      </w:r>
    </w:p>
    <w:p>
      <w:pPr>
        <w:bidi/>
        <w:spacing w:after="60"/>
        <w:ind w:left="510" w:hanging="340"/>
      </w:pPr>
      <w:r>
        <w:rPr>
          <w:rFonts w:ascii="Arial" w:hAnsi="Arial" w:cs="Arial" w:eastAsia="Arial"/>
          <w:sz w:val="22"/>
          <w:szCs w:val="22"/>
          <w:rtl/>
        </w:rPr>
        <w:t>2.</w:t>
        <w:tab/>
      </w:r>
      <w:r>
        <w:rPr>
          <w:rFonts w:ascii="Arial" w:hAnsi="Arial" w:cs="Arial" w:eastAsia="Arial"/>
          <w:b/>
          <w:bCs/>
          <w:sz w:val="22"/>
          <w:szCs w:val="22"/>
          <w:rtl/>
        </w:rPr>
        <w:t>ההודעה לטכנאי (n2) מול החלטות קודמות:</w:t>
      </w:r>
      <w:r>
        <w:rPr>
          <w:rFonts w:ascii="Arial" w:hAnsi="Arial" w:cs="Arial" w:eastAsia="Arial"/>
          <w:sz w:val="22"/>
          <w:szCs w:val="22"/>
          <w:rtl/>
        </w:rPr>
        <w:t xml:space="preserve"> היא מפנה ל"מנהל הבניין" ולא לשם הארגון; הודעת קוד הכניסה נפתחת בשם המוצר ולא בשם הארגון; בהודעת אימות הטלפון לטכנאי לא הייתה שורת פרטיות (המפרט 04/04 מתאר תיקון שבוצע בגרסה 2.9.3).</w:t>
      </w:r>
    </w:p>
    <w:p>
      <w:pPr>
        <w:bidi/>
        <w:spacing w:after="60"/>
        <w:ind w:left="510" w:hanging="340"/>
      </w:pPr>
      <w:r>
        <w:rPr>
          <w:rFonts w:ascii="Arial" w:hAnsi="Arial" w:cs="Arial" w:eastAsia="Arial"/>
          <w:sz w:val="22"/>
          <w:szCs w:val="22"/>
          <w:rtl/>
        </w:rPr>
        <w:t>3.</w:t>
        <w:tab/>
      </w:r>
      <w:r>
        <w:rPr>
          <w:rFonts w:ascii="Arial" w:hAnsi="Arial" w:cs="Arial" w:eastAsia="Arial"/>
          <w:b/>
          <w:bCs/>
          <w:sz w:val="22"/>
          <w:szCs w:val="22"/>
          <w:rtl/>
        </w:rPr>
        <w:t>ההודעה n2 מציינת מדיניות שמירה של הארגון</w:t>
      </w:r>
      <w:r>
        <w:rPr>
          <w:rFonts w:ascii="Arial" w:hAnsi="Arial" w:cs="Arial" w:eastAsia="Arial"/>
          <w:sz w:val="22"/>
          <w:szCs w:val="22"/>
          <w:rtl/>
        </w:rPr>
        <w:t xml:space="preserve"> ("עד שהארגון מוחק, לפי מדיניות השמירה שלו"), אבל במוצר אין אובייקט כזה; עד שארגון יכתוב מדיניות (מסמך 02/06) המשפט מפנה למשהו שאינו קיים.</w:t>
      </w:r>
    </w:p>
    <w:p>
      <w:pPr>
        <w:bidi/>
        <w:spacing w:after="60"/>
        <w:ind w:left="510" w:hanging="340"/>
      </w:pPr>
      <w:r>
        <w:rPr>
          <w:rFonts w:ascii="Arial" w:hAnsi="Arial" w:cs="Arial" w:eastAsia="Arial"/>
          <w:sz w:val="22"/>
          <w:szCs w:val="22"/>
          <w:rtl/>
        </w:rPr>
        <w:t>4.</w:t>
        <w:tab/>
      </w:r>
      <w:r>
        <w:rPr>
          <w:rFonts w:ascii="Arial" w:hAnsi="Arial" w:cs="Arial" w:eastAsia="Arial"/>
          <w:b/>
          <w:bCs/>
          <w:sz w:val="22"/>
          <w:szCs w:val="22"/>
          <w:rtl/>
        </w:rPr>
        <w:t>רשומות כניסה ותמונות כניסה:</w:t>
      </w:r>
      <w:r>
        <w:rPr>
          <w:rFonts w:ascii="Arial" w:hAnsi="Arial" w:cs="Arial" w:eastAsia="Arial"/>
          <w:sz w:val="22"/>
          <w:szCs w:val="22"/>
          <w:rtl/>
        </w:rPr>
        <w:t xml:space="preserve"> ההודעה אומרת שזמן הכניסה והדלת (ותמונה, אם הופעלה) נשמרים; Arx אינו שומר אירועי דלת, והם נשמרים במערכת הכניסה, ששמירתה לא אומתה (C7).</w:t>
      </w:r>
    </w:p>
    <w:p>
      <w:pPr>
        <w:bidi/>
        <w:spacing w:after="60"/>
        <w:ind w:left="510" w:hanging="340"/>
      </w:pPr>
      <w:r>
        <w:rPr>
          <w:rFonts w:ascii="Arial" w:hAnsi="Arial" w:cs="Arial" w:eastAsia="Arial"/>
          <w:sz w:val="22"/>
          <w:szCs w:val="22"/>
          <w:rtl/>
        </w:rPr>
        <w:t>5.</w:t>
        <w:tab/>
      </w:r>
      <w:r>
        <w:rPr>
          <w:rFonts w:ascii="Arial" w:hAnsi="Arial" w:cs="Arial" w:eastAsia="Arial"/>
          <w:b/>
          <w:bCs/>
          <w:sz w:val="22"/>
          <w:szCs w:val="22"/>
          <w:rtl/>
        </w:rPr>
        <w:t>התדריך לעורך הדין על הטכנאים (04/01) מעודכן לגרסה 2.7.1 ויש בו חלקים שהתיישנו:</w:t>
      </w:r>
      <w:r>
        <w:rPr>
          <w:rFonts w:ascii="Arial" w:hAnsi="Arial" w:cs="Arial" w:eastAsia="Arial"/>
          <w:sz w:val="22"/>
          <w:szCs w:val="22"/>
          <w:rtl/>
        </w:rPr>
        <w:t xml:space="preserve"> הוא מציין שאין פעולת דחייה ושההודעה היא בגוף שני בעברית ובאנגלית בלבד. בגרסאות מאוחרות יותר נוספו דחייה ומחיקה, דוח "דורש בדיקה" עם תזכורת שנתית, והודעה בארבע שפות. הערה בתדריך שייצוא איש הקשר אינו כולל הרשאות כניסה עדיין נכונה.</w:t>
      </w:r>
    </w:p>
    <w:p>
      <w:pPr>
        <w:bidi/>
        <w:spacing w:after="60"/>
        <w:ind w:left="510" w:hanging="340"/>
      </w:pPr>
      <w:r>
        <w:rPr>
          <w:rFonts w:ascii="Arial" w:hAnsi="Arial" w:cs="Arial" w:eastAsia="Arial"/>
          <w:sz w:val="22"/>
          <w:szCs w:val="22"/>
          <w:rtl/>
        </w:rPr>
        <w:t>6.</w:t>
        <w:tab/>
      </w:r>
      <w:r>
        <w:rPr>
          <w:rFonts w:ascii="Arial" w:hAnsi="Arial" w:cs="Arial" w:eastAsia="Arial"/>
          <w:b/>
          <w:bCs/>
          <w:sz w:val="22"/>
          <w:szCs w:val="22"/>
          <w:rtl/>
        </w:rPr>
        <w:t>ההודעה לעובדים v3 אינה מתארת את ההתנהגות בפועל עדיין:</w:t>
      </w:r>
      <w:r>
        <w:rPr>
          <w:rFonts w:ascii="Arial" w:hAnsi="Arial" w:cs="Arial" w:eastAsia="Arial"/>
          <w:sz w:val="22"/>
          <w:szCs w:val="22"/>
          <w:rtl/>
        </w:rPr>
        <w:t xml:space="preserve"> לפי החלטה, התאמת ה-Wi-Fi תתבצע בטלפון ולשרת יישלח רק "מחובר לאתר X". בקוד הנוכחי שתי האפליקציות עדיין שולחות חתימה (hash) של שם הרשת. </w:t>
      </w:r>
      <w:r>
        <w:rPr>
          <w:rFonts w:ascii="Arial" w:hAnsi="Arial" w:cs="Arial" w:eastAsia="Arial"/>
          <w:b/>
          <w:bCs/>
          <w:sz w:val="22"/>
          <w:szCs w:val="22"/>
          <w:rtl/>
        </w:rPr>
        <w:t>עד שהשינוי ייבנה ויבדק אין להציג את ההודעה כמדויקת.</w:t>
      </w:r>
    </w:p>
    <w:p>
      <w:pPr>
        <w:bidi/>
        <w:spacing w:after="60"/>
        <w:ind w:left="510" w:hanging="340"/>
      </w:pPr>
      <w:r>
        <w:rPr>
          <w:rFonts w:ascii="Arial" w:hAnsi="Arial" w:cs="Arial" w:eastAsia="Arial"/>
          <w:sz w:val="22"/>
          <w:szCs w:val="22"/>
          <w:rtl/>
        </w:rPr>
        <w:t>7.</w:t>
        <w:tab/>
      </w:r>
      <w:r>
        <w:rPr>
          <w:rFonts w:ascii="Arial" w:hAnsi="Arial" w:cs="Arial" w:eastAsia="Arial"/>
          <w:b/>
          <w:bCs/>
          <w:sz w:val="22"/>
          <w:szCs w:val="22"/>
          <w:rtl/>
        </w:rPr>
        <w:t>ברירות מחדל לשמירה של נוכחות:</w:t>
      </w:r>
      <w:r>
        <w:rPr>
          <w:rFonts w:ascii="Arial" w:hAnsi="Arial" w:cs="Arial" w:eastAsia="Arial"/>
          <w:sz w:val="22"/>
          <w:szCs w:val="22"/>
          <w:rtl/>
        </w:rPr>
        <w:t xml:space="preserve"> במסמכים שונים מופיעים 7 ימים (היסטוריית נוכחות) ו-30 ימים (יומן אירועים). נבקש לאשר שההודעה לעובדים מבחינה ביניהם נכון.</w:t>
      </w:r>
    </w:p>
    <w:p>
      <w:pPr>
        <w:bidi/>
        <w:spacing w:after="60"/>
        <w:ind w:left="510" w:hanging="340"/>
      </w:pPr>
      <w:r>
        <w:rPr>
          <w:rFonts w:ascii="Arial" w:hAnsi="Arial" w:cs="Arial" w:eastAsia="Arial"/>
          <w:sz w:val="22"/>
          <w:szCs w:val="22"/>
          <w:rtl/>
        </w:rPr>
        <w:t>8.</w:t>
        <w:tab/>
      </w:r>
      <w:r>
        <w:rPr>
          <w:rFonts w:ascii="Arial" w:hAnsi="Arial" w:cs="Arial" w:eastAsia="Arial"/>
          <w:b/>
          <w:bCs/>
          <w:sz w:val="22"/>
          <w:szCs w:val="22"/>
          <w:rtl/>
        </w:rPr>
        <w:t>נוסחי ערבית ורוסית</w:t>
      </w:r>
      <w:r>
        <w:rPr>
          <w:rFonts w:ascii="Arial" w:hAnsi="Arial" w:cs="Arial" w:eastAsia="Arial"/>
          <w:sz w:val="22"/>
          <w:szCs w:val="22"/>
          <w:rtl/>
        </w:rPr>
        <w:t xml:space="preserve"> בהודעות הטכנאים טרם נבדקו על ידי דוברי שפת אם.</w:t>
      </w:r>
    </w:p>
    <w:p>
      <w:pPr>
        <w:bidi/>
        <w:spacing w:after="60"/>
        <w:ind w:left="510" w:hanging="340"/>
      </w:pPr>
      <w:r>
        <w:rPr>
          <w:rFonts w:ascii="Arial" w:hAnsi="Arial" w:cs="Arial" w:eastAsia="Arial"/>
          <w:sz w:val="22"/>
          <w:szCs w:val="22"/>
          <w:rtl/>
        </w:rPr>
        <w:t>9.</w:t>
        <w:tab/>
      </w:r>
      <w:r>
        <w:rPr>
          <w:rFonts w:ascii="Arial" w:hAnsi="Arial" w:cs="Arial" w:eastAsia="Arial"/>
          <w:b/>
          <w:bCs/>
          <w:sz w:val="22"/>
          <w:szCs w:val="22"/>
          <w:rtl/>
        </w:rPr>
        <w:t>הסכמה (opt-in) לוואטסאפ:</w:t>
      </w:r>
      <w:r>
        <w:rPr>
          <w:rFonts w:ascii="Arial" w:hAnsi="Arial" w:cs="Arial" w:eastAsia="Arial"/>
          <w:sz w:val="22"/>
          <w:szCs w:val="22"/>
          <w:rtl/>
        </w:rPr>
        <w:t xml:space="preserve"> לא נמצא מסמך נפרד שמגדיר אילו הסכמות נדרשות לפי סוג הודעה (שירות, כניסה, התראה).</w:t>
      </w:r>
    </w:p>
    <w:p>
      <w:pPr>
        <w:bidi/>
        <w:spacing w:after="60"/>
        <w:ind w:left="510" w:hanging="340"/>
      </w:pPr>
      <w:r>
        <w:rPr>
          <w:rFonts w:ascii="Arial" w:hAnsi="Arial" w:cs="Arial" w:eastAsia="Arial"/>
          <w:sz w:val="22"/>
          <w:szCs w:val="22"/>
          <w:rtl/>
        </w:rPr>
        <w:t>10.</w:t>
        <w:tab/>
      </w:r>
      <w:r>
        <w:rPr>
          <w:rFonts w:ascii="Arial" w:hAnsi="Arial" w:cs="Arial" w:eastAsia="Arial"/>
          <w:b/>
          <w:bCs/>
          <w:sz w:val="22"/>
          <w:szCs w:val="22"/>
          <w:rtl/>
        </w:rPr>
        <w:t>אין ייעוץ משפטי בשלב הפיתוח:</w:t>
      </w:r>
      <w:r>
        <w:rPr>
          <w:rFonts w:ascii="Arial" w:hAnsi="Arial" w:cs="Arial" w:eastAsia="Arial"/>
          <w:sz w:val="22"/>
          <w:szCs w:val="22"/>
          <w:rtl/>
        </w:rPr>
        <w:t xml:space="preserve"> לפי החלטת הבעלים, כל הנוסחים נכתבו על ידי צוות הפיתוח בלי בדיקה משפטית, ואף אחת מהתכונות הרגישות (נוכחות, גישת טכנאים) אינה מופעלת אצל לקוח לפני שהבדיקה תושלם.</w:t>
      </w:r>
    </w:p>
    <w:p>
      <w:pPr>
        <w:pStyle w:val="Heading2"/>
        <w:bidi/>
      </w:pPr>
      <w:r>
        <w:rPr>
          <w:rFonts w:ascii="Arial" w:hAnsi="Arial" w:cs="Arial" w:eastAsia="Arial"/>
          <w:b/>
          <w:bCs/>
          <w:color w:val="1F2A44"/>
          <w:rtl/>
        </w:rPr>
        <w:t>8. מה אנו מבקשים מכם לציין</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שעות ואומדן עלות לפני תחילת העבודה, אם אפשר.</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אם נדרש מידע נוסף או פגישת הסבר, ונשמח לתאם.</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אם חלק מהשאלות חורגות מתחום ההתמחות שלכם (למשל דיני עבודה לעניין חיוב עובדים), נא לציין זאת כדי שנפנה לעורך דין מתאים.</w:t>
      </w:r>
    </w:p>
    <w:p>
      <w:pPr>
        <w:bidi/>
      </w:pPr>
      <w:r>
        <w:rPr>
          <w:rFonts w:ascii="Arial" w:hAnsi="Arial" w:cs="Arial" w:eastAsia="Arial"/>
          <w:sz w:val="22"/>
          <w:szCs w:val="22"/>
          <w:rtl/>
        </w:rPr>
        <w:t>בתודה,</w:t>
      </w:r>
    </w:p>
    <w:p>
      <w:pPr>
        <w:bidi/>
      </w:pPr>
      <w:r>
        <w:rPr>
          <w:rFonts w:ascii="Arial" w:hAnsi="Arial" w:cs="Arial" w:eastAsia="Arial"/>
          <w:sz w:val="22"/>
          <w:szCs w:val="22"/>
          <w:rtl/>
        </w:rPr>
        <w:t>[שם הבעלים והחברה]</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6666"/>
        <w:sz w:val="16"/>
        <w:szCs w:val="16"/>
      </w:rPr>
      <w:t xml:space="preserve">SmplWise Arx - Legal Review Pack - DRAFT for counsel - Page </w:t>
    </w:r>
    <w:r>
      <w:rPr>
        <w:rFonts w:ascii="Arial" w:hAnsi="Arial" w:cs="Arial" w:eastAsia="Arial"/>
        <w:color w:val="666666"/>
        <w:sz w:val="16"/>
        <w:szCs w:val="16"/>
      </w:rPr>
      <w:fldChar w:fldCharType="begin"/>
    </w:r>
    <w:r>
      <w:rPr>
        <w:rFonts w:ascii="Arial" w:hAnsi="Arial" w:cs="Arial" w:eastAsia="Arial"/>
        <w:color w:val="666666"/>
        <w:sz w:val="16"/>
        <w:szCs w:val="16"/>
      </w:rPr>
      <w:instrText xml:space="preserve">PAGE</w:instrText>
    </w:r>
    <w:r>
      <w:rPr>
        <w:rFonts w:ascii="Arial" w:hAnsi="Arial" w:cs="Arial" w:eastAsia="Arial"/>
        <w:color w:val="666666"/>
        <w:sz w:val="16"/>
        <w:szCs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Arial" w:hAnsi="Arial" w:cs="Arial" w:eastAsia="Arial"/>
      <w:b/>
      <w:bCs/>
      <w:i/>
      <w:iCs/>
      <w:color w:val="1F2A4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