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pPr>
      <w:r>
        <w:rPr>
          <w:rFonts w:ascii="Arial" w:hAnsi="Arial" w:cs="Arial" w:eastAsia="Arial"/>
          <w:b/>
          <w:bCs/>
          <w:color w:val="1F2A44"/>
          <w:sz w:val="34"/>
          <w:szCs w:val="34"/>
          <w:rtl/>
        </w:rPr>
        <w:t>שלבי טיפול בבקשות של אנשים (עיון, תיקון, מחיקה) (עברית)</w:t>
      </w:r>
    </w:p>
    <w:tbl>
      <w:tblPr>
        <w:tblStyle w:val="TableGrid"/>
        <w:bidiVisual/>
        <w:tblW w:type="auto" w:w="0"/>
        <w:tblLook w:firstColumn="1" w:firstRow="1" w:lastColumn="0" w:lastRow="0" w:noHBand="0" w:noVBand="1" w:val="04A0"/>
      </w:tblPr>
      <w:tblGrid>
        <w:gridCol w:w="4819"/>
        <w:gridCol w:w="4819"/>
      </w:tblGrid>
      <w:tr>
        <w:tc>
          <w:tcPr>
            <w:tcW w:type="dxa" w:w="2268"/>
            <w:shd w:val="clear" w:color="auto" w:fill="E3E8F2"/>
          </w:tcPr>
          <w:p>
            <w:pPr>
              <w:bidi/>
            </w:pPr>
            <w:r>
              <w:rPr>
                <w:rFonts w:ascii="Arial" w:hAnsi="Arial" w:cs="Arial" w:eastAsia="Arial"/>
                <w:b/>
                <w:bCs/>
                <w:sz w:val="19"/>
                <w:szCs w:val="19"/>
                <w:rtl/>
              </w:rPr>
              <w:t>מסמך</w:t>
            </w:r>
          </w:p>
        </w:tc>
        <w:tc>
          <w:tcPr>
            <w:tcW w:type="dxa" w:w="7370"/>
          </w:tcPr>
          <w:p>
            <w:pPr>
              <w:bidi/>
            </w:pPr>
            <w:r>
              <w:rPr>
                <w:rFonts w:ascii="Arial" w:hAnsi="Arial" w:cs="Arial" w:eastAsia="Arial"/>
                <w:sz w:val="19"/>
                <w:szCs w:val="19"/>
                <w:rtl/>
              </w:rPr>
              <w:t>שלבי טיפול בבקשות של אנשים (עיון, תיקון, מחיקה) (עברית)</w:t>
            </w:r>
          </w:p>
        </w:tc>
      </w:tr>
      <w:tr>
        <w:tc>
          <w:tcPr>
            <w:tcW w:type="dxa" w:w="2268"/>
            <w:shd w:val="clear" w:color="auto" w:fill="E3E8F2"/>
          </w:tcPr>
          <w:p>
            <w:pPr>
              <w:bidi/>
            </w:pPr>
            <w:r>
              <w:rPr>
                <w:rFonts w:ascii="Arial" w:hAnsi="Arial" w:cs="Arial" w:eastAsia="Arial"/>
                <w:b/>
                <w:bCs/>
                <w:sz w:val="19"/>
                <w:szCs w:val="19"/>
                <w:rtl/>
              </w:rPr>
              <w:t>נתיב המקור</w:t>
            </w:r>
          </w:p>
        </w:tc>
        <w:tc>
          <w:tcPr>
            <w:tcW w:type="dxa" w:w="7370"/>
          </w:tcPr>
          <w:p>
            <w:r>
              <w:rPr>
                <w:rFonts w:ascii="Arial" w:hAnsi="Arial" w:cs="Arial" w:eastAsia="Arial"/>
                <w:sz w:val="19"/>
                <w:szCs w:val="19"/>
              </w:rPr>
              <w:t>docs/privacy/he/03-data-subject-request-handling.md</w:t>
            </w:r>
          </w:p>
        </w:tc>
      </w:tr>
      <w:tr>
        <w:tc>
          <w:tcPr>
            <w:tcW w:type="dxa" w:w="2268"/>
            <w:shd w:val="clear" w:color="auto" w:fill="E3E8F2"/>
          </w:tcPr>
          <w:p>
            <w:pPr>
              <w:bidi/>
            </w:pPr>
            <w:r>
              <w:rPr>
                <w:rFonts w:ascii="Arial" w:hAnsi="Arial" w:cs="Arial" w:eastAsia="Arial"/>
                <w:b/>
                <w:bCs/>
                <w:sz w:val="19"/>
                <w:szCs w:val="19"/>
                <w:rtl/>
              </w:rPr>
              <w:t>גרסת המקור</w:t>
            </w:r>
          </w:p>
        </w:tc>
        <w:tc>
          <w:tcPr>
            <w:tcW w:type="dxa" w:w="7370"/>
          </w:tcPr>
          <w:p>
            <w:r>
              <w:rPr>
                <w:rFonts w:ascii="Arial" w:hAnsi="Arial" w:cs="Arial" w:eastAsia="Arial"/>
                <w:sz w:val="19"/>
                <w:szCs w:val="19"/>
              </w:rPr>
              <w:t>origin/main @ b6eb212ec</w:t>
            </w:r>
          </w:p>
        </w:tc>
      </w:tr>
      <w:tr>
        <w:tc>
          <w:tcPr>
            <w:tcW w:type="dxa" w:w="2268"/>
            <w:shd w:val="clear" w:color="auto" w:fill="E3E8F2"/>
          </w:tcPr>
          <w:p>
            <w:pPr>
              <w:bidi/>
            </w:pPr>
            <w:r>
              <w:rPr>
                <w:rFonts w:ascii="Arial" w:hAnsi="Arial" w:cs="Arial" w:eastAsia="Arial"/>
                <w:b/>
                <w:bCs/>
                <w:sz w:val="19"/>
                <w:szCs w:val="19"/>
                <w:rtl/>
              </w:rPr>
              <w:t>הוכן לחבילה</w:t>
            </w:r>
          </w:p>
        </w:tc>
        <w:tc>
          <w:tcPr>
            <w:tcW w:type="dxa" w:w="7370"/>
          </w:tcPr>
          <w:p>
            <w:pPr>
              <w:bidi/>
            </w:pPr>
            <w:r>
              <w:rPr>
                <w:rFonts w:ascii="Arial" w:hAnsi="Arial" w:cs="Arial" w:eastAsia="Arial"/>
                <w:sz w:val="19"/>
                <w:szCs w:val="19"/>
                <w:rtl/>
              </w:rPr>
              <w:t>2026-10-24</w:t>
            </w:r>
          </w:p>
        </w:tc>
      </w:tr>
      <w:tr>
        <w:tc>
          <w:tcPr>
            <w:tcW w:type="dxa" w:w="2268"/>
            <w:shd w:val="clear" w:color="auto" w:fill="E3E8F2"/>
          </w:tcPr>
          <w:p>
            <w:pPr>
              <w:bidi/>
            </w:pPr>
            <w:r>
              <w:rPr>
                <w:rFonts w:ascii="Arial" w:hAnsi="Arial" w:cs="Arial" w:eastAsia="Arial"/>
                <w:b/>
                <w:bCs/>
                <w:sz w:val="19"/>
                <w:szCs w:val="19"/>
                <w:rtl/>
              </w:rPr>
              <w:t>מצב</w:t>
            </w:r>
          </w:p>
        </w:tc>
        <w:tc>
          <w:tcPr>
            <w:tcW w:type="dxa" w:w="7370"/>
          </w:tcPr>
          <w:p>
            <w:pPr>
              <w:bidi/>
            </w:pPr>
            <w:r>
              <w:rPr>
                <w:rFonts w:ascii="Arial" w:hAnsi="Arial" w:cs="Arial" w:eastAsia="Arial"/>
                <w:sz w:val="19"/>
                <w:szCs w:val="19"/>
                <w:rtl/>
              </w:rPr>
              <w:t>הנוסח המקורי נשמר ללא שינוי; עיצוב בלבד. טיוטה לבדיקת עורך דין, אינו ייעוץ משפטי.</w:t>
            </w:r>
          </w:p>
        </w:tc>
      </w:tr>
    </w:tbl>
    <w:p>
      <w:pPr>
        <w:pBdr>
          <w:bottom w:val="single" w:sz="8" w:space="1" w:color="1F2A44"/>
        </w:pBdr>
      </w:pPr>
    </w:p>
    <w:p>
      <w:pPr>
        <w:pStyle w:val="Heading1"/>
        <w:bidi/>
      </w:pPr>
      <w:r>
        <w:rPr>
          <w:rFonts w:ascii="Arial" w:hAnsi="Arial" w:cs="Arial" w:eastAsia="Arial"/>
          <w:b/>
          <w:bCs/>
          <w:color w:val="1F2A44"/>
          <w:rtl/>
        </w:rPr>
        <w:t>03 - טיפול בבקשות של אנשים לגבי המידע עליהם (עיון, תיקון, מחיקה)</w:t>
      </w:r>
    </w:p>
    <w:p>
      <w:pPr>
        <w:bidi/>
      </w:pPr>
      <w:r>
        <w:rPr>
          <w:rFonts w:ascii="Arial" w:hAnsi="Arial" w:cs="Arial" w:eastAsia="Arial"/>
          <w:sz w:val="22"/>
          <w:szCs w:val="22"/>
          <w:rtl/>
        </w:rPr>
        <w:t xml:space="preserve">סטטוס: טיוטת צעדי עבודה למנהל המבנה של הארגון. אין זו חוות דעת משפטית. אומת מול </w:t>
      </w:r>
      <w:r>
        <w:rPr>
          <w:rFonts w:ascii="Consolas" w:hAnsi="Consolas" w:cs="Consolas" w:eastAsia="Consolas"/>
          <w:sz w:val="22"/>
          <w:szCs w:val="22"/>
          <w:shd w:val="clear" w:color="auto" w:fill="F0F0F0"/>
        </w:rPr>
        <w:t>origin/integ/290</w:t>
      </w:r>
      <w:r>
        <w:rPr>
          <w:rFonts w:ascii="Arial" w:hAnsi="Arial" w:cs="Arial" w:eastAsia="Arial"/>
          <w:sz w:val="22"/>
          <w:szCs w:val="22"/>
          <w:rtl/>
        </w:rPr>
        <w:t xml:space="preserve"> @ </w:t>
      </w:r>
      <w:r>
        <w:rPr>
          <w:rFonts w:ascii="Consolas" w:hAnsi="Consolas" w:cs="Consolas" w:eastAsia="Consolas"/>
          <w:sz w:val="22"/>
          <w:szCs w:val="22"/>
          <w:shd w:val="clear" w:color="auto" w:fill="F0F0F0"/>
        </w:rPr>
        <w:t>018795f96</w:t>
      </w:r>
      <w:r>
        <w:rPr>
          <w:rFonts w:ascii="Arial" w:hAnsi="Arial" w:cs="Arial" w:eastAsia="Arial"/>
          <w:sz w:val="22"/>
          <w:szCs w:val="22"/>
          <w:rtl/>
        </w:rPr>
        <w:t xml:space="preserve"> (19.10.2026). </w:t>
      </w:r>
      <w:r>
        <w:rPr>
          <w:rFonts w:ascii="Consolas" w:hAnsi="Consolas" w:cs="Consolas" w:eastAsia="Consolas"/>
          <w:sz w:val="22"/>
          <w:szCs w:val="22"/>
          <w:shd w:val="clear" w:color="auto" w:fill="F0F0F0"/>
        </w:rPr>
        <w:t>B/</w:t>
      </w:r>
      <w:r>
        <w:rPr>
          <w:rFonts w:ascii="Arial" w:hAnsi="Arial" w:cs="Arial" w:eastAsia="Arial"/>
          <w:sz w:val="22"/>
          <w:szCs w:val="22"/>
          <w:rtl/>
        </w:rPr>
        <w:t xml:space="preserve"> = </w:t>
      </w:r>
      <w:r>
        <w:rPr>
          <w:rFonts w:ascii="Consolas" w:hAnsi="Consolas" w:cs="Consolas" w:eastAsia="Consolas"/>
          <w:sz w:val="22"/>
          <w:szCs w:val="22"/>
          <w:shd w:val="clear" w:color="auto" w:fill="F0F0F0"/>
        </w:rPr>
        <w:t>smplwise_vms/backend/smplwise/</w:t>
      </w:r>
      <w:r>
        <w:rPr>
          <w:rFonts w:ascii="Arial" w:hAnsi="Arial" w:cs="Arial" w:eastAsia="Arial"/>
          <w:sz w:val="22"/>
          <w:szCs w:val="22"/>
          <w:rtl/>
        </w:rPr>
        <w:t>.</w:t>
      </w:r>
      <w:r>
        <w:br/>
      </w:r>
      <w:r>
        <w:rPr>
          <w:rFonts w:ascii="Arial" w:hAnsi="Arial" w:cs="Arial" w:eastAsia="Arial"/>
          <w:sz w:val="22"/>
          <w:szCs w:val="22"/>
          <w:rtl/>
        </w:rPr>
        <w:t>ההודעות לטכנאים אומרות שבקשות מופנות ל"מנהל המבנה" (</w:t>
      </w:r>
      <w:r>
        <w:rPr>
          <w:rFonts w:ascii="Consolas" w:hAnsi="Consolas" w:cs="Consolas" w:eastAsia="Consolas"/>
          <w:sz w:val="22"/>
          <w:szCs w:val="22"/>
          <w:shd w:val="clear" w:color="auto" w:fill="F0F0F0"/>
        </w:rPr>
        <w:t>NOTICE_TEXT</w:t>
      </w:r>
      <w:r>
        <w:rPr>
          <w:rFonts w:ascii="Arial" w:hAnsi="Arial" w:cs="Arial" w:eastAsia="Arial"/>
          <w:sz w:val="22"/>
          <w:szCs w:val="22"/>
          <w:rtl/>
        </w:rPr>
        <w:t xml:space="preserve"> ב-</w:t>
      </w:r>
      <w:r>
        <w:rPr>
          <w:rFonts w:ascii="Consolas" w:hAnsi="Consolas" w:cs="Consolas" w:eastAsia="Consolas"/>
          <w:sz w:val="22"/>
          <w:szCs w:val="22"/>
          <w:shd w:val="clear" w:color="auto" w:fill="F0F0F0"/>
        </w:rPr>
        <w:t>B/services/access_grants.py</w:t>
      </w:r>
      <w:r>
        <w:rPr>
          <w:rFonts w:ascii="Arial" w:hAnsi="Arial" w:cs="Arial" w:eastAsia="Arial"/>
          <w:sz w:val="22"/>
          <w:szCs w:val="22"/>
          <w:rtl/>
        </w:rPr>
        <w:t>); המסמך הזה הוא מה שאותו אדם עושה. כל הצד המשפטי - מי רשאי לבקש, מה חובה</w:t>
      </w:r>
      <w:r>
        <w:br/>
      </w:r>
      <w:r>
        <w:rPr>
          <w:rFonts w:ascii="Arial" w:hAnsi="Arial" w:cs="Arial" w:eastAsia="Arial"/>
          <w:sz w:val="22"/>
          <w:szCs w:val="22"/>
          <w:rtl/>
        </w:rPr>
        <w:t xml:space="preserve">לענות, מועדים, בדיקת זהות, אגרות, פטורים, מה מותר לסרב - </w:t>
      </w:r>
      <w:r>
        <w:rPr>
          <w:rFonts w:ascii="Arial" w:hAnsi="Arial" w:cs="Arial" w:eastAsia="Arial"/>
          <w:b/>
          <w:bCs/>
          <w:sz w:val="22"/>
          <w:szCs w:val="22"/>
          <w:rtl/>
        </w:rPr>
        <w:t>REQUIRES COUNSEL REVIEW (C11)</w:t>
      </w:r>
      <w:r>
        <w:rPr>
          <w:rFonts w:ascii="Arial" w:hAnsi="Arial" w:cs="Arial" w:eastAsia="Arial"/>
          <w:sz w:val="22"/>
          <w:szCs w:val="22"/>
          <w:rtl/>
        </w:rPr>
        <w:t>; הצעדים מתארים רק מה המוצר יכול ולא יכול היום. הנוסח האנגלי ב-</w:t>
      </w:r>
      <w:r>
        <w:rPr>
          <w:rFonts w:ascii="Consolas" w:hAnsi="Consolas" w:cs="Consolas" w:eastAsia="Consolas"/>
          <w:sz w:val="22"/>
          <w:szCs w:val="22"/>
          <w:shd w:val="clear" w:color="auto" w:fill="F0F0F0"/>
        </w:rPr>
        <w:t>../en/</w:t>
      </w:r>
      <w:r>
        <w:rPr>
          <w:rFonts w:ascii="Arial" w:hAnsi="Arial" w:cs="Arial" w:eastAsia="Arial"/>
          <w:sz w:val="22"/>
          <w:szCs w:val="22"/>
          <w:rtl/>
        </w:rPr>
        <w:t xml:space="preserve"> הוא המקור המדויק.</w:t>
      </w:r>
    </w:p>
    <w:p>
      <w:pPr>
        <w:pStyle w:val="Heading2"/>
        <w:bidi/>
      </w:pPr>
      <w:r>
        <w:rPr>
          <w:rFonts w:ascii="Arial" w:hAnsi="Arial" w:cs="Arial" w:eastAsia="Arial"/>
          <w:b/>
          <w:bCs/>
          <w:color w:val="1F2A44"/>
          <w:rtl/>
        </w:rPr>
        <w:t>1. קבלה ורישום</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רשמו: תאריך קבלה, אופן (טלפון, דואר, פגישה), שם הפונה כפי שמסר, מה הוא מבקש (עיון / תיקון / מחיקה / אחר). נהלו את הרישום מחוץ ל-Arx (אין ב-Arx יומן בקשות). שמרו את המינימום של מידע אישי ברישום.</w:t>
      </w:r>
      <w:r>
        <w:br/>
      </w:r>
      <w:r>
        <w:rPr>
          <w:rFonts w:ascii="Arial" w:hAnsi="Arial" w:cs="Arial" w:eastAsia="Arial"/>
          <w:sz w:val="22"/>
          <w:szCs w:val="22"/>
          <w:rtl/>
        </w:rPr>
        <w:t xml:space="preserve">   </w:t>
      </w:r>
      <w:r>
        <w:rPr>
          <w:rFonts w:ascii="Arial" w:hAnsi="Arial" w:cs="Arial" w:eastAsia="Arial"/>
          <w:b/>
          <w:bCs/>
          <w:sz w:val="22"/>
          <w:szCs w:val="22"/>
          <w:rtl/>
        </w:rPr>
        <w:t>REQUIRES COUNSEL REVIEW (C11)</w:t>
      </w:r>
      <w:r>
        <w:rPr>
          <w:rFonts w:ascii="Arial" w:hAnsi="Arial" w:cs="Arial" w:eastAsia="Arial"/>
          <w:sz w:val="22"/>
          <w:szCs w:val="22"/>
          <w:rtl/>
        </w:rPr>
        <w:t>: כמה זמן שומרים את הרישום.</w:t>
      </w:r>
    </w:p>
    <w:p>
      <w:pPr>
        <w:bidi/>
        <w:spacing w:after="60"/>
        <w:ind w:left="510" w:hanging="340"/>
      </w:pPr>
      <w:r>
        <w:rPr>
          <w:rFonts w:ascii="Arial" w:hAnsi="Arial" w:cs="Arial" w:eastAsia="Arial"/>
          <w:sz w:val="22"/>
          <w:szCs w:val="22"/>
          <w:rtl/>
        </w:rPr>
        <w:t>2.</w:t>
        <w:tab/>
      </w:r>
      <w:r>
        <w:rPr>
          <w:rFonts w:ascii="Arial" w:hAnsi="Arial" w:cs="Arial" w:eastAsia="Arial"/>
          <w:sz w:val="22"/>
          <w:szCs w:val="22"/>
          <w:rtl/>
        </w:rPr>
        <w:t>אמתו מי הפונה לפני גילוי או מחיקה. במוצר אין שלב אימות זהות. מספר הטכנאי במדריך הוקלד על ידי ספק, ולכן אפשר להתאים בקשה של "הטכנאי" לפי שם וטלפון, אך עד כמה להקפיד:</w:t>
      </w:r>
      <w:r>
        <w:br/>
      </w:r>
      <w:r>
        <w:rPr>
          <w:rFonts w:ascii="Arial" w:hAnsi="Arial" w:cs="Arial" w:eastAsia="Arial"/>
          <w:sz w:val="22"/>
          <w:szCs w:val="22"/>
          <w:rtl/>
        </w:rPr>
        <w:t xml:space="preserve">   </w:t>
      </w:r>
      <w:r>
        <w:rPr>
          <w:rFonts w:ascii="Arial" w:hAnsi="Arial" w:cs="Arial" w:eastAsia="Arial"/>
          <w:b/>
          <w:bCs/>
          <w:sz w:val="22"/>
          <w:szCs w:val="22"/>
          <w:rtl/>
        </w:rPr>
        <w:t>REQUIRES COUNSEL REVIEW (C11)</w:t>
      </w:r>
      <w:r>
        <w:rPr>
          <w:rFonts w:ascii="Arial" w:hAnsi="Arial" w:cs="Arial" w:eastAsia="Arial"/>
          <w:sz w:val="22"/>
          <w:szCs w:val="22"/>
          <w:rtl/>
        </w:rPr>
        <w:t>.</w:t>
      </w:r>
    </w:p>
    <w:p>
      <w:pPr>
        <w:bidi/>
        <w:spacing w:after="60"/>
        <w:ind w:left="510" w:hanging="340"/>
      </w:pPr>
      <w:r>
        <w:rPr>
          <w:rFonts w:ascii="Arial" w:hAnsi="Arial" w:cs="Arial" w:eastAsia="Arial"/>
          <w:sz w:val="22"/>
          <w:szCs w:val="22"/>
          <w:rtl/>
        </w:rPr>
        <w:t>3.</w:t>
        <w:tab/>
      </w:r>
      <w:r>
        <w:rPr>
          <w:rFonts w:ascii="Arial" w:hAnsi="Arial" w:cs="Arial" w:eastAsia="Arial"/>
          <w:sz w:val="22"/>
          <w:szCs w:val="22"/>
          <w:rtl/>
        </w:rPr>
        <w:t xml:space="preserve">רשמו את המועד שהארגון החליט לעבוד לפיו. </w:t>
      </w:r>
      <w:r>
        <w:rPr>
          <w:rFonts w:ascii="Arial" w:hAnsi="Arial" w:cs="Arial" w:eastAsia="Arial"/>
          <w:b/>
          <w:bCs/>
          <w:sz w:val="22"/>
          <w:szCs w:val="22"/>
          <w:rtl/>
        </w:rPr>
        <w:t>REQUIRES COUNSEL REVIEW (C11)</w:t>
      </w:r>
      <w:r>
        <w:rPr>
          <w:rFonts w:ascii="Arial" w:hAnsi="Arial" w:cs="Arial" w:eastAsia="Arial"/>
          <w:sz w:val="22"/>
          <w:szCs w:val="22"/>
          <w:rtl/>
        </w:rPr>
        <w:t xml:space="preserve"> (התקופה ומתי היא מתחילה).</w:t>
      </w:r>
    </w:p>
    <w:p>
      <w:pPr>
        <w:pStyle w:val="Heading2"/>
        <w:bidi/>
      </w:pPr>
      <w:r>
        <w:rPr>
          <w:rFonts w:ascii="Arial" w:hAnsi="Arial" w:cs="Arial" w:eastAsia="Arial"/>
          <w:b/>
          <w:bCs/>
          <w:color w:val="1F2A44"/>
          <w:rtl/>
        </w:rPr>
        <w:t>2. איתור המידע (רשימת בדיקה)</w:t>
      </w:r>
    </w:p>
    <w:tbl>
      <w:tblPr>
        <w:tblStyle w:val="TableGrid"/>
        <w:bidiVisual/>
        <w:tblW w:type="auto" w:w="0"/>
        <w:tblLook w:firstColumn="1" w:firstRow="1" w:lastColumn="0" w:lastRow="0" w:noHBand="0" w:noVBand="1" w:val="04A0"/>
      </w:tblPr>
      <w:tblGrid>
        <w:gridCol w:w="3213"/>
        <w:gridCol w:w="3213"/>
        <w:gridCol w:w="3213"/>
      </w:tblGrid>
      <w:tr>
        <w:trPr>
          <w:tblHeader/>
        </w:trPr>
        <w:tc>
          <w:tcPr>
            <w:tcW w:type="dxa" w:w="3213"/>
            <w:shd w:val="clear" w:color="auto" w:fill="E3E8F2"/>
          </w:tcPr>
          <w:p>
            <w:pPr>
              <w:bidi/>
              <w:spacing w:after="40"/>
            </w:pPr>
            <w:r>
              <w:rPr>
                <w:rFonts w:ascii="Arial" w:hAnsi="Arial" w:cs="Arial" w:eastAsia="Arial"/>
                <w:b/>
                <w:bCs/>
                <w:sz w:val="19"/>
                <w:szCs w:val="19"/>
                <w:rtl/>
              </w:rPr>
              <w:t>היכן</w:t>
            </w:r>
          </w:p>
        </w:tc>
        <w:tc>
          <w:tcPr>
            <w:tcW w:type="dxa" w:w="3213"/>
            <w:shd w:val="clear" w:color="auto" w:fill="E3E8F2"/>
          </w:tcPr>
          <w:p>
            <w:pPr>
              <w:bidi/>
              <w:spacing w:after="40"/>
            </w:pPr>
            <w:r>
              <w:rPr>
                <w:rFonts w:ascii="Arial" w:hAnsi="Arial" w:cs="Arial" w:eastAsia="Arial"/>
                <w:b/>
                <w:bCs/>
                <w:sz w:val="19"/>
                <w:szCs w:val="19"/>
                <w:rtl/>
              </w:rPr>
              <w:t>איך</w:t>
            </w:r>
          </w:p>
        </w:tc>
        <w:tc>
          <w:tcPr>
            <w:tcW w:type="dxa" w:w="3213"/>
            <w:shd w:val="clear" w:color="auto" w:fill="E3E8F2"/>
          </w:tcPr>
          <w:p>
            <w:pPr>
              <w:bidi/>
              <w:spacing w:after="40"/>
            </w:pPr>
            <w:r>
              <w:rPr>
                <w:rFonts w:ascii="Arial" w:hAnsi="Arial" w:cs="Arial" w:eastAsia="Arial"/>
                <w:b/>
                <w:bCs/>
                <w:sz w:val="19"/>
                <w:szCs w:val="19"/>
                <w:rtl/>
              </w:rPr>
              <w:t>מי יכול (</w:t>
            </w:r>
            <w:r>
              <w:rPr>
                <w:rFonts w:ascii="Consolas" w:hAnsi="Consolas" w:cs="Consolas" w:eastAsia="Consolas"/>
                <w:b/>
                <w:bCs/>
                <w:sz w:val="19"/>
                <w:szCs w:val="19"/>
                <w:shd w:val="clear" w:color="auto" w:fill="F0F0F0"/>
              </w:rPr>
              <w:t>02-retention-and-access-summary.md</w:t>
            </w:r>
            <w:r>
              <w:rPr>
                <w:rFonts w:ascii="Arial" w:hAnsi="Arial" w:cs="Arial" w:eastAsia="Arial"/>
                <w:b/>
                <w:bCs/>
                <w:sz w:val="19"/>
                <w:szCs w:val="19"/>
                <w:rtl/>
              </w:rPr>
              <w:t>, סעיף 3)</w:t>
            </w:r>
          </w:p>
        </w:tc>
      </w:tr>
      <w:tr>
        <w:tc>
          <w:tcPr>
            <w:tcW w:type="dxa" w:w="3213"/>
          </w:tcPr>
          <w:p>
            <w:pPr>
              <w:bidi/>
              <w:spacing w:after="40"/>
            </w:pPr>
            <w:r>
              <w:rPr>
                <w:rFonts w:ascii="Arial" w:hAnsi="Arial" w:cs="Arial" w:eastAsia="Arial"/>
                <w:sz w:val="19"/>
                <w:szCs w:val="19"/>
                <w:rtl/>
              </w:rPr>
              <w:t>שורת מדריך (שם, חברה, טלפון, דוא"ל, הערות, שפה, שיבוצים)</w:t>
            </w:r>
          </w:p>
        </w:tc>
        <w:tc>
          <w:tcPr>
            <w:tcW w:type="dxa" w:w="3213"/>
          </w:tcPr>
          <w:p>
            <w:pPr>
              <w:spacing w:after="40"/>
            </w:pPr>
            <w:r>
              <w:rPr>
                <w:rFonts w:ascii="Arial" w:hAnsi="Arial" w:cs="Arial" w:eastAsia="Arial"/>
                <w:sz w:val="19"/>
                <w:szCs w:val="19"/>
              </w:rPr>
              <w:t xml:space="preserve">מסך המדריך / </w:t>
            </w:r>
            <w:r>
              <w:rPr>
                <w:rFonts w:ascii="Consolas" w:hAnsi="Consolas" w:cs="Consolas" w:eastAsia="Consolas"/>
                <w:sz w:val="19"/>
                <w:szCs w:val="19"/>
                <w:shd w:val="clear" w:color="auto" w:fill="F0F0F0"/>
              </w:rPr>
              <w:t>GET /tickets/contacts</w:t>
            </w:r>
            <w:r>
              <w:rPr>
                <w:rFonts w:ascii="Arial" w:hAnsi="Arial" w:cs="Arial" w:eastAsia="Arial"/>
                <w:sz w:val="19"/>
                <w:szCs w:val="19"/>
              </w:rPr>
              <w:t xml:space="preserve">, </w:t>
            </w:r>
            <w:r>
              <w:rPr>
                <w:rFonts w:ascii="Consolas" w:hAnsi="Consolas" w:cs="Consolas" w:eastAsia="Consolas"/>
                <w:sz w:val="19"/>
                <w:szCs w:val="19"/>
                <w:shd w:val="clear" w:color="auto" w:fill="F0F0F0"/>
              </w:rPr>
              <w:t>GET /tickets/contacts/{id}</w:t>
            </w:r>
            <w:r>
              <w:rPr>
                <w:rFonts w:ascii="Arial" w:hAnsi="Arial" w:cs="Arial" w:eastAsia="Arial"/>
                <w:sz w:val="19"/>
                <w:szCs w:val="19"/>
              </w:rPr>
              <w:t xml:space="preserve"> (</w:t>
            </w:r>
            <w:r>
              <w:rPr>
                <w:rFonts w:ascii="Consolas" w:hAnsi="Consolas" w:cs="Consolas" w:eastAsia="Consolas"/>
                <w:sz w:val="19"/>
                <w:szCs w:val="19"/>
                <w:shd w:val="clear" w:color="auto" w:fill="F0F0F0"/>
              </w:rPr>
              <w:t>B/routers/tickets_contacts.py</w:t>
            </w:r>
            <w:r>
              <w:rPr>
                <w:rFonts w:ascii="Arial" w:hAnsi="Arial" w:cs="Arial" w:eastAsia="Arial"/>
                <w:sz w:val="19"/>
                <w:szCs w:val="19"/>
              </w:rPr>
              <w:t>)</w:t>
            </w:r>
          </w:p>
        </w:tc>
        <w:tc>
          <w:tcPr>
            <w:tcW w:type="dxa" w:w="3213"/>
          </w:tcPr>
          <w:p>
            <w:pPr>
              <w:spacing w:after="40"/>
            </w:pPr>
            <w:r>
              <w:rPr>
                <w:rFonts w:ascii="Consolas" w:hAnsi="Consolas" w:cs="Consolas" w:eastAsia="Consolas"/>
                <w:sz w:val="19"/>
                <w:szCs w:val="19"/>
                <w:shd w:val="clear" w:color="auto" w:fill="F0F0F0"/>
              </w:rPr>
              <w:t>tickets.configure</w:t>
            </w:r>
          </w:p>
        </w:tc>
      </w:tr>
      <w:tr>
        <w:tc>
          <w:tcPr>
            <w:tcW w:type="dxa" w:w="3213"/>
          </w:tcPr>
          <w:p>
            <w:pPr>
              <w:bidi/>
              <w:spacing w:after="40"/>
            </w:pPr>
            <w:r>
              <w:rPr>
                <w:rFonts w:ascii="Arial" w:hAnsi="Arial" w:cs="Arial" w:eastAsia="Arial"/>
                <w:sz w:val="19"/>
                <w:szCs w:val="19"/>
                <w:rtl/>
              </w:rPr>
              <w:t>טכנאי ממתין / שאושר שנוסף על ידי ספק</w:t>
            </w:r>
          </w:p>
        </w:tc>
        <w:tc>
          <w:tcPr>
            <w:tcW w:type="dxa" w:w="3213"/>
          </w:tcPr>
          <w:p>
            <w:pPr>
              <w:bidi/>
              <w:spacing w:after="40"/>
            </w:pPr>
            <w:r>
              <w:rPr>
                <w:rFonts w:ascii="Arial" w:hAnsi="Arial" w:cs="Arial" w:eastAsia="Arial"/>
                <w:sz w:val="19"/>
                <w:szCs w:val="19"/>
                <w:rtl/>
              </w:rPr>
              <w:t xml:space="preserve">לשונית "חיצוניים" במסך הגישה; </w:t>
            </w:r>
            <w:r>
              <w:rPr>
                <w:rFonts w:ascii="Consolas" w:hAnsi="Consolas" w:cs="Consolas" w:eastAsia="Consolas"/>
                <w:sz w:val="19"/>
                <w:szCs w:val="19"/>
                <w:shd w:val="clear" w:color="auto" w:fill="F0F0F0"/>
              </w:rPr>
              <w:t>access_pending_contacts</w:t>
            </w:r>
          </w:p>
        </w:tc>
        <w:tc>
          <w:tcPr>
            <w:tcW w:type="dxa" w:w="3213"/>
          </w:tcPr>
          <w:p>
            <w:pPr>
              <w:spacing w:after="40"/>
            </w:pPr>
            <w:r>
              <w:rPr>
                <w:rFonts w:ascii="Consolas" w:hAnsi="Consolas" w:cs="Consolas" w:eastAsia="Consolas"/>
                <w:sz w:val="19"/>
                <w:szCs w:val="19"/>
                <w:shd w:val="clear" w:color="auto" w:fill="F0F0F0"/>
              </w:rPr>
              <w:t>access.external.grant</w:t>
            </w:r>
            <w:r>
              <w:rPr>
                <w:rFonts w:ascii="Arial" w:hAnsi="Arial" w:cs="Arial" w:eastAsia="Arial"/>
                <w:sz w:val="19"/>
                <w:szCs w:val="19"/>
              </w:rPr>
              <w:t xml:space="preserve"> או </w:t>
            </w:r>
            <w:r>
              <w:rPr>
                <w:rFonts w:ascii="Consolas" w:hAnsi="Consolas" w:cs="Consolas" w:eastAsia="Consolas"/>
                <w:sz w:val="19"/>
                <w:szCs w:val="19"/>
                <w:shd w:val="clear" w:color="auto" w:fill="F0F0F0"/>
              </w:rPr>
              <w:t>tickets.configure</w:t>
            </w:r>
          </w:p>
        </w:tc>
      </w:tr>
      <w:tr>
        <w:tc>
          <w:tcPr>
            <w:tcW w:type="dxa" w:w="3213"/>
          </w:tcPr>
          <w:p>
            <w:pPr>
              <w:bidi/>
              <w:spacing w:after="40"/>
            </w:pPr>
            <w:r>
              <w:rPr>
                <w:rFonts w:ascii="Arial" w:hAnsi="Arial" w:cs="Arial" w:eastAsia="Arial"/>
                <w:sz w:val="19"/>
                <w:szCs w:val="19"/>
                <w:rtl/>
              </w:rPr>
              <w:t>הרשאות גישה לדלתות של האדם (דלתות, תאריכים, מצב, מי אישר)</w:t>
            </w:r>
          </w:p>
        </w:tc>
        <w:tc>
          <w:tcPr>
            <w:tcW w:type="dxa" w:w="3213"/>
          </w:tcPr>
          <w:p>
            <w:pPr>
              <w:spacing w:after="40"/>
            </w:pPr>
            <w:r>
              <w:rPr>
                <w:rFonts w:ascii="Consolas" w:hAnsi="Consolas" w:cs="Consolas" w:eastAsia="Consolas"/>
                <w:sz w:val="19"/>
                <w:szCs w:val="19"/>
                <w:shd w:val="clear" w:color="auto" w:fill="F0F0F0"/>
              </w:rPr>
              <w:t>GET /access-grants?all=true</w:t>
            </w:r>
            <w:r>
              <w:rPr>
                <w:rFonts w:ascii="Arial" w:hAnsi="Arial" w:cs="Arial" w:eastAsia="Arial"/>
                <w:sz w:val="19"/>
                <w:szCs w:val="19"/>
              </w:rPr>
              <w:t xml:space="preserve"> (אין סינון לפי אדם; מאתרים ברשימה, </w:t>
            </w:r>
            <w:r>
              <w:rPr>
                <w:rFonts w:ascii="Consolas" w:hAnsi="Consolas" w:cs="Consolas" w:eastAsia="Consolas"/>
                <w:sz w:val="19"/>
                <w:szCs w:val="19"/>
                <w:shd w:val="clear" w:color="auto" w:fill="F0F0F0"/>
              </w:rPr>
              <w:t>B/routers/access_grants.py</w:t>
            </w:r>
            <w:r>
              <w:rPr>
                <w:rFonts w:ascii="Arial" w:hAnsi="Arial" w:cs="Arial" w:eastAsia="Arial"/>
                <w:sz w:val="19"/>
                <w:szCs w:val="19"/>
              </w:rPr>
              <w:t>)</w:t>
            </w:r>
          </w:p>
        </w:tc>
        <w:tc>
          <w:tcPr>
            <w:tcW w:type="dxa" w:w="3213"/>
          </w:tcPr>
          <w:p>
            <w:pPr>
              <w:spacing w:after="40"/>
            </w:pPr>
            <w:r>
              <w:rPr>
                <w:rFonts w:ascii="Consolas" w:hAnsi="Consolas" w:cs="Consolas" w:eastAsia="Consolas"/>
                <w:sz w:val="19"/>
                <w:szCs w:val="19"/>
                <w:shd w:val="clear" w:color="auto" w:fill="F0F0F0"/>
              </w:rPr>
              <w:t>access.external.grant</w:t>
            </w:r>
          </w:p>
        </w:tc>
      </w:tr>
      <w:tr>
        <w:tc>
          <w:tcPr>
            <w:tcW w:type="dxa" w:w="3213"/>
          </w:tcPr>
          <w:p>
            <w:pPr>
              <w:bidi/>
              <w:spacing w:after="40"/>
            </w:pPr>
            <w:r>
              <w:rPr>
                <w:rFonts w:ascii="Arial" w:hAnsi="Arial" w:cs="Arial" w:eastAsia="Arial"/>
                <w:sz w:val="19"/>
                <w:szCs w:val="19"/>
                <w:rtl/>
              </w:rPr>
              <w:t>אדם במערכת הכניסה (שם, קטגוריה, אחראי, מטרה, כניסות, תמונות כניסה אם הופעל)</w:t>
            </w:r>
          </w:p>
        </w:tc>
        <w:tc>
          <w:tcPr>
            <w:tcW w:type="dxa" w:w="3213"/>
          </w:tcPr>
          <w:p>
            <w:pPr>
              <w:bidi/>
              <w:spacing w:after="40"/>
            </w:pPr>
            <w:r>
              <w:rPr>
                <w:rFonts w:ascii="Arial" w:hAnsi="Arial" w:cs="Arial" w:eastAsia="Arial"/>
                <w:sz w:val="19"/>
                <w:szCs w:val="19"/>
                <w:rtl/>
              </w:rPr>
              <w:t xml:space="preserve">במערכת הכניסה (WisKey); ב-Arx רק הקישור </w:t>
            </w:r>
            <w:r>
              <w:rPr>
                <w:rFonts w:ascii="Consolas" w:hAnsi="Consolas" w:cs="Consolas" w:eastAsia="Consolas"/>
                <w:sz w:val="19"/>
                <w:szCs w:val="19"/>
                <w:shd w:val="clear" w:color="auto" w:fill="F0F0F0"/>
              </w:rPr>
              <w:t>access_person_links</w:t>
            </w:r>
          </w:p>
        </w:tc>
        <w:tc>
          <w:tcPr>
            <w:tcW w:type="dxa" w:w="3213"/>
          </w:tcPr>
          <w:p>
            <w:pPr>
              <w:bidi/>
              <w:spacing w:after="40"/>
            </w:pPr>
            <w:r>
              <w:rPr>
                <w:rFonts w:ascii="Arial" w:hAnsi="Arial" w:cs="Arial" w:eastAsia="Arial"/>
                <w:sz w:val="19"/>
                <w:szCs w:val="19"/>
                <w:rtl/>
              </w:rPr>
              <w:t xml:space="preserve">מפעיל מערכת הכניסה. השמירה שם </w:t>
            </w:r>
            <w:r>
              <w:rPr>
                <w:rFonts w:ascii="Arial" w:hAnsi="Arial" w:cs="Arial" w:eastAsia="Arial"/>
                <w:b/>
                <w:bCs/>
                <w:sz w:val="19"/>
                <w:szCs w:val="19"/>
                <w:rtl/>
              </w:rPr>
              <w:t>REQUIRES COUNSEL REVIEW (C7)</w:t>
            </w:r>
          </w:p>
        </w:tc>
      </w:tr>
      <w:tr>
        <w:tc>
          <w:tcPr>
            <w:tcW w:type="dxa" w:w="3213"/>
          </w:tcPr>
          <w:p>
            <w:pPr>
              <w:bidi/>
              <w:spacing w:after="40"/>
            </w:pPr>
            <w:r>
              <w:rPr>
                <w:rFonts w:ascii="Arial" w:hAnsi="Arial" w:cs="Arial" w:eastAsia="Arial"/>
                <w:sz w:val="19"/>
                <w:szCs w:val="19"/>
                <w:rtl/>
              </w:rPr>
              <w:t>קריאות ושורות ציר זמן שהאדם כתב (הערות, תמונות, יומן גישה לקישור)</w:t>
            </w:r>
          </w:p>
        </w:tc>
        <w:tc>
          <w:tcPr>
            <w:tcW w:type="dxa" w:w="3213"/>
          </w:tcPr>
          <w:p>
            <w:pPr>
              <w:bidi/>
              <w:spacing w:after="40"/>
            </w:pPr>
            <w:r>
              <w:rPr>
                <w:rFonts w:ascii="Arial" w:hAnsi="Arial" w:cs="Arial" w:eastAsia="Arial"/>
                <w:sz w:val="19"/>
                <w:szCs w:val="19"/>
                <w:rtl/>
              </w:rPr>
              <w:t>מסך הקריאות; הייצוא שלהלן מחזיר את שורות ציר הזמן</w:t>
            </w:r>
          </w:p>
        </w:tc>
        <w:tc>
          <w:tcPr>
            <w:tcW w:type="dxa" w:w="3213"/>
          </w:tcPr>
          <w:p>
            <w:pPr>
              <w:bidi/>
              <w:spacing w:after="40"/>
            </w:pPr>
            <w:r>
              <w:rPr>
                <w:rFonts w:ascii="Arial" w:hAnsi="Arial" w:cs="Arial" w:eastAsia="Arial"/>
                <w:sz w:val="19"/>
                <w:szCs w:val="19"/>
                <w:rtl/>
              </w:rPr>
              <w:t>מנהלי מחלקות</w:t>
            </w:r>
          </w:p>
        </w:tc>
      </w:tr>
      <w:tr>
        <w:tc>
          <w:tcPr>
            <w:tcW w:type="dxa" w:w="3213"/>
          </w:tcPr>
          <w:p>
            <w:pPr>
              <w:bidi/>
              <w:spacing w:after="40"/>
            </w:pPr>
            <w:r>
              <w:rPr>
                <w:rFonts w:ascii="Arial" w:hAnsi="Arial" w:cs="Arial" w:eastAsia="Arial"/>
                <w:sz w:val="19"/>
                <w:szCs w:val="19"/>
                <w:rtl/>
              </w:rPr>
              <w:t>טקסט חופשי שמזכיר את האדם (תיאור קריאה, הערות, טקסט מקום)</w:t>
            </w:r>
          </w:p>
        </w:tc>
        <w:tc>
          <w:tcPr>
            <w:tcW w:type="dxa" w:w="3213"/>
          </w:tcPr>
          <w:p>
            <w:pPr>
              <w:bidi/>
              <w:spacing w:after="40"/>
            </w:pPr>
            <w:r>
              <w:rPr>
                <w:rFonts w:ascii="Arial" w:hAnsi="Arial" w:cs="Arial" w:eastAsia="Arial"/>
                <w:sz w:val="19"/>
                <w:szCs w:val="19"/>
                <w:rtl/>
              </w:rPr>
              <w:t>חיפוש במסך הקריאות. הייצוא אינו מכסה טקסט שאחרים כתבו</w:t>
            </w:r>
          </w:p>
        </w:tc>
        <w:tc>
          <w:tcPr>
            <w:tcW w:type="dxa" w:w="3213"/>
          </w:tcPr>
          <w:p>
            <w:pPr>
              <w:bidi/>
              <w:spacing w:after="40"/>
            </w:pPr>
            <w:r>
              <w:rPr>
                <w:rFonts w:ascii="Arial" w:hAnsi="Arial" w:cs="Arial" w:eastAsia="Arial"/>
                <w:sz w:val="19"/>
                <w:szCs w:val="19"/>
                <w:rtl/>
              </w:rPr>
              <w:t>מנהלי מחלקות</w:t>
            </w:r>
          </w:p>
        </w:tc>
      </w:tr>
      <w:tr>
        <w:tc>
          <w:tcPr>
            <w:tcW w:type="dxa" w:w="3213"/>
          </w:tcPr>
          <w:p>
            <w:pPr>
              <w:bidi/>
              <w:spacing w:after="40"/>
            </w:pPr>
            <w:r>
              <w:rPr>
                <w:rFonts w:ascii="Arial" w:hAnsi="Arial" w:cs="Arial" w:eastAsia="Arial"/>
                <w:sz w:val="19"/>
                <w:szCs w:val="19"/>
                <w:rtl/>
              </w:rPr>
              <w:t>הודעות וואטסאפ שנשלחו לאדם</w:t>
            </w:r>
          </w:p>
        </w:tc>
        <w:tc>
          <w:tcPr>
            <w:tcW w:type="dxa" w:w="3213"/>
          </w:tcPr>
          <w:p>
            <w:pPr>
              <w:spacing w:after="40"/>
            </w:pPr>
            <w:r>
              <w:rPr>
                <w:rFonts w:ascii="Consolas" w:hAnsi="Consolas" w:cs="Consolas" w:eastAsia="Consolas"/>
                <w:sz w:val="19"/>
                <w:szCs w:val="19"/>
                <w:shd w:val="clear" w:color="auto" w:fill="F0F0F0"/>
              </w:rPr>
              <w:t>intercom_messages</w:t>
            </w:r>
            <w:r>
              <w:rPr>
                <w:rFonts w:ascii="Arial" w:hAnsi="Arial" w:cs="Arial" w:eastAsia="Arial"/>
                <w:sz w:val="19"/>
                <w:szCs w:val="19"/>
              </w:rPr>
              <w:t xml:space="preserve"> שומרת שולח, זמן, תבנית ואורך - לא את הטקסט; הודעות קריאות: </w:t>
            </w:r>
            <w:r>
              <w:rPr>
                <w:rFonts w:ascii="Consolas" w:hAnsi="Consolas" w:cs="Consolas" w:eastAsia="Consolas"/>
                <w:sz w:val="19"/>
                <w:szCs w:val="19"/>
                <w:shd w:val="clear" w:color="auto" w:fill="F0F0F0"/>
              </w:rPr>
              <w:t>ticket_outbox</w:t>
            </w:r>
            <w:r>
              <w:rPr>
                <w:rFonts w:ascii="Arial" w:hAnsi="Arial" w:cs="Arial" w:eastAsia="Arial"/>
                <w:sz w:val="19"/>
                <w:szCs w:val="19"/>
              </w:rPr>
              <w:t xml:space="preserve"> (90 יום)</w:t>
            </w:r>
          </w:p>
        </w:tc>
        <w:tc>
          <w:tcPr>
            <w:tcW w:type="dxa" w:w="3213"/>
          </w:tcPr>
          <w:p>
            <w:pPr>
              <w:bidi/>
              <w:spacing w:after="40"/>
            </w:pPr>
            <w:r>
              <w:rPr>
                <w:rFonts w:ascii="Arial" w:hAnsi="Arial" w:cs="Arial" w:eastAsia="Arial"/>
                <w:sz w:val="19"/>
                <w:szCs w:val="19"/>
                <w:rtl/>
              </w:rPr>
              <w:t>מנהלי מערכת</w:t>
            </w:r>
          </w:p>
        </w:tc>
      </w:tr>
      <w:tr>
        <w:tc>
          <w:tcPr>
            <w:tcW w:type="dxa" w:w="3213"/>
          </w:tcPr>
          <w:p>
            <w:pPr>
              <w:bidi/>
              <w:spacing w:after="40"/>
            </w:pPr>
            <w:r>
              <w:rPr>
                <w:rFonts w:ascii="Arial" w:hAnsi="Arial" w:cs="Arial" w:eastAsia="Arial"/>
                <w:sz w:val="19"/>
                <w:szCs w:val="19"/>
                <w:rtl/>
              </w:rPr>
              <w:t>שורות ביקורת על האדם</w:t>
            </w:r>
          </w:p>
        </w:tc>
        <w:tc>
          <w:tcPr>
            <w:tcW w:type="dxa" w:w="3213"/>
          </w:tcPr>
          <w:p>
            <w:pPr>
              <w:bidi/>
              <w:spacing w:after="40"/>
            </w:pPr>
            <w:r>
              <w:rPr>
                <w:rFonts w:ascii="Arial" w:hAnsi="Arial" w:cs="Arial" w:eastAsia="Arial"/>
                <w:sz w:val="19"/>
                <w:szCs w:val="19"/>
                <w:rtl/>
              </w:rPr>
              <w:t xml:space="preserve">מסך הביקורת; השורות נושאות מזהים (למשל </w:t>
            </w:r>
            <w:r>
              <w:rPr>
                <w:rFonts w:ascii="Consolas" w:hAnsi="Consolas" w:cs="Consolas" w:eastAsia="Consolas"/>
                <w:sz w:val="19"/>
                <w:szCs w:val="19"/>
                <w:shd w:val="clear" w:color="auto" w:fill="F0F0F0"/>
              </w:rPr>
              <w:t>contact:&lt;id&gt;</w:t>
            </w:r>
            <w:r>
              <w:rPr>
                <w:rFonts w:ascii="Arial" w:hAnsi="Arial" w:cs="Arial" w:eastAsia="Arial"/>
                <w:sz w:val="19"/>
                <w:szCs w:val="19"/>
                <w:rtl/>
              </w:rPr>
              <w:t>), לא שמות</w:t>
            </w:r>
          </w:p>
        </w:tc>
        <w:tc>
          <w:tcPr>
            <w:tcW w:type="dxa" w:w="3213"/>
          </w:tcPr>
          <w:p>
            <w:pPr>
              <w:spacing w:after="40"/>
            </w:pPr>
            <w:r>
              <w:rPr>
                <w:rFonts w:ascii="Consolas" w:hAnsi="Consolas" w:cs="Consolas" w:eastAsia="Consolas"/>
                <w:sz w:val="19"/>
                <w:szCs w:val="19"/>
                <w:shd w:val="clear" w:color="auto" w:fill="F0F0F0"/>
              </w:rPr>
              <w:t>audit.read</w:t>
            </w:r>
          </w:p>
        </w:tc>
      </w:tr>
      <w:tr>
        <w:tc>
          <w:tcPr>
            <w:tcW w:type="dxa" w:w="3213"/>
          </w:tcPr>
          <w:p>
            <w:pPr>
              <w:bidi/>
              <w:spacing w:after="40"/>
            </w:pPr>
            <w:r>
              <w:rPr>
                <w:rFonts w:ascii="Arial" w:hAnsi="Arial" w:cs="Arial" w:eastAsia="Arial"/>
                <w:sz w:val="19"/>
                <w:szCs w:val="19"/>
                <w:rtl/>
              </w:rPr>
              <w:t>נוכחות באפליקציה (צוות בלבד)</w:t>
            </w:r>
          </w:p>
        </w:tc>
        <w:tc>
          <w:tcPr>
            <w:tcW w:type="dxa" w:w="3213"/>
          </w:tcPr>
          <w:p>
            <w:pPr>
              <w:bidi/>
              <w:spacing w:after="40"/>
            </w:pPr>
            <w:r>
              <w:rPr>
                <w:rFonts w:ascii="Arial" w:hAnsi="Arial" w:cs="Arial" w:eastAsia="Arial"/>
                <w:sz w:val="19"/>
                <w:szCs w:val="19"/>
                <w:rtl/>
              </w:rPr>
              <w:t>מכשירי המשתמש ויומן האירועים</w:t>
            </w:r>
          </w:p>
        </w:tc>
        <w:tc>
          <w:tcPr>
            <w:tcW w:type="dxa" w:w="3213"/>
          </w:tcPr>
          <w:p>
            <w:pPr>
              <w:spacing w:after="40"/>
            </w:pPr>
            <w:r>
              <w:rPr>
                <w:rFonts w:ascii="Consolas" w:hAnsi="Consolas" w:cs="Consolas" w:eastAsia="Consolas"/>
                <w:sz w:val="19"/>
                <w:szCs w:val="19"/>
                <w:shd w:val="clear" w:color="auto" w:fill="F0F0F0"/>
              </w:rPr>
              <w:t>presence.sensors.view</w:t>
            </w:r>
          </w:p>
        </w:tc>
      </w:tr>
      <w:tr>
        <w:tc>
          <w:tcPr>
            <w:tcW w:type="dxa" w:w="3213"/>
          </w:tcPr>
          <w:p>
            <w:pPr>
              <w:bidi/>
              <w:spacing w:after="40"/>
            </w:pPr>
            <w:r>
              <w:rPr>
                <w:rFonts w:ascii="Arial" w:hAnsi="Arial" w:cs="Arial" w:eastAsia="Arial"/>
                <w:sz w:val="19"/>
                <w:szCs w:val="19"/>
                <w:rtl/>
              </w:rPr>
              <w:t>גיבויים</w:t>
            </w:r>
          </w:p>
        </w:tc>
        <w:tc>
          <w:tcPr>
            <w:tcW w:type="dxa" w:w="3213"/>
          </w:tcPr>
          <w:p>
            <w:pPr>
              <w:bidi/>
              <w:spacing w:after="40"/>
            </w:pPr>
            <w:r>
              <w:rPr>
                <w:rFonts w:ascii="Arial" w:hAnsi="Arial" w:cs="Arial" w:eastAsia="Arial"/>
                <w:sz w:val="19"/>
                <w:szCs w:val="19"/>
                <w:rtl/>
              </w:rPr>
              <w:t>קובצי zip בתיקיית הנתונים של התוסף (ועותקים אחרים)</w:t>
            </w:r>
          </w:p>
        </w:tc>
        <w:tc>
          <w:tcPr>
            <w:tcW w:type="dxa" w:w="3213"/>
          </w:tcPr>
          <w:p>
            <w:pPr>
              <w:bidi/>
              <w:spacing w:after="40"/>
            </w:pPr>
            <w:r>
              <w:rPr>
                <w:rFonts w:ascii="Arial" w:hAnsi="Arial" w:cs="Arial" w:eastAsia="Arial"/>
                <w:sz w:val="19"/>
                <w:szCs w:val="19"/>
                <w:rtl/>
              </w:rPr>
              <w:t xml:space="preserve">מנהל מערכת. הטיפול בגיבויים </w:t>
            </w:r>
            <w:r>
              <w:rPr>
                <w:rFonts w:ascii="Arial" w:hAnsi="Arial" w:cs="Arial" w:eastAsia="Arial"/>
                <w:b/>
                <w:bCs/>
                <w:sz w:val="19"/>
                <w:szCs w:val="19"/>
                <w:rtl/>
              </w:rPr>
              <w:t>REQUIRES COUNSEL REVIEW (C8)</w:t>
            </w:r>
          </w:p>
        </w:tc>
      </w:tr>
    </w:tbl>
    <w:p>
      <w:pPr>
        <w:spacing w:after="80"/>
      </w:pPr>
    </w:p>
    <w:p>
      <w:pPr>
        <w:pStyle w:val="Heading2"/>
        <w:bidi/>
      </w:pPr>
      <w:r>
        <w:rPr>
          <w:rFonts w:ascii="Arial" w:hAnsi="Arial" w:cs="Arial" w:eastAsia="Arial"/>
          <w:b/>
          <w:bCs/>
          <w:color w:val="1F2A44"/>
          <w:rtl/>
        </w:rPr>
        <w:t>3. עיון ("מה יש לכם עליי")</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 xml:space="preserve">השתמשו בייצוא המדריך: </w:t>
      </w:r>
      <w:r>
        <w:rPr>
          <w:rFonts w:ascii="Consolas" w:hAnsi="Consolas" w:cs="Consolas" w:eastAsia="Consolas"/>
          <w:sz w:val="22"/>
          <w:szCs w:val="22"/>
          <w:shd w:val="clear" w:color="auto" w:fill="F0F0F0"/>
        </w:rPr>
        <w:t>GET /tickets/contacts/{id}/export</w:t>
      </w:r>
      <w:r>
        <w:rPr>
          <w:rFonts w:ascii="Arial" w:hAnsi="Arial" w:cs="Arial" w:eastAsia="Arial"/>
          <w:sz w:val="22"/>
          <w:szCs w:val="22"/>
          <w:rtl/>
        </w:rPr>
        <w:t xml:space="preserve"> (</w:t>
      </w:r>
      <w:r>
        <w:rPr>
          <w:rFonts w:ascii="Consolas" w:hAnsi="Consolas" w:cs="Consolas" w:eastAsia="Consolas"/>
          <w:sz w:val="22"/>
          <w:szCs w:val="22"/>
          <w:shd w:val="clear" w:color="auto" w:fill="F0F0F0"/>
        </w:rPr>
        <w:t>export</w:t>
      </w:r>
      <w:r>
        <w:rPr>
          <w:rFonts w:ascii="Arial" w:hAnsi="Arial" w:cs="Arial" w:eastAsia="Arial"/>
          <w:sz w:val="22"/>
          <w:szCs w:val="22"/>
          <w:rtl/>
        </w:rPr>
        <w:t xml:space="preserve"> ב-</w:t>
      </w:r>
      <w:r>
        <w:rPr>
          <w:rFonts w:ascii="Consolas" w:hAnsi="Consolas" w:cs="Consolas" w:eastAsia="Consolas"/>
          <w:sz w:val="22"/>
          <w:szCs w:val="22"/>
          <w:shd w:val="clear" w:color="auto" w:fill="F0F0F0"/>
        </w:rPr>
        <w:t>B/services/tickets/contacts.py</w:t>
      </w:r>
      <w:r>
        <w:rPr>
          <w:rFonts w:ascii="Arial" w:hAnsi="Arial" w:cs="Arial" w:eastAsia="Arial"/>
          <w:sz w:val="22"/>
          <w:szCs w:val="22"/>
          <w:rtl/>
        </w:rPr>
        <w:t>; מתועד כ-</w:t>
      </w:r>
      <w:r>
        <w:rPr>
          <w:rFonts w:ascii="Consolas" w:hAnsi="Consolas" w:cs="Consolas" w:eastAsia="Consolas"/>
          <w:sz w:val="22"/>
          <w:szCs w:val="22"/>
          <w:shd w:val="clear" w:color="auto" w:fill="F0F0F0"/>
        </w:rPr>
        <w:t>ticket.contact.export</w:t>
      </w:r>
      <w:r>
        <w:rPr>
          <w:rFonts w:ascii="Arial" w:hAnsi="Arial" w:cs="Arial" w:eastAsia="Arial"/>
          <w:sz w:val="22"/>
          <w:szCs w:val="22"/>
          <w:rtl/>
        </w:rPr>
        <w:t>). הוא מחזיר: שורת המדריך (מזהה, סוג, שם, חברה, טלפון,</w:t>
      </w:r>
      <w:r>
        <w:br/>
      </w:r>
      <w:r>
        <w:rPr>
          <w:rFonts w:ascii="Arial" w:hAnsi="Arial" w:cs="Arial" w:eastAsia="Arial"/>
          <w:sz w:val="22"/>
          <w:szCs w:val="22"/>
          <w:rtl/>
        </w:rPr>
        <w:t xml:space="preserve">   דוא"ל, ערוץ, דגלים, שפה, הערות, פעיל, תאריכים, זמן מחיקה), מזהי מחלקות, שיבוצים (מספר קריאה, תאריכים, סיבות סיום), שורות ציר הזמן שהאדם כתב (מספר קריאה, זמן, סוג, שינוי סטטוס, טקסט) ותביעות עלות.</w:t>
      </w:r>
    </w:p>
    <w:p>
      <w:pPr>
        <w:bidi/>
        <w:spacing w:after="60"/>
        <w:ind w:left="510" w:hanging="340"/>
      </w:pPr>
      <w:r>
        <w:rPr>
          <w:rFonts w:ascii="Arial" w:hAnsi="Arial" w:cs="Arial" w:eastAsia="Arial"/>
          <w:sz w:val="22"/>
          <w:szCs w:val="22"/>
          <w:rtl/>
        </w:rPr>
        <w:t>2.</w:t>
        <w:tab/>
      </w:r>
      <w:r>
        <w:rPr>
          <w:rFonts w:ascii="Arial" w:hAnsi="Arial" w:cs="Arial" w:eastAsia="Arial"/>
          <w:sz w:val="22"/>
          <w:szCs w:val="22"/>
          <w:rtl/>
        </w:rPr>
        <w:t xml:space="preserve">הייצוא </w:t>
      </w:r>
      <w:r>
        <w:rPr>
          <w:rFonts w:ascii="Arial" w:hAnsi="Arial" w:cs="Arial" w:eastAsia="Arial"/>
          <w:b/>
          <w:bCs/>
          <w:sz w:val="22"/>
          <w:szCs w:val="22"/>
          <w:rtl/>
        </w:rPr>
        <w:t>אינו</w:t>
      </w:r>
      <w:r>
        <w:rPr>
          <w:rFonts w:ascii="Arial" w:hAnsi="Arial" w:cs="Arial" w:eastAsia="Arial"/>
          <w:sz w:val="22"/>
          <w:szCs w:val="22"/>
          <w:rtl/>
        </w:rPr>
        <w:t xml:space="preserve"> כולל: הרשאות גישה לדלתות, רשומת מערכת הכניסה ויומן הכניסות, שורות אישור ההודעה, טקסט חופשי שאחרים כתבו על האדם, יומני הודעות, שורות ביקורת. (התדריך המשפטי מ-2.7.1 מתעד את פער</w:t>
      </w:r>
      <w:r>
        <w:br/>
      </w:r>
      <w:r>
        <w:rPr>
          <w:rFonts w:ascii="Arial" w:hAnsi="Arial" w:cs="Arial" w:eastAsia="Arial"/>
          <w:sz w:val="22"/>
          <w:szCs w:val="22"/>
          <w:rtl/>
        </w:rPr>
        <w:t xml:space="preserve">   הרשאות הגישה כ"לא נבנה"; הוא עדיין אינו ב-</w:t>
      </w:r>
      <w:r>
        <w:rPr>
          <w:rFonts w:ascii="Consolas" w:hAnsi="Consolas" w:cs="Consolas" w:eastAsia="Consolas"/>
          <w:sz w:val="22"/>
          <w:szCs w:val="22"/>
          <w:shd w:val="clear" w:color="auto" w:fill="F0F0F0"/>
        </w:rPr>
        <w:t>export</w:t>
      </w:r>
      <w:r>
        <w:rPr>
          <w:rFonts w:ascii="Arial" w:hAnsi="Arial" w:cs="Arial" w:eastAsia="Arial"/>
          <w:sz w:val="22"/>
          <w:szCs w:val="22"/>
          <w:rtl/>
        </w:rPr>
        <w:t xml:space="preserve">.) השלימו ידנית מסעיף 2. האם הרכבה ידנית מקובלת: </w:t>
      </w:r>
      <w:r>
        <w:rPr>
          <w:rFonts w:ascii="Arial" w:hAnsi="Arial" w:cs="Arial" w:eastAsia="Arial"/>
          <w:b/>
          <w:bCs/>
          <w:sz w:val="22"/>
          <w:szCs w:val="22"/>
          <w:rtl/>
        </w:rPr>
        <w:t>REQUIRES COUNSEL REVIEW (C11)</w:t>
      </w:r>
      <w:r>
        <w:rPr>
          <w:rFonts w:ascii="Arial" w:hAnsi="Arial" w:cs="Arial" w:eastAsia="Arial"/>
          <w:sz w:val="22"/>
          <w:szCs w:val="22"/>
          <w:rtl/>
        </w:rPr>
        <w:t>.</w:t>
      </w:r>
    </w:p>
    <w:p>
      <w:pPr>
        <w:bidi/>
        <w:spacing w:after="60"/>
        <w:ind w:left="510" w:hanging="340"/>
      </w:pPr>
      <w:r>
        <w:rPr>
          <w:rFonts w:ascii="Arial" w:hAnsi="Arial" w:cs="Arial" w:eastAsia="Arial"/>
          <w:sz w:val="22"/>
          <w:szCs w:val="22"/>
          <w:rtl/>
        </w:rPr>
        <w:t>3.</w:t>
        <w:tab/>
      </w:r>
      <w:r>
        <w:rPr>
          <w:rFonts w:ascii="Arial" w:hAnsi="Arial" w:cs="Arial" w:eastAsia="Arial"/>
          <w:sz w:val="22"/>
          <w:szCs w:val="22"/>
          <w:rtl/>
        </w:rPr>
        <w:t>אל תמסרו מידע על אחרים (למשל טכנאים אחרים של אותו ספק, שמות צוות בהערות).</w:t>
      </w:r>
    </w:p>
    <w:p>
      <w:pPr>
        <w:bidi/>
        <w:spacing w:after="60"/>
        <w:ind w:left="510" w:hanging="340"/>
      </w:pPr>
      <w:r>
        <w:rPr>
          <w:rFonts w:ascii="Arial" w:hAnsi="Arial" w:cs="Arial" w:eastAsia="Arial"/>
          <w:sz w:val="22"/>
          <w:szCs w:val="22"/>
          <w:rtl/>
        </w:rPr>
        <w:t>4.</w:t>
        <w:tab/>
      </w:r>
      <w:r>
        <w:rPr>
          <w:rFonts w:ascii="Arial" w:hAnsi="Arial" w:cs="Arial" w:eastAsia="Arial"/>
          <w:sz w:val="22"/>
          <w:szCs w:val="22"/>
          <w:rtl/>
        </w:rPr>
        <w:t>רשמו מה נשלח ומתי.</w:t>
      </w:r>
    </w:p>
    <w:p>
      <w:pPr>
        <w:pStyle w:val="Heading2"/>
        <w:bidi/>
      </w:pPr>
      <w:r>
        <w:rPr>
          <w:rFonts w:ascii="Arial" w:hAnsi="Arial" w:cs="Arial" w:eastAsia="Arial"/>
          <w:b/>
          <w:bCs/>
          <w:color w:val="1F2A44"/>
          <w:rtl/>
        </w:rPr>
        <w:t>4. תיקון</w:t>
      </w:r>
    </w:p>
    <w:p>
      <w:pPr>
        <w:bidi/>
        <w:spacing w:after="60"/>
        <w:ind w:left="510" w:hanging="340"/>
      </w:pPr>
      <w:r>
        <w:rPr>
          <w:rFonts w:ascii="Arial" w:hAnsi="Arial" w:cs="Arial" w:eastAsia="Arial"/>
          <w:sz w:val="22"/>
          <w:szCs w:val="22"/>
          <w:rtl/>
        </w:rPr>
        <w:t>1.</w:t>
        <w:tab/>
      </w:r>
      <w:r>
        <w:rPr>
          <w:rFonts w:ascii="Arial" w:hAnsi="Arial" w:cs="Arial" w:eastAsia="Arial"/>
          <w:sz w:val="22"/>
          <w:szCs w:val="22"/>
          <w:rtl/>
        </w:rPr>
        <w:t>ערכו את שורת המדריך (</w:t>
      </w:r>
      <w:r>
        <w:rPr>
          <w:rFonts w:ascii="Consolas" w:hAnsi="Consolas" w:cs="Consolas" w:eastAsia="Consolas"/>
          <w:sz w:val="22"/>
          <w:szCs w:val="22"/>
          <w:shd w:val="clear" w:color="auto" w:fill="F0F0F0"/>
        </w:rPr>
        <w:t>PATCH /tickets/contacts/{id}</w:t>
      </w:r>
      <w:r>
        <w:rPr>
          <w:rFonts w:ascii="Arial" w:hAnsi="Arial" w:cs="Arial" w:eastAsia="Arial"/>
          <w:sz w:val="22"/>
          <w:szCs w:val="22"/>
          <w:rtl/>
        </w:rPr>
        <w:t>). שינוי טלפון או דוא"ל, או סימון השורה כלא פעילה, כשיש לאדם קישור מטפל חי - מבטל את הקישור מיד ומעביר את הקריאה ל"ממתין למנהל"</w:t>
      </w:r>
      <w:r>
        <w:br/>
      </w:r>
      <w:r>
        <w:rPr>
          <w:rFonts w:ascii="Arial" w:hAnsi="Arial" w:cs="Arial" w:eastAsia="Arial"/>
          <w:sz w:val="22"/>
          <w:szCs w:val="22"/>
          <w:rtl/>
        </w:rPr>
        <w:t xml:space="preserve">   (תיעוד </w:t>
      </w:r>
      <w:r>
        <w:rPr>
          <w:rFonts w:ascii="Consolas" w:hAnsi="Consolas" w:cs="Consolas" w:eastAsia="Consolas"/>
          <w:sz w:val="22"/>
          <w:szCs w:val="22"/>
          <w:shd w:val="clear" w:color="auto" w:fill="F0F0F0"/>
        </w:rPr>
        <w:t>B/services/tickets/contacts.py</w:t>
      </w:r>
      <w:r>
        <w:rPr>
          <w:rFonts w:ascii="Arial" w:hAnsi="Arial" w:cs="Arial" w:eastAsia="Arial"/>
          <w:sz w:val="22"/>
          <w:szCs w:val="22"/>
          <w:rtl/>
        </w:rPr>
        <w:t xml:space="preserve">). שינוי מספר מנקה גם את אימות הטלפון, ולכן קוד כניסה אישי לא יישלח עד שהמספר יאומת שוב (בדיקת </w:t>
      </w:r>
      <w:r>
        <w:rPr>
          <w:rFonts w:ascii="Consolas" w:hAnsi="Consolas" w:cs="Consolas" w:eastAsia="Consolas"/>
          <w:sz w:val="22"/>
          <w:szCs w:val="22"/>
          <w:shd w:val="clear" w:color="auto" w:fill="F0F0F0"/>
        </w:rPr>
        <w:t>phone_confirmed_at</w:t>
      </w:r>
      <w:r>
        <w:rPr>
          <w:rFonts w:ascii="Arial" w:hAnsi="Arial" w:cs="Arial" w:eastAsia="Arial"/>
          <w:sz w:val="22"/>
          <w:szCs w:val="22"/>
          <w:rtl/>
        </w:rPr>
        <w:t xml:space="preserve"> ב-</w:t>
      </w:r>
      <w:r>
        <w:rPr>
          <w:rFonts w:ascii="Consolas" w:hAnsi="Consolas" w:cs="Consolas" w:eastAsia="Consolas"/>
          <w:sz w:val="22"/>
          <w:szCs w:val="22"/>
          <w:shd w:val="clear" w:color="auto" w:fill="F0F0F0"/>
        </w:rPr>
        <w:t>access_grants.number_problem</w:t>
      </w:r>
      <w:r>
        <w:rPr>
          <w:rFonts w:ascii="Arial" w:hAnsi="Arial" w:cs="Arial" w:eastAsia="Arial"/>
          <w:sz w:val="22"/>
          <w:szCs w:val="22"/>
          <w:rtl/>
        </w:rPr>
        <w:t>).</w:t>
      </w:r>
    </w:p>
    <w:p>
      <w:pPr>
        <w:bidi/>
        <w:spacing w:after="60"/>
        <w:ind w:left="510" w:hanging="340"/>
      </w:pPr>
      <w:r>
        <w:rPr>
          <w:rFonts w:ascii="Arial" w:hAnsi="Arial" w:cs="Arial" w:eastAsia="Arial"/>
          <w:sz w:val="22"/>
          <w:szCs w:val="22"/>
          <w:rtl/>
        </w:rPr>
        <w:t>2.</w:t>
        <w:tab/>
      </w:r>
      <w:r>
        <w:rPr>
          <w:rFonts w:ascii="Arial" w:hAnsi="Arial" w:cs="Arial" w:eastAsia="Arial"/>
          <w:sz w:val="22"/>
          <w:szCs w:val="22"/>
          <w:rtl/>
        </w:rPr>
        <w:t>שם או פרט שמוחזק במערכת הכניסה מתוקן במערכת הכניסה. ללקוח מערכת הכניסה של Arx יש קריאת שינוי שם (</w:t>
      </w:r>
      <w:r>
        <w:rPr>
          <w:rFonts w:ascii="Consolas" w:hAnsi="Consolas" w:cs="Consolas" w:eastAsia="Consolas"/>
          <w:sz w:val="22"/>
          <w:szCs w:val="22"/>
          <w:shd w:val="clear" w:color="auto" w:fill="F0F0F0"/>
        </w:rPr>
        <w:t>B/services/access_grant_engine.py</w:t>
      </w:r>
      <w:r>
        <w:rPr>
          <w:rFonts w:ascii="Arial" w:hAnsi="Arial" w:cs="Arial" w:eastAsia="Arial"/>
          <w:sz w:val="22"/>
          <w:szCs w:val="22"/>
          <w:rtl/>
        </w:rPr>
        <w:t>); האם מסך כלשהו משתמש בה לתיקון לא נבדק.</w:t>
      </w:r>
    </w:p>
    <w:p>
      <w:pPr>
        <w:bidi/>
        <w:spacing w:after="60"/>
        <w:ind w:left="510" w:hanging="340"/>
      </w:pPr>
      <w:r>
        <w:rPr>
          <w:rFonts w:ascii="Arial" w:hAnsi="Arial" w:cs="Arial" w:eastAsia="Arial"/>
          <w:sz w:val="22"/>
          <w:szCs w:val="22"/>
          <w:rtl/>
        </w:rPr>
        <w:t>3.</w:t>
        <w:tab/>
      </w:r>
      <w:r>
        <w:rPr>
          <w:rFonts w:ascii="Arial" w:hAnsi="Arial" w:cs="Arial" w:eastAsia="Arial"/>
          <w:sz w:val="22"/>
          <w:szCs w:val="22"/>
          <w:rtl/>
        </w:rPr>
        <w:t xml:space="preserve">שמות בתוך הערות חופשיות בקריאות אינם נערכים על ידי תכונה כלשהי; מנהל מחליט לגופו של עניין. </w:t>
      </w:r>
      <w:r>
        <w:rPr>
          <w:rFonts w:ascii="Arial" w:hAnsi="Arial" w:cs="Arial" w:eastAsia="Arial"/>
          <w:b/>
          <w:bCs/>
          <w:sz w:val="22"/>
          <w:szCs w:val="22"/>
          <w:rtl/>
        </w:rPr>
        <w:t>REQUIRES COUNSEL REVIEW (C11)</w:t>
      </w:r>
      <w:r>
        <w:rPr>
          <w:rFonts w:ascii="Arial" w:hAnsi="Arial" w:cs="Arial" w:eastAsia="Arial"/>
          <w:sz w:val="22"/>
          <w:szCs w:val="22"/>
          <w:rtl/>
        </w:rPr>
        <w:t>.</w:t>
      </w:r>
    </w:p>
    <w:p>
      <w:pPr>
        <w:pStyle w:val="Heading2"/>
        <w:bidi/>
      </w:pPr>
      <w:r>
        <w:rPr>
          <w:rFonts w:ascii="Arial" w:hAnsi="Arial" w:cs="Arial" w:eastAsia="Arial"/>
          <w:b/>
          <w:bCs/>
          <w:color w:val="1F2A44"/>
          <w:rtl/>
        </w:rPr>
        <w:t>5. מחיקה</w:t>
      </w:r>
    </w:p>
    <w:p>
      <w:pPr>
        <w:bidi/>
      </w:pPr>
      <w:r>
        <w:rPr>
          <w:rFonts w:ascii="Arial" w:hAnsi="Arial" w:cs="Arial" w:eastAsia="Arial"/>
          <w:sz w:val="22"/>
          <w:szCs w:val="22"/>
          <w:rtl/>
        </w:rPr>
        <w:t xml:space="preserve">קודם הכריעו אם קיימת חובה חוקית לשמור (רשומות כספיות, ביקורת, אירועי אבטחה): </w:t>
      </w:r>
      <w:r>
        <w:rPr>
          <w:rFonts w:ascii="Arial" w:hAnsi="Arial" w:cs="Arial" w:eastAsia="Arial"/>
          <w:b/>
          <w:bCs/>
          <w:sz w:val="22"/>
          <w:szCs w:val="22"/>
          <w:rtl/>
        </w:rPr>
        <w:t>REQUIRES COUNSEL REVIEW (C10, C11)</w:t>
      </w:r>
      <w:r>
        <w:rPr>
          <w:rFonts w:ascii="Arial" w:hAnsi="Arial" w:cs="Arial" w:eastAsia="Arial"/>
          <w:sz w:val="22"/>
          <w:szCs w:val="22"/>
          <w:rtl/>
        </w:rPr>
        <w:t>. אחר כך, בסדר הזה:</w:t>
      </w:r>
    </w:p>
    <w:p>
      <w:pPr>
        <w:bidi/>
        <w:spacing w:after="60"/>
        <w:ind w:left="510" w:hanging="340"/>
      </w:pPr>
      <w:r>
        <w:rPr>
          <w:rFonts w:ascii="Arial" w:hAnsi="Arial" w:cs="Arial" w:eastAsia="Arial"/>
          <w:sz w:val="22"/>
          <w:szCs w:val="22"/>
          <w:rtl/>
        </w:rPr>
        <w:t>1.</w:t>
        <w:tab/>
      </w:r>
      <w:r>
        <w:rPr>
          <w:rFonts w:ascii="Arial" w:hAnsi="Arial" w:cs="Arial" w:eastAsia="Arial"/>
          <w:b/>
          <w:bCs/>
          <w:sz w:val="22"/>
          <w:szCs w:val="22"/>
          <w:rtl/>
        </w:rPr>
        <w:t>גישה חיה לדלתות.</w:t>
      </w:r>
      <w:r>
        <w:rPr>
          <w:rFonts w:ascii="Arial" w:hAnsi="Arial" w:cs="Arial" w:eastAsia="Arial"/>
          <w:sz w:val="22"/>
          <w:szCs w:val="22"/>
          <w:rtl/>
        </w:rPr>
        <w:t xml:space="preserve"> אם יש הרשאה חיה - בטלו אותה קודם (מסך הגישה, </w:t>
      </w:r>
      <w:r>
        <w:rPr>
          <w:rFonts w:ascii="Consolas" w:hAnsi="Consolas" w:cs="Consolas" w:eastAsia="Consolas"/>
          <w:sz w:val="22"/>
          <w:szCs w:val="22"/>
          <w:shd w:val="clear" w:color="auto" w:fill="F0F0F0"/>
        </w:rPr>
        <w:t>POST /access-grants/{id}/revoke</w:t>
      </w:r>
      <w:r>
        <w:rPr>
          <w:rFonts w:ascii="Arial" w:hAnsi="Arial" w:cs="Arial" w:eastAsia="Arial"/>
          <w:sz w:val="22"/>
          <w:szCs w:val="22"/>
          <w:rtl/>
        </w:rPr>
        <w:t xml:space="preserve">). מחיקת המדריך ומחיקת "דורש בחינה" נדחות כשיש הרשאה חיה. הביטול מאושר על ידי מערכת הכניסה; ההרשאה יכולה להישאר במצב </w:t>
      </w:r>
      <w:r>
        <w:rPr>
          <w:rFonts w:ascii="Consolas" w:hAnsi="Consolas" w:cs="Consolas" w:eastAsia="Consolas"/>
          <w:sz w:val="22"/>
          <w:szCs w:val="22"/>
          <w:shd w:val="clear" w:color="auto" w:fill="F0F0F0"/>
        </w:rPr>
        <w:t>revoking</w:t>
      </w:r>
      <w:r>
        <w:rPr>
          <w:rFonts w:ascii="Arial" w:hAnsi="Arial" w:cs="Arial" w:eastAsia="Arial"/>
          <w:sz w:val="22"/>
          <w:szCs w:val="22"/>
          <w:rtl/>
        </w:rPr>
        <w:t xml:space="preserve"> עד אז.</w:t>
      </w:r>
    </w:p>
    <w:p>
      <w:pPr>
        <w:bidi/>
        <w:spacing w:after="60"/>
        <w:ind w:left="510" w:hanging="340"/>
      </w:pPr>
      <w:r>
        <w:rPr>
          <w:rFonts w:ascii="Arial" w:hAnsi="Arial" w:cs="Arial" w:eastAsia="Arial"/>
          <w:sz w:val="22"/>
          <w:szCs w:val="22"/>
          <w:rtl/>
        </w:rPr>
        <w:t>2.</w:t>
        <w:tab/>
      </w:r>
      <w:r>
        <w:rPr>
          <w:rFonts w:ascii="Arial" w:hAnsi="Arial" w:cs="Arial" w:eastAsia="Arial"/>
          <w:b/>
          <w:bCs/>
          <w:sz w:val="22"/>
          <w:szCs w:val="22"/>
          <w:rtl/>
        </w:rPr>
        <w:t>טכנאי ממתין שאיש לא אישר.</w:t>
      </w:r>
      <w:r>
        <w:rPr>
          <w:rFonts w:ascii="Arial" w:hAnsi="Arial" w:cs="Arial" w:eastAsia="Arial"/>
          <w:sz w:val="22"/>
          <w:szCs w:val="22"/>
          <w:rtl/>
        </w:rPr>
        <w:t xml:space="preserve"> "דחה ומחק" (</w:t>
      </w:r>
      <w:r>
        <w:rPr>
          <w:rFonts w:ascii="Consolas" w:hAnsi="Consolas" w:cs="Consolas" w:eastAsia="Consolas"/>
          <w:sz w:val="22"/>
          <w:szCs w:val="22"/>
          <w:shd w:val="clear" w:color="auto" w:fill="F0F0F0"/>
        </w:rPr>
        <w:t>POST /access-grants/pending-contacts/{id}/reject</w:t>
      </w:r>
      <w:r>
        <w:rPr>
          <w:rFonts w:ascii="Arial" w:hAnsi="Arial" w:cs="Arial" w:eastAsia="Arial"/>
          <w:sz w:val="22"/>
          <w:szCs w:val="22"/>
          <w:rtl/>
        </w:rPr>
        <w:t>): מסיימת בקשות פתוחות ואז מריצה את מחיקת המדריך. נדחית אם קיים קישור למערכת הכניסה או הרשאה שהוחלטה.</w:t>
      </w:r>
    </w:p>
    <w:p>
      <w:pPr>
        <w:bidi/>
        <w:spacing w:after="60"/>
        <w:ind w:left="510" w:hanging="340"/>
      </w:pPr>
      <w:r>
        <w:rPr>
          <w:rFonts w:ascii="Arial" w:hAnsi="Arial" w:cs="Arial" w:eastAsia="Arial"/>
          <w:sz w:val="22"/>
          <w:szCs w:val="22"/>
          <w:rtl/>
        </w:rPr>
        <w:t>3.</w:t>
        <w:tab/>
      </w:r>
      <w:r>
        <w:rPr>
          <w:rFonts w:ascii="Arial" w:hAnsi="Arial" w:cs="Arial" w:eastAsia="Arial"/>
          <w:b/>
          <w:bCs/>
          <w:sz w:val="22"/>
          <w:szCs w:val="22"/>
          <w:rtl/>
        </w:rPr>
        <w:t>כל אדם אחר במדריך.</w:t>
      </w:r>
      <w:r>
        <w:rPr>
          <w:rFonts w:ascii="Arial" w:hAnsi="Arial" w:cs="Arial" w:eastAsia="Arial"/>
          <w:sz w:val="22"/>
          <w:szCs w:val="22"/>
          <w:rtl/>
        </w:rPr>
        <w:t xml:space="preserve"> </w:t>
      </w:r>
      <w:r>
        <w:rPr>
          <w:rFonts w:ascii="Consolas" w:hAnsi="Consolas" w:cs="Consolas" w:eastAsia="Consolas"/>
          <w:sz w:val="22"/>
          <w:szCs w:val="22"/>
          <w:shd w:val="clear" w:color="auto" w:fill="F0F0F0"/>
        </w:rPr>
        <w:t>POST /tickets/contacts/{id}/erase</w:t>
      </w:r>
      <w:r>
        <w:rPr>
          <w:rFonts w:ascii="Arial" w:hAnsi="Arial" w:cs="Arial" w:eastAsia="Arial"/>
          <w:sz w:val="22"/>
          <w:szCs w:val="22"/>
          <w:rtl/>
        </w:rPr>
        <w:t xml:space="preserve"> עם האפשרות "גם מההיסטוריה" (מחליפה את השם הקפוא בשיבוצים ובשורות ציר הזמן במצבה). אנשים לא פעילים 12 חודשים וטכנאים ממתינים 30 יום מופיעים</w:t>
      </w:r>
      <w:r>
        <w:br/>
      </w:r>
      <w:r>
        <w:rPr>
          <w:rFonts w:ascii="Arial" w:hAnsi="Arial" w:cs="Arial" w:eastAsia="Arial"/>
          <w:sz w:val="22"/>
          <w:szCs w:val="22"/>
          <w:rtl/>
        </w:rPr>
        <w:t xml:space="preserve">   בלשונית "דורש בחינה" (</w:t>
      </w:r>
      <w:r>
        <w:rPr>
          <w:rFonts w:ascii="Consolas" w:hAnsi="Consolas" w:cs="Consolas" w:eastAsia="Consolas"/>
          <w:sz w:val="22"/>
          <w:szCs w:val="22"/>
          <w:shd w:val="clear" w:color="auto" w:fill="F0F0F0"/>
        </w:rPr>
        <w:t>GET /tickets/contacts-review</w:t>
      </w:r>
      <w:r>
        <w:rPr>
          <w:rFonts w:ascii="Arial" w:hAnsi="Arial" w:cs="Arial" w:eastAsia="Arial"/>
          <w:sz w:val="22"/>
          <w:szCs w:val="22"/>
          <w:rtl/>
        </w:rPr>
        <w:t xml:space="preserve">, דף המטפלים </w:t>
      </w:r>
      <w:r>
        <w:rPr>
          <w:rFonts w:ascii="Consolas" w:hAnsi="Consolas" w:cs="Consolas" w:eastAsia="Consolas"/>
          <w:sz w:val="22"/>
          <w:szCs w:val="22"/>
          <w:shd w:val="clear" w:color="auto" w:fill="F0F0F0"/>
        </w:rPr>
        <w:t>seg=review</w:t>
      </w:r>
      <w:r>
        <w:rPr>
          <w:rFonts w:ascii="Arial" w:hAnsi="Arial" w:cs="Arial" w:eastAsia="Arial"/>
          <w:sz w:val="22"/>
          <w:szCs w:val="22"/>
          <w:rtl/>
        </w:rPr>
        <w:t>); "מחק עכשיו" שם מריצה אותה מחיקה אחרי בדיקה חוזרת של הכלל. ספק שעדיין יש לו אנשים אינו נמחק עד שהם נמחקו.</w:t>
      </w:r>
    </w:p>
    <w:p>
      <w:pPr>
        <w:bidi/>
        <w:spacing w:after="60"/>
        <w:ind w:left="510" w:hanging="340"/>
      </w:pPr>
      <w:r>
        <w:rPr>
          <w:rFonts w:ascii="Arial" w:hAnsi="Arial" w:cs="Arial" w:eastAsia="Arial"/>
          <w:sz w:val="22"/>
          <w:szCs w:val="22"/>
          <w:rtl/>
        </w:rPr>
        <w:t>4.</w:t>
        <w:tab/>
      </w:r>
      <w:r>
        <w:rPr>
          <w:rFonts w:ascii="Arial" w:hAnsi="Arial" w:cs="Arial" w:eastAsia="Arial"/>
          <w:b/>
          <w:bCs/>
          <w:sz w:val="22"/>
          <w:szCs w:val="22"/>
          <w:rtl/>
        </w:rPr>
        <w:t>האדם במערכת הכניסה.</w:t>
      </w:r>
      <w:r>
        <w:rPr>
          <w:rFonts w:ascii="Arial" w:hAnsi="Arial" w:cs="Arial" w:eastAsia="Arial"/>
          <w:sz w:val="22"/>
          <w:szCs w:val="22"/>
          <w:rtl/>
        </w:rPr>
        <w:t xml:space="preserve"> Arx לעולם אינה מוחקת אותו כחלק מהצעדים הקודמים. לאדם ש-Arx יצרה, מנהל משתמש ב"מחק אדם" (מקלידים את מילת האישור; </w:t>
      </w:r>
      <w:r>
        <w:rPr>
          <w:rFonts w:ascii="Consolas" w:hAnsi="Consolas" w:cs="Consolas" w:eastAsia="Consolas"/>
          <w:sz w:val="22"/>
          <w:szCs w:val="22"/>
          <w:shd w:val="clear" w:color="auto" w:fill="F0F0F0"/>
        </w:rPr>
        <w:t>POST /access-grants/links/{link_id}/delete-person</w:t>
      </w:r>
      <w:r>
        <w:rPr>
          <w:rFonts w:ascii="Arial" w:hAnsi="Arial" w:cs="Arial" w:eastAsia="Arial"/>
          <w:sz w:val="22"/>
          <w:szCs w:val="22"/>
          <w:rtl/>
        </w:rPr>
        <w:t>) אחרי שכל ההרשאות בוטלו.</w:t>
      </w:r>
      <w:r>
        <w:br/>
      </w:r>
      <w:r>
        <w:rPr>
          <w:rFonts w:ascii="Arial" w:hAnsi="Arial" w:cs="Arial" w:eastAsia="Arial"/>
          <w:sz w:val="22"/>
          <w:szCs w:val="22"/>
          <w:rtl/>
        </w:rPr>
        <w:t xml:space="preserve">   לאדם שנוצר במערכת הכניסה - מוחקים בה. מה מערכת הכניסה עושה ברישומי הכניסות לאחר מכן לא אומת: </w:t>
      </w:r>
      <w:r>
        <w:rPr>
          <w:rFonts w:ascii="Arial" w:hAnsi="Arial" w:cs="Arial" w:eastAsia="Arial"/>
          <w:b/>
          <w:bCs/>
          <w:sz w:val="22"/>
          <w:szCs w:val="22"/>
          <w:rtl/>
        </w:rPr>
        <w:t>REQUIRES COUNSEL REVIEW (C7)</w:t>
      </w:r>
      <w:r>
        <w:rPr>
          <w:rFonts w:ascii="Arial" w:hAnsi="Arial" w:cs="Arial" w:eastAsia="Arial"/>
          <w:sz w:val="22"/>
          <w:szCs w:val="22"/>
          <w:rtl/>
        </w:rPr>
        <w:t>.</w:t>
      </w:r>
    </w:p>
    <w:p>
      <w:pPr>
        <w:bidi/>
        <w:spacing w:after="60"/>
        <w:ind w:left="510" w:hanging="340"/>
      </w:pPr>
      <w:r>
        <w:rPr>
          <w:rFonts w:ascii="Arial" w:hAnsi="Arial" w:cs="Arial" w:eastAsia="Arial"/>
          <w:sz w:val="22"/>
          <w:szCs w:val="22"/>
          <w:rtl/>
        </w:rPr>
        <w:t>5.</w:t>
        <w:tab/>
      </w:r>
      <w:r>
        <w:rPr>
          <w:rFonts w:ascii="Arial" w:hAnsi="Arial" w:cs="Arial" w:eastAsia="Arial"/>
          <w:b/>
          <w:bCs/>
          <w:sz w:val="22"/>
          <w:szCs w:val="22"/>
          <w:rtl/>
        </w:rPr>
        <w:t>קריאות.</w:t>
      </w:r>
      <w:r>
        <w:rPr>
          <w:rFonts w:ascii="Arial" w:hAnsi="Arial" w:cs="Arial" w:eastAsia="Arial"/>
          <w:sz w:val="22"/>
          <w:szCs w:val="22"/>
          <w:rtl/>
        </w:rPr>
        <w:t xml:space="preserve"> אם מרבית המידע בתוכן קריאות, מנהל עם </w:t>
      </w:r>
      <w:r>
        <w:rPr>
          <w:rFonts w:ascii="Consolas" w:hAnsi="Consolas" w:cs="Consolas" w:eastAsia="Consolas"/>
          <w:sz w:val="22"/>
          <w:szCs w:val="22"/>
          <w:shd w:val="clear" w:color="auto" w:fill="F0F0F0"/>
        </w:rPr>
        <w:t>tickets.delete</w:t>
      </w:r>
      <w:r>
        <w:rPr>
          <w:rFonts w:ascii="Arial" w:hAnsi="Arial" w:cs="Arial" w:eastAsia="Arial"/>
          <w:sz w:val="22"/>
          <w:szCs w:val="22"/>
          <w:rtl/>
        </w:rPr>
        <w:t xml:space="preserve"> יכול למחוק את הקריאה כולה (הסיבה מתועדת; שורת הביקורת ללא תוכן, </w:t>
      </w:r>
      <w:r>
        <w:rPr>
          <w:rFonts w:ascii="Consolas" w:hAnsi="Consolas" w:cs="Consolas" w:eastAsia="Consolas"/>
          <w:sz w:val="22"/>
          <w:szCs w:val="22"/>
          <w:shd w:val="clear" w:color="auto" w:fill="F0F0F0"/>
        </w:rPr>
        <w:t>B/services/tickets/deletion.py</w:t>
      </w:r>
      <w:r>
        <w:rPr>
          <w:rFonts w:ascii="Arial" w:hAnsi="Arial" w:cs="Arial" w:eastAsia="Arial"/>
          <w:sz w:val="22"/>
          <w:szCs w:val="22"/>
          <w:rtl/>
        </w:rPr>
        <w:t>). תביעות עלות במצב</w:t>
      </w:r>
      <w:r>
        <w:br/>
      </w:r>
      <w:r>
        <w:rPr>
          <w:rFonts w:ascii="Arial" w:hAnsi="Arial" w:cs="Arial" w:eastAsia="Arial"/>
          <w:sz w:val="22"/>
          <w:szCs w:val="22"/>
          <w:rtl/>
        </w:rPr>
        <w:t xml:space="preserve">   </w:t>
      </w:r>
      <w:r>
        <w:rPr>
          <w:rFonts w:ascii="Consolas" w:hAnsi="Consolas" w:cs="Consolas" w:eastAsia="Consolas"/>
          <w:sz w:val="22"/>
          <w:szCs w:val="22"/>
          <w:shd w:val="clear" w:color="auto" w:fill="F0F0F0"/>
        </w:rPr>
        <w:t>approved</w:t>
      </w:r>
      <w:r>
        <w:rPr>
          <w:rFonts w:ascii="Arial" w:hAnsi="Arial" w:cs="Arial" w:eastAsia="Arial"/>
          <w:sz w:val="22"/>
          <w:szCs w:val="22"/>
          <w:rtl/>
        </w:rPr>
        <w:t>/</w:t>
      </w:r>
      <w:r>
        <w:rPr>
          <w:rFonts w:ascii="Consolas" w:hAnsi="Consolas" w:cs="Consolas" w:eastAsia="Consolas"/>
          <w:sz w:val="22"/>
          <w:szCs w:val="22"/>
          <w:shd w:val="clear" w:color="auto" w:fill="F0F0F0"/>
        </w:rPr>
        <w:t>paid</w:t>
      </w:r>
      <w:r>
        <w:rPr>
          <w:rFonts w:ascii="Arial" w:hAnsi="Arial" w:cs="Arial" w:eastAsia="Arial"/>
          <w:sz w:val="22"/>
          <w:szCs w:val="22"/>
          <w:rtl/>
        </w:rPr>
        <w:t xml:space="preserve"> חוסמות מחיקה אלא אם למנהל גם </w:t>
      </w:r>
      <w:r>
        <w:rPr>
          <w:rFonts w:ascii="Consolas" w:hAnsi="Consolas" w:cs="Consolas" w:eastAsia="Consolas"/>
          <w:sz w:val="22"/>
          <w:szCs w:val="22"/>
          <w:shd w:val="clear" w:color="auto" w:fill="F0F0F0"/>
        </w:rPr>
        <w:t>tickets.costs</w:t>
      </w:r>
      <w:r>
        <w:rPr>
          <w:rFonts w:ascii="Arial" w:hAnsi="Arial" w:cs="Arial" w:eastAsia="Arial"/>
          <w:sz w:val="22"/>
          <w:szCs w:val="22"/>
          <w:rtl/>
        </w:rPr>
        <w:t>.</w:t>
      </w:r>
    </w:p>
    <w:p>
      <w:pPr>
        <w:bidi/>
        <w:spacing w:after="60"/>
        <w:ind w:left="510" w:hanging="340"/>
      </w:pPr>
      <w:r>
        <w:rPr>
          <w:rFonts w:ascii="Arial" w:hAnsi="Arial" w:cs="Arial" w:eastAsia="Arial"/>
          <w:sz w:val="22"/>
          <w:szCs w:val="22"/>
          <w:rtl/>
        </w:rPr>
        <w:t>6.</w:t>
        <w:tab/>
      </w:r>
      <w:r>
        <w:rPr>
          <w:rFonts w:ascii="Arial" w:hAnsi="Arial" w:cs="Arial" w:eastAsia="Arial"/>
          <w:b/>
          <w:bCs/>
          <w:sz w:val="22"/>
          <w:szCs w:val="22"/>
          <w:rtl/>
        </w:rPr>
        <w:t>מה נשאר אחרי צעדים 1-5 (עובדות):</w:t>
      </w:r>
      <w:r>
        <w:rPr>
          <w:rFonts w:ascii="Arial" w:hAnsi="Arial" w:cs="Arial" w:eastAsia="Arial"/>
          <w:sz w:val="22"/>
          <w:szCs w:val="22"/>
          <w:rtl/>
        </w:rPr>
        <w:t xml:space="preserve"> שורת המדריך כמצבה; שורות הרשאות גישה (מזהים, דלתות, תאריכים, סיבת סיום </w:t>
      </w:r>
      <w:r>
        <w:rPr>
          <w:rFonts w:ascii="Consolas" w:hAnsi="Consolas" w:cs="Consolas" w:eastAsia="Consolas"/>
          <w:sz w:val="22"/>
          <w:szCs w:val="22"/>
          <w:shd w:val="clear" w:color="auto" w:fill="F0F0F0"/>
        </w:rPr>
        <w:t>contact_erased</w:t>
      </w:r>
      <w:r>
        <w:rPr>
          <w:rFonts w:ascii="Arial" w:hAnsi="Arial" w:cs="Arial" w:eastAsia="Arial"/>
          <w:sz w:val="22"/>
          <w:szCs w:val="22"/>
          <w:rtl/>
        </w:rPr>
        <w:t>) עד 12 חודשים אחרי סיומן; שורות ביקורת (365 יום כברירת מחדל); רשומות</w:t>
      </w:r>
      <w:r>
        <w:br/>
      </w:r>
      <w:r>
        <w:rPr>
          <w:rFonts w:ascii="Arial" w:hAnsi="Arial" w:cs="Arial" w:eastAsia="Arial"/>
          <w:sz w:val="22"/>
          <w:szCs w:val="22"/>
          <w:rtl/>
        </w:rPr>
        <w:t xml:space="preserve">   תביעות עלות (חברה, סכומים, קבצים, 7 שנים כברירת מחדל); טקסט חופשי שאחרים כתבו; גיבויים שכבר נכתבו (5 לפני שדרוג + 7 יומיים, ועותקים ידניים); עותקים אצל ספק הוואטסאפ ובמערכת הכניסה.</w:t>
      </w:r>
      <w:r>
        <w:br/>
      </w:r>
      <w:r>
        <w:rPr>
          <w:rFonts w:ascii="Arial" w:hAnsi="Arial" w:cs="Arial" w:eastAsia="Arial"/>
          <w:sz w:val="22"/>
          <w:szCs w:val="22"/>
          <w:rtl/>
        </w:rPr>
        <w:t xml:space="preserve">   האם ואיך להודיע לאדם: </w:t>
      </w:r>
      <w:r>
        <w:rPr>
          <w:rFonts w:ascii="Arial" w:hAnsi="Arial" w:cs="Arial" w:eastAsia="Arial"/>
          <w:b/>
          <w:bCs/>
          <w:sz w:val="22"/>
          <w:szCs w:val="22"/>
          <w:rtl/>
        </w:rPr>
        <w:t>REQUIRES COUNSEL REVIEW (C11)</w:t>
      </w:r>
      <w:r>
        <w:rPr>
          <w:rFonts w:ascii="Arial" w:hAnsi="Arial" w:cs="Arial" w:eastAsia="Arial"/>
          <w:sz w:val="22"/>
          <w:szCs w:val="22"/>
          <w:rtl/>
        </w:rPr>
        <w:t>.</w:t>
      </w:r>
    </w:p>
    <w:p>
      <w:pPr>
        <w:pStyle w:val="Heading2"/>
        <w:bidi/>
      </w:pPr>
      <w:r>
        <w:rPr>
          <w:rFonts w:ascii="Arial" w:hAnsi="Arial" w:cs="Arial" w:eastAsia="Arial"/>
          <w:b/>
          <w:bCs/>
          <w:color w:val="1F2A44"/>
          <w:rtl/>
        </w:rPr>
        <w:t>6. מענה וסגירה</w:t>
      </w:r>
    </w:p>
    <w:p>
      <w:pPr>
        <w:bidi/>
      </w:pPr>
      <w:r>
        <w:rPr>
          <w:rFonts w:ascii="Arial" w:hAnsi="Arial" w:cs="Arial" w:eastAsia="Arial"/>
          <w:sz w:val="22"/>
          <w:szCs w:val="22"/>
          <w:rtl/>
        </w:rPr>
        <w:t xml:space="preserve">השיבו בשפה שהאדם השתמש בה (ההודעות קיימות ב-he/en/ar/ru). רשמו את מועד המענה ומה נעשה. אם הבקשה נדחתה או נענתה חלקית - הנימוק ומה נמסר לאדם: </w:t>
      </w:r>
      <w:r>
        <w:rPr>
          <w:rFonts w:ascii="Arial" w:hAnsi="Arial" w:cs="Arial" w:eastAsia="Arial"/>
          <w:b/>
          <w:bCs/>
          <w:sz w:val="22"/>
          <w:szCs w:val="22"/>
          <w:rtl/>
        </w:rPr>
        <w:t>REQUIRES COUNSEL REVIEW (C11)</w:t>
      </w:r>
      <w:r>
        <w:rPr>
          <w:rFonts w:ascii="Arial" w:hAnsi="Arial" w:cs="Arial" w:eastAsia="Arial"/>
          <w:sz w:val="22"/>
          <w:szCs w:val="22"/>
          <w:rtl/>
        </w:rPr>
        <w:t>.</w:t>
      </w:r>
    </w:p>
    <w:p>
      <w:pPr>
        <w:pStyle w:val="Heading2"/>
        <w:bidi/>
      </w:pPr>
      <w:r>
        <w:rPr>
          <w:rFonts w:ascii="Arial" w:hAnsi="Arial" w:cs="Arial" w:eastAsia="Arial"/>
          <w:b/>
          <w:bCs/>
          <w:color w:val="1F2A44"/>
          <w:rtl/>
        </w:rPr>
        <w:t>7. פערים במוצר שמשפיעים על הצעדים (לידיעת הארגון)</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הייצוא חסר נתוני גישה לדלתות (סעיף 3).</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אין מחיקה אוטומטית של אנשי מדריך, של אנשים במערכת הכניסה או של קריאות סגורות (</w:t>
      </w:r>
      <w:r>
        <w:rPr>
          <w:rFonts w:ascii="Consolas" w:hAnsi="Consolas" w:cs="Consolas" w:eastAsia="Consolas"/>
          <w:sz w:val="22"/>
          <w:szCs w:val="22"/>
          <w:shd w:val="clear" w:color="auto" w:fill="F0F0F0"/>
        </w:rPr>
        <w:t>02-retention-and-access-summary.md</w:t>
      </w:r>
      <w:r>
        <w:rPr>
          <w:rFonts w:ascii="Arial" w:hAnsi="Arial" w:cs="Arial" w:eastAsia="Arial"/>
          <w:sz w:val="22"/>
          <w:szCs w:val="22"/>
          <w:rtl/>
        </w:rPr>
        <w:t>, סעיף 1).</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מחיקה אינה נוגעת בטקסט חופשי שאחרים כתבו ואינה נוגעת בגיבויים.</w:t>
      </w:r>
    </w:p>
    <w:p>
      <w:pPr>
        <w:bidi/>
        <w:spacing w:after="60"/>
        <w:ind w:left="510" w:hanging="340"/>
      </w:pPr>
      <w:r>
        <w:rPr>
          <w:rFonts w:ascii="Arial" w:hAnsi="Arial" w:cs="Arial" w:eastAsia="Arial"/>
          <w:sz w:val="22"/>
          <w:szCs w:val="22"/>
          <w:rtl/>
        </w:rPr>
        <w:t>•</w:t>
        <w:tab/>
      </w:r>
      <w:r>
        <w:rPr>
          <w:rFonts w:ascii="Arial" w:hAnsi="Arial" w:cs="Arial" w:eastAsia="Arial"/>
          <w:sz w:val="22"/>
          <w:szCs w:val="22"/>
          <w:rtl/>
        </w:rPr>
        <w:t>אין יומן בקשות, מעקב מועדים או שלב אימות זהות.</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666666"/>
        <w:sz w:val="16"/>
        <w:szCs w:val="16"/>
      </w:rPr>
      <w:t xml:space="preserve">SmplWise Arx - Legal Review Pack - DRAFT for counsel - Page </w:t>
    </w:r>
    <w:r>
      <w:rPr>
        <w:rFonts w:ascii="Arial" w:hAnsi="Arial" w:cs="Arial" w:eastAsia="Arial"/>
        <w:color w:val="666666"/>
        <w:sz w:val="16"/>
        <w:szCs w:val="16"/>
      </w:rPr>
      <w:fldChar w:fldCharType="begin"/>
    </w:r>
    <w:r>
      <w:rPr>
        <w:rFonts w:ascii="Arial" w:hAnsi="Arial" w:cs="Arial" w:eastAsia="Arial"/>
        <w:color w:val="666666"/>
        <w:sz w:val="16"/>
        <w:szCs w:val="16"/>
      </w:rPr>
      <w:instrText xml:space="preserve">PAGE</w:instrText>
    </w:r>
    <w:r>
      <w:rPr>
        <w:rFonts w:ascii="Arial" w:hAnsi="Arial" w:cs="Arial" w:eastAsia="Arial"/>
        <w:color w:val="666666"/>
        <w:sz w:val="16"/>
        <w:szCs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lang w:val="en-US" w:bidi="he-I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cs="Arial" w:eastAsia="Arial"/>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color w:val="1F2A44"/>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Arial" w:hAnsi="Arial" w:cs="Arial" w:eastAsia="Arial"/>
      <w:b/>
      <w:bCs/>
      <w:i/>
      <w:iCs/>
      <w:color w:val="1F2A4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