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pPr>
      <w:r>
        <w:rPr>
          <w:rFonts w:ascii="Arial" w:hAnsi="Arial" w:cs="Arial" w:eastAsia="Arial"/>
          <w:b/>
          <w:bCs/>
          <w:color w:val="1F2A44"/>
          <w:sz w:val="34"/>
          <w:szCs w:val="34"/>
          <w:rtl/>
        </w:rPr>
        <w:t>תבנית הודעת פרטיות של הארגון (אנגלית, המקור)</w:t>
      </w:r>
    </w:p>
    <w:tbl>
      <w:tblPr>
        <w:tblStyle w:val="TableGrid"/>
        <w:bidiVisual/>
        <w:tblW w:type="auto" w:w="0"/>
        <w:tblLook w:firstColumn="1" w:firstRow="1" w:lastColumn="0" w:lastRow="0" w:noHBand="0" w:noVBand="1" w:val="04A0"/>
      </w:tblPr>
      <w:tblGrid>
        <w:gridCol w:w="4819"/>
        <w:gridCol w:w="4819"/>
      </w:tblGrid>
      <w:tr>
        <w:tc>
          <w:tcPr>
            <w:tcW w:type="dxa" w:w="2268"/>
            <w:shd w:val="clear" w:color="auto" w:fill="E3E8F2"/>
          </w:tcPr>
          <w:p>
            <w:pPr>
              <w:bidi/>
            </w:pPr>
            <w:r>
              <w:rPr>
                <w:rFonts w:ascii="Arial" w:hAnsi="Arial" w:cs="Arial" w:eastAsia="Arial"/>
                <w:b/>
                <w:bCs/>
                <w:sz w:val="19"/>
                <w:szCs w:val="19"/>
                <w:rtl/>
              </w:rPr>
              <w:t>מסמך</w:t>
            </w:r>
          </w:p>
        </w:tc>
        <w:tc>
          <w:tcPr>
            <w:tcW w:type="dxa" w:w="7370"/>
          </w:tcPr>
          <w:p>
            <w:pPr>
              <w:bidi/>
            </w:pPr>
            <w:r>
              <w:rPr>
                <w:rFonts w:ascii="Arial" w:hAnsi="Arial" w:cs="Arial" w:eastAsia="Arial"/>
                <w:sz w:val="19"/>
                <w:szCs w:val="19"/>
                <w:rtl/>
              </w:rPr>
              <w:t>תבנית הודעת פרטיות של הארגון (אנגלית, המקור)</w:t>
            </w:r>
          </w:p>
        </w:tc>
      </w:tr>
      <w:tr>
        <w:tc>
          <w:tcPr>
            <w:tcW w:type="dxa" w:w="2268"/>
            <w:shd w:val="clear" w:color="auto" w:fill="E3E8F2"/>
          </w:tcPr>
          <w:p>
            <w:pPr>
              <w:bidi/>
            </w:pPr>
            <w:r>
              <w:rPr>
                <w:rFonts w:ascii="Arial" w:hAnsi="Arial" w:cs="Arial" w:eastAsia="Arial"/>
                <w:b/>
                <w:bCs/>
                <w:sz w:val="19"/>
                <w:szCs w:val="19"/>
                <w:rtl/>
              </w:rPr>
              <w:t>נתיב המקור</w:t>
            </w:r>
          </w:p>
        </w:tc>
        <w:tc>
          <w:tcPr>
            <w:tcW w:type="dxa" w:w="7370"/>
          </w:tcPr>
          <w:p>
            <w:r>
              <w:rPr>
                <w:rFonts w:ascii="Arial" w:hAnsi="Arial" w:cs="Arial" w:eastAsia="Arial"/>
                <w:sz w:val="19"/>
                <w:szCs w:val="19"/>
              </w:rPr>
              <w:t>docs/privacy/en/04-organisation-privacy-notice-template.md</w:t>
            </w:r>
          </w:p>
        </w:tc>
      </w:tr>
      <w:tr>
        <w:tc>
          <w:tcPr>
            <w:tcW w:type="dxa" w:w="2268"/>
            <w:shd w:val="clear" w:color="auto" w:fill="E3E8F2"/>
          </w:tcPr>
          <w:p>
            <w:pPr>
              <w:bidi/>
            </w:pPr>
            <w:r>
              <w:rPr>
                <w:rFonts w:ascii="Arial" w:hAnsi="Arial" w:cs="Arial" w:eastAsia="Arial"/>
                <w:b/>
                <w:bCs/>
                <w:sz w:val="19"/>
                <w:szCs w:val="19"/>
                <w:rtl/>
              </w:rPr>
              <w:t>גרסת המקור</w:t>
            </w:r>
          </w:p>
        </w:tc>
        <w:tc>
          <w:tcPr>
            <w:tcW w:type="dxa" w:w="7370"/>
          </w:tcPr>
          <w:p>
            <w:r>
              <w:rPr>
                <w:rFonts w:ascii="Arial" w:hAnsi="Arial" w:cs="Arial" w:eastAsia="Arial"/>
                <w:sz w:val="19"/>
                <w:szCs w:val="19"/>
              </w:rPr>
              <w:t>origin/main @ b6eb212ec</w:t>
            </w:r>
          </w:p>
        </w:tc>
      </w:tr>
      <w:tr>
        <w:tc>
          <w:tcPr>
            <w:tcW w:type="dxa" w:w="2268"/>
            <w:shd w:val="clear" w:color="auto" w:fill="E3E8F2"/>
          </w:tcPr>
          <w:p>
            <w:pPr>
              <w:bidi/>
            </w:pPr>
            <w:r>
              <w:rPr>
                <w:rFonts w:ascii="Arial" w:hAnsi="Arial" w:cs="Arial" w:eastAsia="Arial"/>
                <w:b/>
                <w:bCs/>
                <w:sz w:val="19"/>
                <w:szCs w:val="19"/>
                <w:rtl/>
              </w:rPr>
              <w:t>הוכן לחבילה</w:t>
            </w:r>
          </w:p>
        </w:tc>
        <w:tc>
          <w:tcPr>
            <w:tcW w:type="dxa" w:w="7370"/>
          </w:tcPr>
          <w:p>
            <w:pPr>
              <w:bidi/>
            </w:pPr>
            <w:r>
              <w:rPr>
                <w:rFonts w:ascii="Arial" w:hAnsi="Arial" w:cs="Arial" w:eastAsia="Arial"/>
                <w:sz w:val="19"/>
                <w:szCs w:val="19"/>
                <w:rtl/>
              </w:rPr>
              <w:t>2026-10-24</w:t>
            </w:r>
          </w:p>
        </w:tc>
      </w:tr>
      <w:tr>
        <w:tc>
          <w:tcPr>
            <w:tcW w:type="dxa" w:w="2268"/>
            <w:shd w:val="clear" w:color="auto" w:fill="E3E8F2"/>
          </w:tcPr>
          <w:p>
            <w:pPr>
              <w:bidi/>
            </w:pPr>
            <w:r>
              <w:rPr>
                <w:rFonts w:ascii="Arial" w:hAnsi="Arial" w:cs="Arial" w:eastAsia="Arial"/>
                <w:b/>
                <w:bCs/>
                <w:sz w:val="19"/>
                <w:szCs w:val="19"/>
                <w:rtl/>
              </w:rPr>
              <w:t>מצב</w:t>
            </w:r>
          </w:p>
        </w:tc>
        <w:tc>
          <w:tcPr>
            <w:tcW w:type="dxa" w:w="7370"/>
          </w:tcPr>
          <w:p>
            <w:pPr>
              <w:bidi/>
            </w:pPr>
            <w:r>
              <w:rPr>
                <w:rFonts w:ascii="Arial" w:hAnsi="Arial" w:cs="Arial" w:eastAsia="Arial"/>
                <w:sz w:val="19"/>
                <w:szCs w:val="19"/>
                <w:rtl/>
              </w:rPr>
              <w:t>הנוסח המקורי נשמר ללא שינוי; עיצוב בלבד. טיוטה לבדיקת עורך דין, אינו ייעוץ משפטי.</w:t>
            </w:r>
          </w:p>
        </w:tc>
      </w:tr>
    </w:tbl>
    <w:p>
      <w:pPr>
        <w:bidi/>
        <w:spacing w:before="120"/>
      </w:pPr>
      <w:r>
        <w:rPr>
          <w:rFonts w:ascii="Arial" w:hAnsi="Arial" w:cs="Arial" w:eastAsia="Arial"/>
          <w:b/>
          <w:bCs/>
          <w:sz w:val="21"/>
          <w:szCs w:val="21"/>
          <w:rtl/>
        </w:rPr>
        <w:t>נוסח אנגלי: המקור, והעברי (04) עוקב אחריו סעיף אחר סעיף. הנוסח העברי נמצא באותה תיקייה.</w:t>
      </w:r>
    </w:p>
    <w:p>
      <w:pPr>
        <w:pBdr>
          <w:bottom w:val="single" w:sz="8" w:space="1" w:color="1F2A44"/>
        </w:pBdr>
      </w:pPr>
    </w:p>
    <w:p>
      <w:pPr>
        <w:pStyle w:val="Heading1"/>
      </w:pPr>
      <w:r>
        <w:rPr>
          <w:rFonts w:ascii="Arial" w:hAnsi="Arial" w:cs="Arial" w:eastAsia="Arial"/>
          <w:b/>
          <w:bCs/>
          <w:color w:val="1F2A44"/>
        </w:rPr>
        <w:t>04 - Privacy notice template for an organisation using SmplWise Arx</w:t>
      </w:r>
    </w:p>
    <w:p>
      <w:r>
        <w:rPr>
          <w:rFonts w:ascii="Arial" w:hAnsi="Arial" w:cs="Arial" w:eastAsia="Arial"/>
          <w:sz w:val="22"/>
          <w:szCs w:val="22"/>
        </w:rPr>
        <w:t xml:space="preserve">Status: TEMPLATE, DRAFT. Not legal advice. The organisation fills the </w:t>
      </w:r>
      <w:r>
        <w:rPr>
          <w:rFonts w:ascii="Consolas" w:hAnsi="Consolas" w:cs="Consolas" w:eastAsia="Consolas"/>
          <w:sz w:val="22"/>
          <w:szCs w:val="22"/>
          <w:shd w:val="clear" w:color="auto" w:fill="F0F0F0"/>
        </w:rPr>
        <w:t>[BRACKETS]</w:t>
      </w:r>
      <w:r>
        <w:rPr>
          <w:rFonts w:ascii="Arial" w:hAnsi="Arial" w:cs="Arial" w:eastAsia="Arial"/>
          <w:sz w:val="22"/>
          <w:szCs w:val="22"/>
        </w:rPr>
        <w:t>, removes parts that do not apply, and sends the result to its counsel before use.</w:t>
      </w:r>
      <w:r>
        <w:br/>
      </w:r>
      <w:r>
        <w:rPr>
          <w:rFonts w:ascii="Arial" w:hAnsi="Arial" w:cs="Arial" w:eastAsia="Arial"/>
          <w:sz w:val="22"/>
          <w:szCs w:val="22"/>
        </w:rPr>
        <w:t xml:space="preserve">The whole template is </w:t>
      </w:r>
      <w:r>
        <w:rPr>
          <w:rFonts w:ascii="Arial" w:hAnsi="Arial" w:cs="Arial" w:eastAsia="Arial"/>
          <w:b/>
          <w:bCs/>
          <w:sz w:val="22"/>
          <w:szCs w:val="22"/>
        </w:rPr>
        <w:t>REQUIRES COUNSEL REVIEW (C2, C3, C4)</w:t>
      </w:r>
      <w:r>
        <w:rPr>
          <w:rFonts w:ascii="Arial" w:hAnsi="Arial" w:cs="Arial" w:eastAsia="Arial"/>
          <w:sz w:val="22"/>
          <w:szCs w:val="22"/>
        </w:rPr>
        <w:t>: whether a notice is required, to whom, in which form, and with which mandatory content under the law that applies</w:t>
      </w:r>
      <w:r>
        <w:br/>
      </w:r>
      <w:r>
        <w:rPr>
          <w:rFonts w:ascii="Arial" w:hAnsi="Arial" w:cs="Arial" w:eastAsia="Arial"/>
          <w:sz w:val="22"/>
          <w:szCs w:val="22"/>
        </w:rPr>
        <w:t>to the organisation is a legal question this repository does not answer.</w:t>
      </w:r>
    </w:p>
    <w:p>
      <w:r>
        <w:rPr>
          <w:rFonts w:ascii="Arial" w:hAnsi="Arial" w:cs="Arial" w:eastAsia="Arial"/>
          <w:sz w:val="22"/>
          <w:szCs w:val="22"/>
        </w:rPr>
        <w:t>How this relates to the texts the product already shows (do not contradict them):</w:t>
      </w:r>
    </w:p>
    <w:p>
      <w:pPr>
        <w:spacing w:after="60"/>
        <w:ind w:left="510" w:hanging="340"/>
      </w:pPr>
      <w:r>
        <w:rPr>
          <w:rFonts w:ascii="Arial" w:hAnsi="Arial" w:cs="Arial" w:eastAsia="Arial"/>
          <w:sz w:val="22"/>
          <w:szCs w:val="22"/>
        </w:rPr>
        <w:t>•</w:t>
        <w:tab/>
      </w:r>
      <w:r>
        <w:rPr>
          <w:rFonts w:ascii="Arial" w:hAnsi="Arial" w:cs="Arial" w:eastAsia="Arial"/>
          <w:sz w:val="22"/>
          <w:szCs w:val="22"/>
        </w:rPr>
        <w:t xml:space="preserve">Technician notice </w:t>
      </w:r>
      <w:r>
        <w:rPr>
          <w:rFonts w:ascii="Consolas" w:hAnsi="Consolas" w:cs="Consolas" w:eastAsia="Consolas"/>
          <w:sz w:val="22"/>
          <w:szCs w:val="22"/>
          <w:shd w:val="clear" w:color="auto" w:fill="F0F0F0"/>
        </w:rPr>
        <w:t>n2</w:t>
      </w:r>
      <w:r>
        <w:rPr>
          <w:rFonts w:ascii="Arial" w:hAnsi="Arial" w:cs="Arial" w:eastAsia="Arial"/>
          <w:sz w:val="22"/>
          <w:szCs w:val="22"/>
        </w:rPr>
        <w:t xml:space="preserve"> on the vendor arrival page and the one-line text inside the entry-code message: </w:t>
      </w:r>
      <w:r>
        <w:rPr>
          <w:rFonts w:ascii="Consolas" w:hAnsi="Consolas" w:cs="Consolas" w:eastAsia="Consolas"/>
          <w:sz w:val="22"/>
          <w:szCs w:val="22"/>
          <w:shd w:val="clear" w:color="auto" w:fill="F0F0F0"/>
        </w:rPr>
        <w:t>B/services/access_grants.py</w:t>
      </w:r>
      <w:r>
        <w:rPr>
          <w:rFonts w:ascii="Arial" w:hAnsi="Arial" w:cs="Arial" w:eastAsia="Arial"/>
          <w:sz w:val="22"/>
          <w:szCs w:val="22"/>
        </w:rPr>
        <w:t xml:space="preserve"> (</w:t>
      </w:r>
      <w:r>
        <w:rPr>
          <w:rFonts w:ascii="Consolas" w:hAnsi="Consolas" w:cs="Consolas" w:eastAsia="Consolas"/>
          <w:sz w:val="22"/>
          <w:szCs w:val="22"/>
          <w:shd w:val="clear" w:color="auto" w:fill="F0F0F0"/>
        </w:rPr>
        <w:t>NOTICE_TEXT</w:t>
      </w:r>
      <w:r>
        <w:rPr>
          <w:rFonts w:ascii="Arial" w:hAnsi="Arial" w:cs="Arial" w:eastAsia="Arial"/>
          <w:sz w:val="22"/>
          <w:szCs w:val="22"/>
        </w:rPr>
        <w:t xml:space="preserve">, </w:t>
      </w:r>
      <w:r>
        <w:rPr>
          <w:rFonts w:ascii="Consolas" w:hAnsi="Consolas" w:cs="Consolas" w:eastAsia="Consolas"/>
          <w:sz w:val="22"/>
          <w:szCs w:val="22"/>
          <w:shd w:val="clear" w:color="auto" w:fill="F0F0F0"/>
        </w:rPr>
        <w:t>TEMPLATES</w:t>
      </w:r>
      <w:r>
        <w:rPr>
          <w:rFonts w:ascii="Arial" w:hAnsi="Arial" w:cs="Arial" w:eastAsia="Arial"/>
          <w:sz w:val="22"/>
          <w:szCs w:val="22"/>
        </w:rPr>
        <w:t>).</w:t>
      </w:r>
      <w:r>
        <w:br/>
      </w:r>
      <w:r>
        <w:rPr>
          <w:rFonts w:ascii="Arial" w:hAnsi="Arial" w:cs="Arial" w:eastAsia="Arial"/>
          <w:sz w:val="22"/>
          <w:szCs w:val="22"/>
        </w:rPr>
        <w:t xml:space="preserve">  Those texts are fixed in code and say the information is kept "until the organisation deletes it, in line with its retention policy" and that requests go to "the building manager".</w:t>
      </w:r>
      <w:r>
        <w:br/>
      </w:r>
      <w:r>
        <w:rPr>
          <w:rFonts w:ascii="Arial" w:hAnsi="Arial" w:cs="Arial" w:eastAsia="Arial"/>
          <w:sz w:val="22"/>
          <w:szCs w:val="22"/>
        </w:rPr>
        <w:t xml:space="preserve">  This template is the longer document the organisation can point to, and the retention policy referred to is </w:t>
      </w:r>
      <w:r>
        <w:rPr>
          <w:rFonts w:ascii="Consolas" w:hAnsi="Consolas" w:cs="Consolas" w:eastAsia="Consolas"/>
          <w:sz w:val="22"/>
          <w:szCs w:val="22"/>
          <w:shd w:val="clear" w:color="auto" w:fill="F0F0F0"/>
        </w:rPr>
        <w:t>06-retention-policy-template.md</w:t>
      </w:r>
      <w:r>
        <w:rPr>
          <w:rFonts w:ascii="Arial" w:hAnsi="Arial" w:cs="Arial" w:eastAsia="Arial"/>
          <w:sz w:val="22"/>
          <w:szCs w:val="22"/>
        </w:rPr>
        <w:t>.</w:t>
      </w:r>
    </w:p>
    <w:p>
      <w:pPr>
        <w:spacing w:after="60"/>
        <w:ind w:left="510" w:hanging="340"/>
      </w:pPr>
      <w:r>
        <w:rPr>
          <w:rFonts w:ascii="Arial" w:hAnsi="Arial" w:cs="Arial" w:eastAsia="Arial"/>
          <w:sz w:val="22"/>
          <w:szCs w:val="22"/>
        </w:rPr>
        <w:t>•</w:t>
        <w:tab/>
      </w:r>
      <w:r>
        <w:rPr>
          <w:rFonts w:ascii="Arial" w:hAnsi="Arial" w:cs="Arial" w:eastAsia="Arial"/>
          <w:sz w:val="22"/>
          <w:szCs w:val="22"/>
        </w:rPr>
        <w:t xml:space="preserve">Staff presence notice for the phone app: editable text with a version, </w:t>
      </w:r>
      <w:r>
        <w:rPr>
          <w:rFonts w:ascii="Consolas" w:hAnsi="Consolas" w:cs="Consolas" w:eastAsia="Consolas"/>
          <w:sz w:val="22"/>
          <w:szCs w:val="22"/>
          <w:shd w:val="clear" w:color="auto" w:fill="F0F0F0"/>
        </w:rPr>
        <w:t>presence.notice_text</w:t>
      </w:r>
      <w:r>
        <w:rPr>
          <w:rFonts w:ascii="Arial" w:hAnsi="Arial" w:cs="Arial" w:eastAsia="Arial"/>
          <w:sz w:val="22"/>
          <w:szCs w:val="22"/>
        </w:rPr>
        <w:t xml:space="preserve"> / </w:t>
      </w:r>
      <w:r>
        <w:rPr>
          <w:rFonts w:ascii="Consolas" w:hAnsi="Consolas" w:cs="Consolas" w:eastAsia="Consolas"/>
          <w:sz w:val="22"/>
          <w:szCs w:val="22"/>
          <w:shd w:val="clear" w:color="auto" w:fill="F0F0F0"/>
        </w:rPr>
        <w:t>presence.notice_version</w:t>
      </w:r>
      <w:r>
        <w:rPr>
          <w:rFonts w:ascii="Arial" w:hAnsi="Arial" w:cs="Arial" w:eastAsia="Arial"/>
          <w:sz w:val="22"/>
          <w:szCs w:val="22"/>
        </w:rPr>
        <w:t xml:space="preserve"> (</w:t>
      </w:r>
      <w:r>
        <w:rPr>
          <w:rFonts w:ascii="Consolas" w:hAnsi="Consolas" w:cs="Consolas" w:eastAsia="Consolas"/>
          <w:sz w:val="22"/>
          <w:szCs w:val="22"/>
          <w:shd w:val="clear" w:color="auto" w:fill="F0F0F0"/>
        </w:rPr>
        <w:t>B/services/presence.py</w:t>
      </w:r>
      <w:r>
        <w:rPr>
          <w:rFonts w:ascii="Arial" w:hAnsi="Arial" w:cs="Arial" w:eastAsia="Arial"/>
          <w:sz w:val="22"/>
          <w:szCs w:val="22"/>
        </w:rPr>
        <w:t>); a changed text or a newly allowed sensor</w:t>
      </w:r>
      <w:r>
        <w:br/>
      </w:r>
      <w:r>
        <w:rPr>
          <w:rFonts w:ascii="Arial" w:hAnsi="Arial" w:cs="Arial" w:eastAsia="Arial"/>
          <w:sz w:val="22"/>
          <w:szCs w:val="22"/>
        </w:rPr>
        <w:t xml:space="preserve">  forces every device to acknowledge again. The app feature is off by default.</w:t>
      </w:r>
    </w:p>
    <w:p>
      <w:pPr>
        <w:spacing w:after="60"/>
        <w:ind w:left="510" w:hanging="340"/>
      </w:pPr>
      <w:r>
        <w:rPr>
          <w:rFonts w:ascii="Arial" w:hAnsi="Arial" w:cs="Arial" w:eastAsia="Arial"/>
          <w:sz w:val="22"/>
          <w:szCs w:val="22"/>
        </w:rPr>
        <w:t>•</w:t>
        <w:tab/>
      </w:r>
      <w:r>
        <w:rPr>
          <w:rFonts w:ascii="Arial" w:hAnsi="Arial" w:cs="Arial" w:eastAsia="Arial"/>
          <w:sz w:val="22"/>
          <w:szCs w:val="22"/>
        </w:rPr>
        <w:t>Verified wording differences with the technician-privacy decisions of 2026-10-18 (internal; see README, section on mismatches): the product's texts say "the building manager", not the organisation's name; the entry-code message starts with the</w:t>
      </w:r>
      <w:r>
        <w:br/>
      </w:r>
      <w:r>
        <w:rPr>
          <w:rFonts w:ascii="Arial" w:hAnsi="Arial" w:cs="Arial" w:eastAsia="Arial"/>
          <w:sz w:val="22"/>
          <w:szCs w:val="22"/>
        </w:rPr>
        <w:t xml:space="preserve">  product name "SmplWise Arx", not the organisation's name; the phone-verification message to the technician has no privacy line.</w:t>
      </w:r>
    </w:p>
    <w:p>
      <w:pPr>
        <w:pStyle w:val="Heading2"/>
      </w:pPr>
      <w:r>
        <w:rPr>
          <w:rFonts w:ascii="Arial" w:hAnsi="Arial" w:cs="Arial" w:eastAsia="Arial"/>
          <w:b/>
          <w:bCs/>
          <w:color w:val="1F2A44"/>
        </w:rPr>
        <w:t xml:space="preserve">Template (English; a Hebrew version is in </w:t>
      </w:r>
      <w:r>
        <w:rPr>
          <w:rFonts w:ascii="Consolas" w:hAnsi="Consolas" w:cs="Consolas" w:eastAsia="Consolas"/>
          <w:b/>
          <w:bCs/>
          <w:color w:val="1F2A44"/>
          <w:shd w:val="clear" w:color="auto" w:fill="F0F0F0"/>
        </w:rPr>
        <w:t>../he/04-organisation-privacy-notice-template.md</w:t>
      </w:r>
      <w:r>
        <w:rPr>
          <w:rFonts w:ascii="Arial" w:hAnsi="Arial" w:cs="Arial" w:eastAsia="Arial"/>
          <w:b/>
          <w:bCs/>
          <w:color w:val="1F2A44"/>
        </w:rPr>
        <w:t>)</w:t>
      </w:r>
    </w:p>
    <w:p>
      <w:pPr>
        <w:pBdr>
          <w:bottom w:val="single" w:sz="6" w:space="1" w:color="999999"/>
        </w:pBdr>
      </w:pPr>
    </w:p>
    <w:p>
      <w:r>
        <w:rPr>
          <w:rFonts w:ascii="Arial" w:hAnsi="Arial" w:cs="Arial" w:eastAsia="Arial"/>
          <w:b/>
          <w:bCs/>
          <w:sz w:val="22"/>
          <w:szCs w:val="22"/>
        </w:rPr>
        <w:t>Privacy notice - [ORGANISATION NAME]</w:t>
      </w:r>
      <w:r>
        <w:rPr>
          <w:rFonts w:ascii="Arial" w:hAnsi="Arial" w:cs="Arial" w:eastAsia="Arial"/>
          <w:sz w:val="22"/>
          <w:szCs w:val="22"/>
        </w:rPr>
        <w:t xml:space="preserve"> (version [N], date [DATE])</w:t>
      </w:r>
    </w:p>
    <w:p>
      <w:r>
        <w:rPr>
          <w:rFonts w:ascii="Arial" w:hAnsi="Arial" w:cs="Arial" w:eastAsia="Arial"/>
          <w:b/>
          <w:bCs/>
          <w:sz w:val="22"/>
          <w:szCs w:val="22"/>
        </w:rPr>
        <w:t>1. Who we are.</w:t>
      </w:r>
      <w:r>
        <w:rPr>
          <w:rFonts w:ascii="Arial" w:hAnsi="Arial" w:cs="Arial" w:eastAsia="Arial"/>
          <w:sz w:val="22"/>
          <w:szCs w:val="22"/>
        </w:rPr>
        <w:t xml:space="preserve"> [ORGANISATION NAME], [ADDRESS], operates the building [BUILDING / SITE NAME]. Contact for privacy questions: [ROLE, e.g. building manager], [PHONE / E-MAIL].</w:t>
      </w:r>
      <w:r>
        <w:br/>
      </w:r>
      <w:r>
        <w:rPr>
          <w:rFonts w:ascii="Arial" w:hAnsi="Arial" w:cs="Arial" w:eastAsia="Arial"/>
          <w:sz w:val="22"/>
          <w:szCs w:val="22"/>
        </w:rPr>
        <w:t xml:space="preserve">[Role of the organisation and of the software supplier SmplWise: to be stated by counsel.] </w:t>
      </w:r>
      <w:r>
        <w:rPr>
          <w:rFonts w:ascii="Arial" w:hAnsi="Arial" w:cs="Arial" w:eastAsia="Arial"/>
          <w:b/>
          <w:bCs/>
          <w:sz w:val="22"/>
          <w:szCs w:val="22"/>
        </w:rPr>
        <w:t>REQUIRES COUNSEL REVIEW (C1)</w:t>
      </w:r>
    </w:p>
    <w:p>
      <w:r>
        <w:rPr>
          <w:rFonts w:ascii="Arial" w:hAnsi="Arial" w:cs="Arial" w:eastAsia="Arial"/>
          <w:b/>
          <w:bCs/>
          <w:sz w:val="22"/>
          <w:szCs w:val="22"/>
        </w:rPr>
        <w:t>2. What this notice covers.</w:t>
      </w:r>
      <w:r>
        <w:rPr>
          <w:rFonts w:ascii="Arial" w:hAnsi="Arial" w:cs="Arial" w:eastAsia="Arial"/>
          <w:sz w:val="22"/>
          <w:szCs w:val="22"/>
        </w:rPr>
        <w:t xml:space="preserve"> People who deal with the building's management system (SmplWise Arx): external vendors and their technicians, people who open service requests,</w:t>
      </w:r>
      <w:r>
        <w:br/>
      </w:r>
      <w:r>
        <w:rPr>
          <w:rFonts w:ascii="Arial" w:hAnsi="Arial" w:cs="Arial" w:eastAsia="Arial"/>
          <w:sz w:val="22"/>
          <w:szCs w:val="22"/>
        </w:rPr>
        <w:t>people with door access, and staff who use the system or its phone app. [Delete categories that do not apply at this site.]</w:t>
      </w:r>
    </w:p>
    <w:p>
      <w:r>
        <w:rPr>
          <w:rFonts w:ascii="Arial" w:hAnsi="Arial" w:cs="Arial" w:eastAsia="Arial"/>
          <w:b/>
          <w:bCs/>
          <w:sz w:val="22"/>
          <w:szCs w:val="22"/>
        </w:rPr>
        <w:t>3. What information we keep, and why.</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shd w:val="clear" w:color="auto" w:fill="E3E8F2"/>
          </w:tcPr>
          <w:p>
            <w:pPr>
              <w:spacing w:after="40"/>
            </w:pPr>
            <w:r>
              <w:rPr>
                <w:rFonts w:ascii="Arial" w:hAnsi="Arial" w:cs="Arial" w:eastAsia="Arial"/>
                <w:b/>
                <w:bCs/>
                <w:sz w:val="19"/>
                <w:szCs w:val="19"/>
              </w:rPr>
              <w:t>Who</w:t>
            </w:r>
          </w:p>
        </w:tc>
        <w:tc>
          <w:tcPr>
            <w:tcW w:type="dxa" w:w="3213"/>
            <w:shd w:val="clear" w:color="auto" w:fill="E3E8F2"/>
          </w:tcPr>
          <w:p>
            <w:pPr>
              <w:spacing w:after="40"/>
            </w:pPr>
            <w:r>
              <w:rPr>
                <w:rFonts w:ascii="Arial" w:hAnsi="Arial" w:cs="Arial" w:eastAsia="Arial"/>
                <w:b/>
                <w:bCs/>
                <w:sz w:val="19"/>
                <w:szCs w:val="19"/>
              </w:rPr>
              <w:t>Information</w:t>
            </w:r>
          </w:p>
        </w:tc>
        <w:tc>
          <w:tcPr>
            <w:tcW w:type="dxa" w:w="3213"/>
            <w:shd w:val="clear" w:color="auto" w:fill="E3E8F2"/>
          </w:tcPr>
          <w:p>
            <w:pPr>
              <w:spacing w:after="40"/>
            </w:pPr>
            <w:r>
              <w:rPr>
                <w:rFonts w:ascii="Arial" w:hAnsi="Arial" w:cs="Arial" w:eastAsia="Arial"/>
                <w:b/>
                <w:bCs/>
                <w:sz w:val="19"/>
                <w:szCs w:val="19"/>
              </w:rPr>
              <w:t>Purpose</w:t>
            </w:r>
          </w:p>
        </w:tc>
      </w:tr>
      <w:tr>
        <w:tc>
          <w:tcPr>
            <w:tcW w:type="dxa" w:w="3213"/>
          </w:tcPr>
          <w:p>
            <w:pPr>
              <w:spacing w:after="40"/>
            </w:pPr>
            <w:r>
              <w:rPr>
                <w:rFonts w:ascii="Arial" w:hAnsi="Arial" w:cs="Arial" w:eastAsia="Arial"/>
                <w:sz w:val="19"/>
                <w:szCs w:val="19"/>
              </w:rPr>
              <w:t>Technician sent by a vendor</w:t>
            </w:r>
          </w:p>
        </w:tc>
        <w:tc>
          <w:tcPr>
            <w:tcW w:type="dxa" w:w="3213"/>
          </w:tcPr>
          <w:p>
            <w:pPr>
              <w:spacing w:after="40"/>
            </w:pPr>
            <w:r>
              <w:rPr>
                <w:rFonts w:ascii="Arial" w:hAnsi="Arial" w:cs="Arial" w:eastAsia="Arial"/>
                <w:sz w:val="19"/>
                <w:szCs w:val="19"/>
              </w:rPr>
              <w:t>name, phone number; when entering the building: time and door (door system) [, a picture at entry, if enabled at this site]</w:t>
            </w:r>
          </w:p>
        </w:tc>
        <w:tc>
          <w:tcPr>
            <w:tcW w:type="dxa" w:w="3213"/>
          </w:tcPr>
          <w:p>
            <w:pPr>
              <w:spacing w:after="40"/>
            </w:pPr>
            <w:r>
              <w:rPr>
                <w:rFonts w:ascii="Arial" w:hAnsi="Arial" w:cs="Arial" w:eastAsia="Arial"/>
                <w:sz w:val="19"/>
                <w:szCs w:val="19"/>
              </w:rPr>
              <w:t>allow entry for the approved job; building security; managing entries for that job</w:t>
            </w:r>
          </w:p>
        </w:tc>
      </w:tr>
      <w:tr>
        <w:tc>
          <w:tcPr>
            <w:tcW w:type="dxa" w:w="3213"/>
          </w:tcPr>
          <w:p>
            <w:pPr>
              <w:spacing w:after="40"/>
            </w:pPr>
            <w:r>
              <w:rPr>
                <w:rFonts w:ascii="Arial" w:hAnsi="Arial" w:cs="Arial" w:eastAsia="Arial"/>
                <w:sz w:val="19"/>
                <w:szCs w:val="19"/>
              </w:rPr>
              <w:t>Vendor and its contact people</w:t>
            </w:r>
          </w:p>
        </w:tc>
        <w:tc>
          <w:tcPr>
            <w:tcW w:type="dxa" w:w="3213"/>
          </w:tcPr>
          <w:p>
            <w:pPr>
              <w:spacing w:after="40"/>
            </w:pPr>
            <w:r>
              <w:rPr>
                <w:rFonts w:ascii="Arial" w:hAnsi="Arial" w:cs="Arial" w:eastAsia="Arial"/>
                <w:sz w:val="19"/>
                <w:szCs w:val="19"/>
              </w:rPr>
              <w:t>company, name, phone, e-mail, messages and files related to quotes and jobs, invoices</w:t>
            </w:r>
          </w:p>
        </w:tc>
        <w:tc>
          <w:tcPr>
            <w:tcW w:type="dxa" w:w="3213"/>
          </w:tcPr>
          <w:p>
            <w:pPr>
              <w:spacing w:after="40"/>
            </w:pPr>
            <w:r>
              <w:rPr>
                <w:rFonts w:ascii="Arial" w:hAnsi="Arial" w:cs="Arial" w:eastAsia="Arial"/>
                <w:sz w:val="19"/>
                <w:szCs w:val="19"/>
              </w:rPr>
              <w:t>managing service requests, quotes, work and payment</w:t>
            </w:r>
          </w:p>
        </w:tc>
      </w:tr>
      <w:tr>
        <w:tc>
          <w:tcPr>
            <w:tcW w:type="dxa" w:w="3213"/>
          </w:tcPr>
          <w:p>
            <w:pPr>
              <w:spacing w:after="40"/>
            </w:pPr>
            <w:r>
              <w:rPr>
                <w:rFonts w:ascii="Arial" w:hAnsi="Arial" w:cs="Arial" w:eastAsia="Arial"/>
                <w:sz w:val="19"/>
                <w:szCs w:val="19"/>
              </w:rPr>
              <w:t>People who open or are named in a service request</w:t>
            </w:r>
          </w:p>
        </w:tc>
        <w:tc>
          <w:tcPr>
            <w:tcW w:type="dxa" w:w="3213"/>
          </w:tcPr>
          <w:p>
            <w:pPr>
              <w:spacing w:after="40"/>
            </w:pPr>
            <w:r>
              <w:rPr>
                <w:rFonts w:ascii="Arial" w:hAnsi="Arial" w:cs="Arial" w:eastAsia="Arial"/>
                <w:sz w:val="19"/>
                <w:szCs w:val="19"/>
              </w:rPr>
              <w:t>name, free text they or staff write, photos</w:t>
            </w:r>
          </w:p>
        </w:tc>
        <w:tc>
          <w:tcPr>
            <w:tcW w:type="dxa" w:w="3213"/>
          </w:tcPr>
          <w:p>
            <w:pPr>
              <w:spacing w:after="40"/>
            </w:pPr>
            <w:r>
              <w:rPr>
                <w:rFonts w:ascii="Arial" w:hAnsi="Arial" w:cs="Arial" w:eastAsia="Arial"/>
                <w:sz w:val="19"/>
                <w:szCs w:val="19"/>
              </w:rPr>
              <w:t>handling the request</w:t>
            </w:r>
          </w:p>
        </w:tc>
      </w:tr>
      <w:tr>
        <w:tc>
          <w:tcPr>
            <w:tcW w:type="dxa" w:w="3213"/>
          </w:tcPr>
          <w:p>
            <w:pPr>
              <w:spacing w:after="40"/>
            </w:pPr>
            <w:r>
              <w:rPr>
                <w:rFonts w:ascii="Arial" w:hAnsi="Arial" w:cs="Arial" w:eastAsia="Arial"/>
                <w:sz w:val="19"/>
                <w:szCs w:val="19"/>
              </w:rPr>
              <w:t>Staff using the system</w:t>
            </w:r>
          </w:p>
        </w:tc>
        <w:tc>
          <w:tcPr>
            <w:tcW w:type="dxa" w:w="3213"/>
          </w:tcPr>
          <w:p>
            <w:pPr>
              <w:spacing w:after="40"/>
            </w:pPr>
            <w:r>
              <w:rPr>
                <w:rFonts w:ascii="Arial" w:hAnsi="Arial" w:cs="Arial" w:eastAsia="Arial"/>
                <w:sz w:val="19"/>
                <w:szCs w:val="19"/>
              </w:rPr>
              <w:t>account name, display name, optional e-mail, sign-in records (time, masked address, country, device), actions they perform (audit log)</w:t>
            </w:r>
          </w:p>
        </w:tc>
        <w:tc>
          <w:tcPr>
            <w:tcW w:type="dxa" w:w="3213"/>
          </w:tcPr>
          <w:p>
            <w:pPr>
              <w:spacing w:after="40"/>
            </w:pPr>
            <w:r>
              <w:rPr>
                <w:rFonts w:ascii="Arial" w:hAnsi="Arial" w:cs="Arial" w:eastAsia="Arial"/>
                <w:sz w:val="19"/>
                <w:szCs w:val="19"/>
              </w:rPr>
              <w:t>access control and accountability</w:t>
            </w:r>
          </w:p>
        </w:tc>
      </w:tr>
      <w:tr>
        <w:tc>
          <w:tcPr>
            <w:tcW w:type="dxa" w:w="3213"/>
          </w:tcPr>
          <w:p>
            <w:pPr>
              <w:spacing w:after="40"/>
            </w:pPr>
            <w:r>
              <w:rPr>
                <w:rFonts w:ascii="Arial" w:hAnsi="Arial" w:cs="Arial" w:eastAsia="Arial"/>
                <w:sz w:val="19"/>
                <w:szCs w:val="19"/>
              </w:rPr>
              <w:t>Staff using the phone app (only if switched on)</w:t>
            </w:r>
          </w:p>
        </w:tc>
        <w:tc>
          <w:tcPr>
            <w:tcW w:type="dxa" w:w="3213"/>
          </w:tcPr>
          <w:p>
            <w:pPr>
              <w:spacing w:after="40"/>
            </w:pPr>
            <w:r>
              <w:rPr>
                <w:rFonts w:ascii="Arial" w:hAnsi="Arial" w:cs="Arial" w:eastAsia="Arial"/>
                <w:sz w:val="19"/>
                <w:szCs w:val="19"/>
              </w:rPr>
              <w:t>device details, notice acknowledgement, location/presence information as configured, push token</w:t>
            </w:r>
          </w:p>
        </w:tc>
        <w:tc>
          <w:tcPr>
            <w:tcW w:type="dxa" w:w="3213"/>
          </w:tcPr>
          <w:p>
            <w:pPr>
              <w:spacing w:after="40"/>
            </w:pPr>
            <w:r>
              <w:rPr>
                <w:rFonts w:ascii="Arial" w:hAnsi="Arial" w:cs="Arial" w:eastAsia="Arial"/>
                <w:sz w:val="19"/>
                <w:szCs w:val="19"/>
              </w:rPr>
              <w:t xml:space="preserve">[PURPOSE AS DEFINED BY THE ORGANISATION] </w:t>
            </w:r>
            <w:r>
              <w:rPr>
                <w:rFonts w:ascii="Arial" w:hAnsi="Arial" w:cs="Arial" w:eastAsia="Arial"/>
                <w:b/>
                <w:bCs/>
                <w:sz w:val="19"/>
                <w:szCs w:val="19"/>
              </w:rPr>
              <w:t>REQUIRES COUNSEL REVIEW (C9)</w:t>
            </w:r>
          </w:p>
        </w:tc>
      </w:tr>
      <w:tr>
        <w:tc>
          <w:tcPr>
            <w:tcW w:type="dxa" w:w="3213"/>
          </w:tcPr>
          <w:p>
            <w:pPr>
              <w:spacing w:after="40"/>
            </w:pPr>
            <w:r>
              <w:rPr>
                <w:rFonts w:ascii="Arial" w:hAnsi="Arial" w:cs="Arial" w:eastAsia="Arial"/>
                <w:sz w:val="19"/>
                <w:szCs w:val="19"/>
              </w:rPr>
              <w:t>People appearing in camera frames</w:t>
            </w:r>
          </w:p>
        </w:tc>
        <w:tc>
          <w:tcPr>
            <w:tcW w:type="dxa" w:w="3213"/>
          </w:tcPr>
          <w:p>
            <w:pPr>
              <w:spacing w:after="40"/>
            </w:pPr>
            <w:r>
              <w:rPr>
                <w:rFonts w:ascii="Arial" w:hAnsi="Arial" w:cs="Arial" w:eastAsia="Arial"/>
                <w:sz w:val="19"/>
                <w:szCs w:val="19"/>
              </w:rPr>
              <w:t>event pictures taken from the recorder at the event time</w:t>
            </w:r>
          </w:p>
        </w:tc>
        <w:tc>
          <w:tcPr>
            <w:tcW w:type="dxa" w:w="3213"/>
          </w:tcPr>
          <w:p>
            <w:pPr>
              <w:spacing w:after="40"/>
            </w:pPr>
            <w:r>
              <w:rPr>
                <w:rFonts w:ascii="Arial" w:hAnsi="Arial" w:cs="Arial" w:eastAsia="Arial"/>
                <w:sz w:val="19"/>
                <w:szCs w:val="19"/>
              </w:rPr>
              <w:t xml:space="preserve">[PURPOSE] </w:t>
            </w:r>
            <w:r>
              <w:rPr>
                <w:rFonts w:ascii="Arial" w:hAnsi="Arial" w:cs="Arial" w:eastAsia="Arial"/>
                <w:b/>
                <w:bCs/>
                <w:sz w:val="19"/>
                <w:szCs w:val="19"/>
              </w:rPr>
              <w:t>REQUIRES COUNSEL REVIEW (C13)</w:t>
            </w:r>
          </w:p>
        </w:tc>
      </w:tr>
    </w:tbl>
    <w:p>
      <w:pPr>
        <w:spacing w:after="80"/>
      </w:pPr>
    </w:p>
    <w:p>
      <w:r>
        <w:rPr>
          <w:rFonts w:ascii="Arial" w:hAnsi="Arial" w:cs="Arial" w:eastAsia="Arial"/>
          <w:sz w:val="22"/>
          <w:szCs w:val="22"/>
        </w:rPr>
        <w:t xml:space="preserve">Each row above corresponds to the verified data list in </w:t>
      </w:r>
      <w:r>
        <w:rPr>
          <w:rFonts w:ascii="Consolas" w:hAnsi="Consolas" w:cs="Consolas" w:eastAsia="Consolas"/>
          <w:sz w:val="22"/>
          <w:szCs w:val="22"/>
          <w:shd w:val="clear" w:color="auto" w:fill="F0F0F0"/>
        </w:rPr>
        <w:t>01-data-processing-summary.md</w:t>
      </w:r>
      <w:r>
        <w:rPr>
          <w:rFonts w:ascii="Arial" w:hAnsi="Arial" w:cs="Arial" w:eastAsia="Arial"/>
          <w:sz w:val="22"/>
          <w:szCs w:val="22"/>
        </w:rPr>
        <w:t>; edit it to match what is actually switched on at the site.</w:t>
      </w:r>
    </w:p>
    <w:p>
      <w:r>
        <w:rPr>
          <w:rFonts w:ascii="Arial" w:hAnsi="Arial" w:cs="Arial" w:eastAsia="Arial"/>
          <w:b/>
          <w:bCs/>
          <w:sz w:val="22"/>
          <w:szCs w:val="22"/>
        </w:rPr>
        <w:t>4. Whether providing the information is required.</w:t>
      </w:r>
      <w:r>
        <w:rPr>
          <w:rFonts w:ascii="Arial" w:hAnsi="Arial" w:cs="Arial" w:eastAsia="Arial"/>
          <w:sz w:val="22"/>
          <w:szCs w:val="22"/>
        </w:rPr>
        <w:t xml:space="preserve"> For technicians: [there is no legal obligation to provide the details, but an entry code cannot be issued without them] (the sentence used in the product's notice).</w:t>
      </w:r>
      <w:r>
        <w:br/>
      </w:r>
      <w:r>
        <w:rPr>
          <w:rFonts w:ascii="Arial" w:hAnsi="Arial" w:cs="Arial" w:eastAsia="Arial"/>
          <w:b/>
          <w:bCs/>
          <w:sz w:val="22"/>
          <w:szCs w:val="22"/>
        </w:rPr>
        <w:t>REQUIRES COUNSEL REVIEW (C2)</w:t>
      </w:r>
    </w:p>
    <w:p>
      <w:r>
        <w:rPr>
          <w:rFonts w:ascii="Arial" w:hAnsi="Arial" w:cs="Arial" w:eastAsia="Arial"/>
          <w:b/>
          <w:bCs/>
          <w:sz w:val="22"/>
          <w:szCs w:val="22"/>
        </w:rPr>
        <w:t>5. Who receives it.</w:t>
      </w:r>
      <w:r>
        <w:rPr>
          <w:rFonts w:ascii="Arial" w:hAnsi="Arial" w:cs="Arial" w:eastAsia="Arial"/>
          <w:sz w:val="22"/>
          <w:szCs w:val="22"/>
        </w:rPr>
        <w:t xml:space="preserve"> Staff with the relevant permission; the building's door system; WhatsApp (the entry code and some service messages are sent by WhatsApp from the organisation's account);</w:t>
      </w:r>
      <w:r>
        <w:br/>
      </w:r>
      <w:r>
        <w:rPr>
          <w:rFonts w:ascii="Arial" w:hAnsi="Arial" w:cs="Arial" w:eastAsia="Arial"/>
          <w:sz w:val="22"/>
          <w:szCs w:val="22"/>
        </w:rPr>
        <w:t xml:space="preserve">[Cloudflare, which carries traffic of the web pages vendors open]; [e-mail provider, if used]; [other recipients]. </w:t>
      </w:r>
      <w:r>
        <w:rPr>
          <w:rFonts w:ascii="Arial" w:hAnsi="Arial" w:cs="Arial" w:eastAsia="Arial"/>
          <w:b/>
          <w:bCs/>
          <w:sz w:val="22"/>
          <w:szCs w:val="22"/>
        </w:rPr>
        <w:t>REQUIRES COUNSEL REVIEW (C5, C6, C7)</w:t>
      </w:r>
      <w:r>
        <w:rPr>
          <w:rFonts w:ascii="Arial" w:hAnsi="Arial" w:cs="Arial" w:eastAsia="Arial"/>
          <w:sz w:val="22"/>
          <w:szCs w:val="22"/>
        </w:rPr>
        <w:t xml:space="preserve"> (including any transfer outside [COUNTRY]).</w:t>
      </w:r>
    </w:p>
    <w:p>
      <w:r>
        <w:rPr>
          <w:rFonts w:ascii="Arial" w:hAnsi="Arial" w:cs="Arial" w:eastAsia="Arial"/>
          <w:b/>
          <w:bCs/>
          <w:sz w:val="22"/>
          <w:szCs w:val="22"/>
        </w:rPr>
        <w:t>6. How long we keep it.</w:t>
      </w:r>
      <w:r>
        <w:rPr>
          <w:rFonts w:ascii="Arial" w:hAnsi="Arial" w:cs="Arial" w:eastAsia="Arial"/>
          <w:sz w:val="22"/>
          <w:szCs w:val="22"/>
        </w:rPr>
        <w:t xml:space="preserve"> As set out in our retention policy [LINK / ATTACHMENT: </w:t>
      </w:r>
      <w:r>
        <w:rPr>
          <w:rFonts w:ascii="Consolas" w:hAnsi="Consolas" w:cs="Consolas" w:eastAsia="Consolas"/>
          <w:sz w:val="22"/>
          <w:szCs w:val="22"/>
          <w:shd w:val="clear" w:color="auto" w:fill="F0F0F0"/>
        </w:rPr>
        <w:t>06-retention-policy-template.md</w:t>
      </w:r>
      <w:r>
        <w:rPr>
          <w:rFonts w:ascii="Arial" w:hAnsi="Arial" w:cs="Arial" w:eastAsia="Arial"/>
          <w:sz w:val="22"/>
          <w:szCs w:val="22"/>
        </w:rPr>
        <w:t xml:space="preserve"> filled in]. [Summary table from the filled policy.] </w:t>
      </w:r>
      <w:r>
        <w:rPr>
          <w:rFonts w:ascii="Arial" w:hAnsi="Arial" w:cs="Arial" w:eastAsia="Arial"/>
          <w:b/>
          <w:bCs/>
          <w:sz w:val="22"/>
          <w:szCs w:val="22"/>
        </w:rPr>
        <w:t>REQUIRES COUNSEL REVIEW (C3, C10)</w:t>
      </w:r>
    </w:p>
    <w:p>
      <w:r>
        <w:rPr>
          <w:rFonts w:ascii="Arial" w:hAnsi="Arial" w:cs="Arial" w:eastAsia="Arial"/>
          <w:b/>
          <w:bCs/>
          <w:sz w:val="22"/>
          <w:szCs w:val="22"/>
        </w:rPr>
        <w:t>7. Your requests.</w:t>
      </w:r>
      <w:r>
        <w:rPr>
          <w:rFonts w:ascii="Arial" w:hAnsi="Arial" w:cs="Arial" w:eastAsia="Arial"/>
          <w:sz w:val="22"/>
          <w:szCs w:val="22"/>
        </w:rPr>
        <w:t xml:space="preserve"> To see, correct or delete information about you, contact [CONTACT]. [How we verify identity, how long we take to answer: stated by counsel.] </w:t>
      </w:r>
      <w:r>
        <w:rPr>
          <w:rFonts w:ascii="Arial" w:hAnsi="Arial" w:cs="Arial" w:eastAsia="Arial"/>
          <w:b/>
          <w:bCs/>
          <w:sz w:val="22"/>
          <w:szCs w:val="22"/>
        </w:rPr>
        <w:t>REQUIRES COUNSEL REVIEW (C11)</w:t>
      </w:r>
    </w:p>
    <w:p>
      <w:r>
        <w:rPr>
          <w:rFonts w:ascii="Arial" w:hAnsi="Arial" w:cs="Arial" w:eastAsia="Arial"/>
          <w:b/>
          <w:bCs/>
          <w:sz w:val="22"/>
          <w:szCs w:val="22"/>
        </w:rPr>
        <w:t>8. Security.</w:t>
      </w:r>
      <w:r>
        <w:rPr>
          <w:rFonts w:ascii="Arial" w:hAnsi="Arial" w:cs="Arial" w:eastAsia="Arial"/>
          <w:sz w:val="22"/>
          <w:szCs w:val="22"/>
        </w:rPr>
        <w:t xml:space="preserve"> [Short, factual list the organisation can stand behind, based on section 6 of </w:t>
      </w:r>
      <w:r>
        <w:rPr>
          <w:rFonts w:ascii="Consolas" w:hAnsi="Consolas" w:cs="Consolas" w:eastAsia="Consolas"/>
          <w:sz w:val="22"/>
          <w:szCs w:val="22"/>
          <w:shd w:val="clear" w:color="auto" w:fill="F0F0F0"/>
        </w:rPr>
        <w:t>01-data-processing-summary.md</w:t>
      </w:r>
      <w:r>
        <w:rPr>
          <w:rFonts w:ascii="Arial" w:hAnsi="Arial" w:cs="Arial" w:eastAsia="Arial"/>
          <w:sz w:val="22"/>
          <w:szCs w:val="22"/>
        </w:rPr>
        <w:t xml:space="preserve"> and the organisation's own database definition document.] No statement of</w:t>
      </w:r>
      <w:r>
        <w:br/>
      </w:r>
      <w:r>
        <w:rPr>
          <w:rFonts w:ascii="Arial" w:hAnsi="Arial" w:cs="Arial" w:eastAsia="Arial"/>
          <w:sz w:val="22"/>
          <w:szCs w:val="22"/>
        </w:rPr>
        <w:t xml:space="preserve">legal adequacy is made here. </w:t>
      </w:r>
      <w:r>
        <w:rPr>
          <w:rFonts w:ascii="Arial" w:hAnsi="Arial" w:cs="Arial" w:eastAsia="Arial"/>
          <w:b/>
          <w:bCs/>
          <w:sz w:val="22"/>
          <w:szCs w:val="22"/>
        </w:rPr>
        <w:t>REQUIRES COUNSEL REVIEW (C4)</w:t>
      </w:r>
    </w:p>
    <w:p>
      <w:r>
        <w:rPr>
          <w:rFonts w:ascii="Arial" w:hAnsi="Arial" w:cs="Arial" w:eastAsia="Arial"/>
          <w:b/>
          <w:bCs/>
          <w:sz w:val="22"/>
          <w:szCs w:val="22"/>
        </w:rPr>
        <w:t>9. Changes.</w:t>
      </w:r>
      <w:r>
        <w:rPr>
          <w:rFonts w:ascii="Arial" w:hAnsi="Arial" w:cs="Arial" w:eastAsia="Arial"/>
          <w:sz w:val="22"/>
          <w:szCs w:val="22"/>
        </w:rPr>
        <w:t xml:space="preserve"> We update this notice when the system's data practices change; the version and date above show the current text.</w:t>
      </w:r>
    </w:p>
    <w:p>
      <w:pPr>
        <w:pBdr>
          <w:bottom w:val="single" w:sz="6" w:space="1" w:color="999999"/>
        </w:pBdr>
      </w:pPr>
    </w:p>
    <w:p>
      <w:pPr>
        <w:pStyle w:val="Heading2"/>
      </w:pPr>
      <w:r>
        <w:rPr>
          <w:rFonts w:ascii="Arial" w:hAnsi="Arial" w:cs="Arial" w:eastAsia="Arial"/>
          <w:b/>
          <w:bCs/>
          <w:color w:val="1F2A44"/>
        </w:rPr>
        <w:t>How to use</w:t>
      </w:r>
    </w:p>
    <w:p>
      <w:pPr>
        <w:spacing w:after="60"/>
        <w:ind w:left="510" w:hanging="340"/>
      </w:pPr>
      <w:r>
        <w:rPr>
          <w:rFonts w:ascii="Arial" w:hAnsi="Arial" w:cs="Arial" w:eastAsia="Arial"/>
          <w:sz w:val="22"/>
          <w:szCs w:val="22"/>
        </w:rPr>
        <w:t>1.</w:t>
        <w:tab/>
      </w:r>
      <w:r>
        <w:rPr>
          <w:rFonts w:ascii="Arial" w:hAnsi="Arial" w:cs="Arial" w:eastAsia="Arial"/>
          <w:sz w:val="22"/>
          <w:szCs w:val="22"/>
        </w:rPr>
        <w:t>Fill in the placeholders using the filled copies of documents 05 and 06.</w:t>
      </w:r>
    </w:p>
    <w:p>
      <w:pPr>
        <w:spacing w:after="60"/>
        <w:ind w:left="510" w:hanging="340"/>
      </w:pPr>
      <w:r>
        <w:rPr>
          <w:rFonts w:ascii="Arial" w:hAnsi="Arial" w:cs="Arial" w:eastAsia="Arial"/>
          <w:sz w:val="22"/>
          <w:szCs w:val="22"/>
        </w:rPr>
        <w:t>2.</w:t>
        <w:tab/>
      </w:r>
      <w:r>
        <w:rPr>
          <w:rFonts w:ascii="Arial" w:hAnsi="Arial" w:cs="Arial" w:eastAsia="Arial"/>
          <w:sz w:val="22"/>
          <w:szCs w:val="22"/>
        </w:rPr>
        <w:t>Compare each sentence with the product texts quoted above; if the organisation wants its own name in the technician-facing texts, that is a code change (README mismatch 2), not a document change.</w:t>
      </w:r>
    </w:p>
    <w:p>
      <w:pPr>
        <w:spacing w:after="60"/>
        <w:ind w:left="510" w:hanging="340"/>
      </w:pPr>
      <w:r>
        <w:rPr>
          <w:rFonts w:ascii="Arial" w:hAnsi="Arial" w:cs="Arial" w:eastAsia="Arial"/>
          <w:sz w:val="22"/>
          <w:szCs w:val="22"/>
        </w:rPr>
        <w:t>3.</w:t>
        <w:tab/>
      </w:r>
      <w:r>
        <w:rPr>
          <w:rFonts w:ascii="Arial" w:hAnsi="Arial" w:cs="Arial" w:eastAsia="Arial"/>
          <w:sz w:val="22"/>
          <w:szCs w:val="22"/>
        </w:rPr>
        <w:t>Send to counsel. Do not publish before counsel's reply.</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666666"/>
        <w:sz w:val="16"/>
        <w:szCs w:val="16"/>
      </w:rPr>
      <w:t xml:space="preserve">SmplWise Arx - Legal Review Pack - DRAFT for counsel - Page </w:t>
    </w:r>
    <w:r>
      <w:rPr>
        <w:rFonts w:ascii="Arial" w:hAnsi="Arial" w:cs="Arial" w:eastAsia="Arial"/>
        <w:color w:val="666666"/>
        <w:sz w:val="16"/>
        <w:szCs w:val="16"/>
      </w:rPr>
      <w:fldChar w:fldCharType="begin"/>
    </w:r>
    <w:r>
      <w:rPr>
        <w:rFonts w:ascii="Arial" w:hAnsi="Arial" w:cs="Arial" w:eastAsia="Arial"/>
        <w:color w:val="666666"/>
        <w:sz w:val="16"/>
        <w:szCs w:val="16"/>
      </w:rPr>
      <w:instrText xml:space="preserve">PAGE</w:instrText>
    </w:r>
    <w:r>
      <w:rPr>
        <w:rFonts w:ascii="Arial" w:hAnsi="Arial" w:cs="Arial" w:eastAsia="Arial"/>
        <w:color w:val="666666"/>
        <w:sz w:val="16"/>
        <w:szCs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lang w:val="en-US"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cs="Arial" w:eastAsia="Arial"/>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cs="Arial" w:eastAsia="Arial"/>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color w:val="1F2A44"/>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Arial" w:hAnsi="Arial" w:cs="Arial" w:eastAsia="Arial"/>
      <w:b/>
      <w:bCs/>
      <w:i/>
      <w:iCs/>
      <w:color w:val="1F2A44"/>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