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תבנית מסמך הגדרת מאגר ושורת נוהל אירוע (עברית)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תבנית מסמך הגדרת מאגר ושורת נוהל אירוע (עברית)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docs/privacy/he/05-database-definition-and-incident-line-template.md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05 - תבנית מסמך הגדרות מאגר ושורת נוהל אירועים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סטטוס: תבנית, טיוטה. אין זו חוות דעת משפטית. הארגון ממלא את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[הסוגריים]</w:t>
      </w:r>
      <w:r>
        <w:rPr>
          <w:rFonts w:ascii="Arial" w:hAnsi="Arial" w:cs="Arial" w:eastAsia="Arial"/>
          <w:sz w:val="22"/>
          <w:szCs w:val="22"/>
          <w:rtl/>
        </w:rPr>
        <w:t xml:space="preserve">; שורות שמולאו מהקוד הן עובדות שאומתו מול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  <w:rtl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  <w:rtl/>
        </w:rPr>
        <w:t xml:space="preserve"> (19.10.2026),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</w:t>
      </w:r>
      <w:r>
        <w:rPr>
          <w:rFonts w:ascii="Arial" w:hAnsi="Arial" w:cs="Arial" w:eastAsia="Arial"/>
          <w:sz w:val="22"/>
          <w:szCs w:val="22"/>
          <w:rtl/>
        </w:rPr>
        <w:t xml:space="preserve"> =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  <w:rtl/>
        </w:rPr>
        <w:t>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האם הארגון זקוק למסמך כזה, מה הדין מחייב שיכלול, האם המאגר טעון רישום ואיזו רמת אבטחה חלה: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(C4)</w:t>
      </w:r>
      <w:r>
        <w:rPr>
          <w:rFonts w:ascii="Arial" w:hAnsi="Arial" w:cs="Arial" w:eastAsia="Arial"/>
          <w:sz w:val="22"/>
          <w:szCs w:val="22"/>
          <w:rtl/>
        </w:rPr>
        <w:t>. השם "מסמך הגדרות מאגר" משמש כי החלטת הבעלים מ-18.10.2026 ביקשה אותו;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לא נטענת משמעות משפטית לשם. הנוסח האנגלי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../en/</w:t>
      </w:r>
      <w:r>
        <w:rPr>
          <w:rFonts w:ascii="Arial" w:hAnsi="Arial" w:cs="Arial" w:eastAsia="Arial"/>
          <w:sz w:val="22"/>
          <w:szCs w:val="22"/>
          <w:rtl/>
        </w:rPr>
        <w:t xml:space="preserve"> הוא המקור המדויק.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חלק א - מסמך הגדרות מאגר (ממלאים, ואז בחינה משפטית)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#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פריט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תוכן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הארגון (בעל המידע)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[שם, ח.פ., כתובת]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(C1)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האחראי על המאגר / איש קשר לפרטיות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[שם, תפקיד, פרטי קשר]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3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מערכת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SmplWise Arx, גרסה [גרסה], רצה כתוסף Home Assistant על [תיאור השרת, מיקום]. ספקית: SmplWise. גישת הספקית לשרת: [כן/לא, איך, מתי]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4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אחסון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מסד SQLite מקומי אחד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smplwise.db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וקבצים בתיקיית הנתונים של התוסף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B/config.py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); בקוד אין עותק שמפעילה SmplWise. גיבויים: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&lt;data&gt;/backups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, נשמרים 5 לפני שדרוג + 7 יומיים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B/services/backup.py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); עותקים במקום אחר: [איפה / מי / מוצפן?]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(C8)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5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מטרות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[הארגון מגדיר: הפעלת המבנה ואבטחתו, קריאות שירות, ניהול ספקים, בקרת כניסה, אחריותיות צוות...]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6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קטגוריות מידע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בחרו מ-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01-data-processing-summary.md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סעיף 2 (A-J); סמנו מה מופעל באתר (קריאות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tickets.enabled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; גישת דלתות חיצונית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access.external_grants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כבויה ואי אפשר להפעילה בגרסה זו; נוכחות בטלפון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presence.*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כבויה כברירת מחדל)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7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קטגוריות אנשים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צוות, ספקים והטכנאים שלהם, מי שפותח קריאות, [אחרים]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8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מקורות המידע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מוקלד על ידי צוות; מוקלד על ידי ספקים בדפים ציבוריים; מיובא מ-Home Assistant (זהות, מכשירים); מדווח מאפליקציית הטלפון; נקרא ממערכת הכניסה ומהמקליטים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9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נמענים ושירותים חיצוניים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הטבלה ב-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01-data-processing-summary.md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סעיף 5, בהשלמת [הסכמים שבידינו]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(C5, C6, C7)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10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העברות מחוץ למדינה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[לאן; על מה מבוסס]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(C5, C6)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11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מי רשאי לגשת ואיך ניתנת גישה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תפקידים והרשאות מוגבלות היקף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B/rbac.py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B/roles.json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docs/security/HA_IDENTITY_RBAC_HE.md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); רשימת בעלי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tickets.configure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access.external.grant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audit.read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backup.manage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system.configure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: [שמות, תאריך בדיקה]; סקירת הרשאות כל [תקופה]. הערה: מנהל המארח יכול להגיע לנתונים מחוץ לבקרת הגישה של Arx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docs/security/HA_IDENTITY_RBAC_HE.md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סעיף 2)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12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הזדהות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זהות Home Assistant, או חשבונות מקומיים עם גיבוב סיסמה scrypt/argon2id, passkeys ו-TOTP אופציונליים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B/services/local_identity.py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B/services/local_passkeys.py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); מגבלות סשן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B/services/local_identity.py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13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אמצעי אבטחה בקוד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בקרת גישה, ביקורת כתיבות, אסימונים/סשנים מגובבים, הגבלות קצב, תשובות כשל אחידות בדפים ציבוריים, בלי קוד אישי או טלפון בשורות ביקורת וביומנים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01-data-processing-summary.md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סעיף 6;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). אמצעים ארגוניים (גישה פיזית לשרת, עדכונים, הגנת גיבויים): [הארגון ממלא]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REQUIRES COUNSEL REVIEW (C4)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14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רישום וניטור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יומן ביקורת (ברירת מחדל 365 יום,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audit.retention_days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); מי בודק ובאיזו תדירות: [למלא]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15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שמירה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06-retention-policy-template.md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ממולא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16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טיפול בבקשות אנשים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03-data-subject-request-handling.md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עם אחראי בשם [שם]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(C11)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17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נוהל אירועים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חלק ב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18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סקירת המסמך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כל [תקופה] ובכל שינוי של מטרות, נמענים או גרסת מערכת; סקירה אחרונה [תאריך]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חלק ב - שורת נוהל אירועים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שורה אחת שהארגון יכול להוסיף לנוהל האבטחה שלו. ניסוח החובות, מי צריך לדעת ובתוך כמה זמן - עניינים משפטיים: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(C12)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bidi/>
        <w:ind w:left="454"/>
      </w:pPr>
      <w:r>
        <w:rPr>
          <w:rFonts w:ascii="Arial" w:hAnsi="Arial" w:cs="Arial" w:eastAsia="Arial"/>
          <w:b/>
          <w:bCs/>
          <w:sz w:val="22"/>
          <w:szCs w:val="22"/>
          <w:rtl/>
        </w:rPr>
        <w:t>שורת אירוע.</w:t>
      </w:r>
      <w:r>
        <w:rPr>
          <w:rFonts w:ascii="Arial" w:hAnsi="Arial" w:cs="Arial" w:eastAsia="Arial"/>
          <w:sz w:val="22"/>
          <w:szCs w:val="22"/>
          <w:rtl/>
        </w:rPr>
        <w:t xml:space="preserve"> מי שמבחין או חושד שמידע אישי שמטופל ב-SmplWise Arx אבד, נשלח לאדם הלא נכון, או נצפה או שונה על ידי מי שאינו מורשה (כולל טלפון שאבד עם האפליקציה, קישור או קוד כניסה שדלף, או גיבוי שנגנב)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מודיע מיד ל-[איש קשר לאירועים, טלפון / דוא"ל]; [איש הקשר לאירועים] רושם את השעה, מה קרה ומה נעשה, ומחליט עם [יועץ / ממונה] אם צריך להודיע למישהו נוסף ועד מתי.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צעדים טכניים שהמוצר מציע כשחושדים באירוע (עובדות; ההחלטה להשתמש בהם היא של הארגון):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ביטול מיידי של כל הגישה החיצונית לדלתות: פעולת מנהל "בטל הכל"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POST /access-grants/revoke-all</w:t>
      </w:r>
      <w:r>
        <w:rPr>
          <w:rFonts w:ascii="Arial" w:hAnsi="Arial" w:cs="Arial" w:eastAsia="Arial"/>
          <w:sz w:val="22"/>
          <w:szCs w:val="22"/>
          <w:rtl/>
        </w:rPr>
        <w:t xml:space="preserve">, מקלידים מילת אישור, מתועד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access.grant.revoke_all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ביטול הרשאה אחת או הנפקה מחדש של קוד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/access-grants/{id}/revoke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/rotate</w:t>
      </w:r>
      <w:r>
        <w:rPr>
          <w:rFonts w:ascii="Arial" w:hAnsi="Arial" w:cs="Arial" w:eastAsia="Arial"/>
          <w:sz w:val="22"/>
          <w:szCs w:val="22"/>
          <w:rtl/>
        </w:rPr>
        <w:t>; עד 3 שליחות להרשאה).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 xml:space="preserve">ביטול קישור ספק או איש קשר (קישור חדש או השבתת איש הקשר: קישורים חיים מתבטלים מיד,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ביטול מכשיר אפליקציה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DELETE</w:t>
      </w:r>
      <w:r>
        <w:rPr>
          <w:rFonts w:ascii="Arial" w:hAnsi="Arial" w:cs="Arial" w:eastAsia="Arial"/>
          <w:sz w:val="22"/>
          <w:szCs w:val="22"/>
          <w:rtl/>
        </w:rPr>
        <w:t xml:space="preserve"> של המכשיר; גיבוב האסימון מוחלף, הנוכחות ורישום הדחיפה מנוקים,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B/services/presence.py</w:t>
      </w:r>
      <w:r>
        <w:rPr>
          <w:rFonts w:ascii="Arial" w:hAnsi="Arial" w:cs="Arial" w:eastAsia="Arial"/>
          <w:sz w:val="22"/>
          <w:szCs w:val="22"/>
          <w:rtl/>
        </w:rPr>
        <w:t>); אפשר להשעות את מדיניות החיישנים הנדרשים ברשומת break-glass.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השבתת חשבון מקומי או ביטול הסשנים שלו; הסרת גישה מרחוק של משתמש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B/services/local_identity.py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B/routers/remote.py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ראיות: יומן הביקורת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audit.read</w:t>
      </w:r>
      <w:r>
        <w:rPr>
          <w:rFonts w:ascii="Arial" w:hAnsi="Arial" w:cs="Arial" w:eastAsia="Arial"/>
          <w:sz w:val="22"/>
          <w:szCs w:val="22"/>
          <w:rtl/>
        </w:rPr>
        <w:t>) והתראות תשומת הלב על הרשאות (בלי תוכן) מצביעים על מה שקרה; גיבוי אינו יומן.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 xml:space="preserve">מה שהמוצר אינו מספק: זיהוי אוטומטי של הפרות, פנקס אירועים, תבניות הודעה לרשויות או ליחידים.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REQUIRES COUNSEL REVIEW (C12)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