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Fonts w:ascii="Arial" w:hAnsi="Arial" w:cs="Arial" w:eastAsia="Arial"/>
          <w:b/>
          <w:bCs/>
          <w:color w:val="1F2A44"/>
          <w:sz w:val="34"/>
          <w:szCs w:val="34"/>
          <w:rtl/>
        </w:rPr>
        <w:t>טיוטת בקשה ל-Cloudflare להסכם עיבוד מידע (DPA), טרם נשלחה</w:t>
      </w:r>
    </w:p>
    <w:tbl>
      <w:tblPr>
        <w:tblStyle w:val="TableGrid"/>
        <w:bidiVisual/>
        <w:tblW w:type="auto" w:w="0"/>
        <w:tblLook w:firstColumn="1" w:firstRow="1" w:lastColumn="0" w:lastRow="0" w:noHBand="0" w:noVBand="1" w:val="04A0"/>
      </w:tblPr>
      <w:tblGrid>
        <w:gridCol w:w="4819"/>
        <w:gridCol w:w="4819"/>
      </w:tblGrid>
      <w:tr>
        <w:tc>
          <w:tcPr>
            <w:tcW w:type="dxa" w:w="2268"/>
            <w:shd w:val="clear" w:color="auto" w:fill="E3E8F2"/>
          </w:tcPr>
          <w:p>
            <w:pPr>
              <w:bidi/>
            </w:pPr>
            <w:r>
              <w:rPr>
                <w:rFonts w:ascii="Arial" w:hAnsi="Arial" w:cs="Arial" w:eastAsia="Arial"/>
                <w:b/>
                <w:bCs/>
                <w:sz w:val="19"/>
                <w:szCs w:val="19"/>
                <w:rtl/>
              </w:rPr>
              <w:t>מסמך</w:t>
            </w:r>
          </w:p>
        </w:tc>
        <w:tc>
          <w:tcPr>
            <w:tcW w:type="dxa" w:w="7370"/>
          </w:tcPr>
          <w:p>
            <w:pPr>
              <w:bidi/>
            </w:pPr>
            <w:r>
              <w:rPr>
                <w:rFonts w:ascii="Arial" w:hAnsi="Arial" w:cs="Arial" w:eastAsia="Arial"/>
                <w:sz w:val="19"/>
                <w:szCs w:val="19"/>
                <w:rtl/>
              </w:rPr>
              <w:t>טיוטת בקשה ל-Cloudflare להסכם עיבוד מידע (DPA), טרם נשלחה</w:t>
            </w:r>
          </w:p>
        </w:tc>
      </w:tr>
      <w:tr>
        <w:tc>
          <w:tcPr>
            <w:tcW w:type="dxa" w:w="2268"/>
            <w:shd w:val="clear" w:color="auto" w:fill="E3E8F2"/>
          </w:tcPr>
          <w:p>
            <w:pPr>
              <w:bidi/>
            </w:pPr>
            <w:r>
              <w:rPr>
                <w:rFonts w:ascii="Arial" w:hAnsi="Arial" w:cs="Arial" w:eastAsia="Arial"/>
                <w:b/>
                <w:bCs/>
                <w:sz w:val="19"/>
                <w:szCs w:val="19"/>
                <w:rtl/>
              </w:rPr>
              <w:t>נתיב המקור</w:t>
            </w:r>
          </w:p>
        </w:tc>
        <w:tc>
          <w:tcPr>
            <w:tcW w:type="dxa" w:w="7370"/>
          </w:tcPr>
          <w:p>
            <w:r>
              <w:rPr>
                <w:rFonts w:ascii="Arial" w:hAnsi="Arial" w:cs="Arial" w:eastAsia="Arial"/>
                <w:sz w:val="19"/>
                <w:szCs w:val="19"/>
              </w:rPr>
              <w:t>private/planning/drafts_2026-10-21/cloudflare-dpa-request.md</w:t>
            </w:r>
          </w:p>
        </w:tc>
      </w:tr>
      <w:tr>
        <w:tc>
          <w:tcPr>
            <w:tcW w:type="dxa" w:w="2268"/>
            <w:shd w:val="clear" w:color="auto" w:fill="E3E8F2"/>
          </w:tcPr>
          <w:p>
            <w:pPr>
              <w:bidi/>
            </w:pPr>
            <w:r>
              <w:rPr>
                <w:rFonts w:ascii="Arial" w:hAnsi="Arial" w:cs="Arial" w:eastAsia="Arial"/>
                <w:b/>
                <w:bCs/>
                <w:sz w:val="19"/>
                <w:szCs w:val="19"/>
                <w:rtl/>
              </w:rPr>
              <w:t>גרסת המקור</w:t>
            </w:r>
          </w:p>
        </w:tc>
        <w:tc>
          <w:tcPr>
            <w:tcW w:type="dxa" w:w="7370"/>
          </w:tcPr>
          <w:p>
            <w:pPr>
              <w:bidi/>
            </w:pPr>
            <w:r>
              <w:rPr>
                <w:rFonts w:ascii="Arial" w:hAnsi="Arial" w:cs="Arial" w:eastAsia="Arial"/>
                <w:sz w:val="19"/>
                <w:szCs w:val="19"/>
                <w:rtl/>
              </w:rPr>
              <w:t>קובץ עבודה בתיקיית התכנון (אינו מנוהל בגרסאות במאגר)</w:t>
            </w:r>
          </w:p>
        </w:tc>
      </w:tr>
      <w:tr>
        <w:tc>
          <w:tcPr>
            <w:tcW w:type="dxa" w:w="2268"/>
            <w:shd w:val="clear" w:color="auto" w:fill="E3E8F2"/>
          </w:tcPr>
          <w:p>
            <w:pPr>
              <w:bidi/>
            </w:pPr>
            <w:r>
              <w:rPr>
                <w:rFonts w:ascii="Arial" w:hAnsi="Arial" w:cs="Arial" w:eastAsia="Arial"/>
                <w:b/>
                <w:bCs/>
                <w:sz w:val="19"/>
                <w:szCs w:val="19"/>
                <w:rtl/>
              </w:rPr>
              <w:t>הוכן לחבילה</w:t>
            </w:r>
          </w:p>
        </w:tc>
        <w:tc>
          <w:tcPr>
            <w:tcW w:type="dxa" w:w="7370"/>
          </w:tcPr>
          <w:p>
            <w:pPr>
              <w:bidi/>
            </w:pPr>
            <w:r>
              <w:rPr>
                <w:rFonts w:ascii="Arial" w:hAnsi="Arial" w:cs="Arial" w:eastAsia="Arial"/>
                <w:sz w:val="19"/>
                <w:szCs w:val="19"/>
                <w:rtl/>
              </w:rPr>
              <w:t>2026-10-24</w:t>
            </w:r>
          </w:p>
        </w:tc>
      </w:tr>
      <w:tr>
        <w:tc>
          <w:tcPr>
            <w:tcW w:type="dxa" w:w="2268"/>
            <w:shd w:val="clear" w:color="auto" w:fill="E3E8F2"/>
          </w:tcPr>
          <w:p>
            <w:pPr>
              <w:bidi/>
            </w:pPr>
            <w:r>
              <w:rPr>
                <w:rFonts w:ascii="Arial" w:hAnsi="Arial" w:cs="Arial" w:eastAsia="Arial"/>
                <w:b/>
                <w:bCs/>
                <w:sz w:val="19"/>
                <w:szCs w:val="19"/>
                <w:rtl/>
              </w:rPr>
              <w:t>מצב</w:t>
            </w:r>
          </w:p>
        </w:tc>
        <w:tc>
          <w:tcPr>
            <w:tcW w:type="dxa" w:w="7370"/>
          </w:tcPr>
          <w:p>
            <w:pPr>
              <w:bidi/>
            </w:pPr>
            <w:r>
              <w:rPr>
                <w:rFonts w:ascii="Arial" w:hAnsi="Arial" w:cs="Arial" w:eastAsia="Arial"/>
                <w:sz w:val="19"/>
                <w:szCs w:val="19"/>
                <w:rtl/>
              </w:rPr>
              <w:t>הנוסח המקורי נשמר ללא שינוי; עיצוב בלבד. טיוטה לבדיקת עורך דין, אינו ייעוץ משפטי.</w:t>
            </w:r>
          </w:p>
        </w:tc>
      </w:tr>
    </w:tbl>
    <w:p>
      <w:pPr>
        <w:bidi/>
        <w:spacing w:before="120"/>
      </w:pPr>
      <w:r>
        <w:rPr>
          <w:rFonts w:ascii="Arial" w:hAnsi="Arial" w:cs="Arial" w:eastAsia="Arial"/>
          <w:b/>
          <w:bCs/>
          <w:sz w:val="21"/>
          <w:szCs w:val="21"/>
          <w:rtl/>
        </w:rPr>
        <w:t>טיוטה באנגלית ובעברית; לא נשלחה. כוללת בראשה נקודות פתוחות לבעלים.</w:t>
      </w:r>
    </w:p>
    <w:p>
      <w:pPr>
        <w:pBdr>
          <w:bottom w:val="single" w:sz="8" w:space="1" w:color="1F2A44"/>
        </w:pBdr>
      </w:pPr>
    </w:p>
    <w:p>
      <w:pPr>
        <w:pStyle w:val="Heading1"/>
      </w:pPr>
      <w:r>
        <w:rPr>
          <w:rFonts w:ascii="Arial" w:hAnsi="Arial" w:cs="Arial" w:eastAsia="Arial"/>
          <w:b/>
          <w:bCs/>
          <w:color w:val="1F2A44"/>
        </w:rPr>
        <w:t>DRAFT - Request to Cloudflare for a Data Processing Addendum (DPA)</w:t>
      </w:r>
    </w:p>
    <w:p>
      <w:r>
        <w:rPr>
          <w:rFonts w:ascii="Arial" w:hAnsi="Arial" w:cs="Arial" w:eastAsia="Arial"/>
          <w:sz w:val="22"/>
          <w:szCs w:val="22"/>
        </w:rPr>
        <w:t>Status: DRAFT for the owner to review and send himself. Nothing was sent. No hostnames, tunnel names, account ids or tokens appear in this</w:t>
      </w:r>
      <w:r>
        <w:br/>
      </w:r>
      <w:r>
        <w:rPr>
          <w:rFonts w:ascii="Arial" w:hAnsi="Arial" w:cs="Arial" w:eastAsia="Arial"/>
          <w:sz w:val="22"/>
          <w:szCs w:val="22"/>
        </w:rPr>
        <w:t>draft; the owner adds the account identifiers when he submits it (Cloudflare dashboard support form, or the account's legal/privacy contact).</w:t>
      </w:r>
      <w:r>
        <w:br/>
      </w:r>
      <w:r>
        <w:rPr>
          <w:rFonts w:ascii="Arial" w:hAnsi="Arial" w:cs="Arial" w:eastAsia="Arial"/>
          <w:sz w:val="22"/>
          <w:szCs w:val="22"/>
        </w:rPr>
        <w:t xml:space="preserve">Repo sources: </w:t>
      </w:r>
      <w:r>
        <w:rPr>
          <w:rFonts w:ascii="Consolas" w:hAnsi="Consolas" w:cs="Consolas" w:eastAsia="Consolas"/>
          <w:sz w:val="22"/>
          <w:szCs w:val="22"/>
          <w:shd w:val="clear" w:color="auto" w:fill="F0F0F0"/>
        </w:rPr>
        <w:t>docs/changes/CR-008-ARX-REMOTE-APP.md</w:t>
      </w:r>
      <w:r>
        <w:rPr>
          <w:rFonts w:ascii="Arial" w:hAnsi="Arial" w:cs="Arial" w:eastAsia="Arial"/>
          <w:sz w:val="22"/>
          <w:szCs w:val="22"/>
        </w:rPr>
        <w:t xml:space="preserve"> (remote channel, tunnel, D3 and D11-D14), </w:t>
      </w:r>
      <w:r>
        <w:rPr>
          <w:rFonts w:ascii="Consolas" w:hAnsi="Consolas" w:cs="Consolas" w:eastAsia="Consolas"/>
          <w:sz w:val="22"/>
          <w:szCs w:val="22"/>
          <w:shd w:val="clear" w:color="auto" w:fill="F0F0F0"/>
        </w:rPr>
        <w:t>docs/changes/CR-027-MOBILE-PRESENCE-PUSH.md</w:t>
      </w:r>
      <w:r>
        <w:br/>
      </w:r>
      <w:r>
        <w:rPr>
          <w:rFonts w:ascii="Arial" w:hAnsi="Arial" w:cs="Arial" w:eastAsia="Arial"/>
          <w:sz w:val="22"/>
          <w:szCs w:val="22"/>
        </w:rPr>
        <w:t xml:space="preserve">sections 6 and 7 (push relay Worker), </w:t>
      </w:r>
      <w:r>
        <w:rPr>
          <w:rFonts w:ascii="Consolas" w:hAnsi="Consolas" w:cs="Consolas" w:eastAsia="Consolas"/>
          <w:sz w:val="22"/>
          <w:szCs w:val="22"/>
          <w:shd w:val="clear" w:color="auto" w:fill="F0F0F0"/>
        </w:rPr>
        <w:t>docs/changes/CR-012-ANDROID-PUSH.md</w:t>
      </w:r>
      <w:r>
        <w:rPr>
          <w:rFonts w:ascii="Arial" w:hAnsi="Arial" w:cs="Arial" w:eastAsia="Arial"/>
          <w:sz w:val="22"/>
          <w:szCs w:val="22"/>
        </w:rPr>
        <w:t>.</w:t>
      </w:r>
    </w:p>
    <w:p>
      <w:r>
        <w:rPr>
          <w:rFonts w:ascii="Arial" w:hAnsi="Arial" w:cs="Arial" w:eastAsia="Arial"/>
          <w:sz w:val="22"/>
          <w:szCs w:val="22"/>
        </w:rPr>
        <w:t>Open points for the owner before sending (not for Cloudflare):</w:t>
      </w:r>
    </w:p>
    <w:p>
      <w:pPr>
        <w:spacing w:after="60"/>
        <w:ind w:left="510" w:hanging="340"/>
      </w:pPr>
      <w:r>
        <w:rPr>
          <w:rFonts w:ascii="Arial" w:hAnsi="Arial" w:cs="Arial" w:eastAsia="Arial"/>
          <w:sz w:val="22"/>
          <w:szCs w:val="22"/>
        </w:rPr>
        <w:t>1.</w:t>
        <w:tab/>
      </w:r>
      <w:r>
        <w:rPr>
          <w:rFonts w:ascii="Arial" w:hAnsi="Arial" w:cs="Arial" w:eastAsia="Arial"/>
          <w:sz w:val="22"/>
          <w:szCs w:val="22"/>
        </w:rPr>
        <w:t>Which Cloudflare plan the account is on (Free/Pro/Business/Enterprise). The DPA route differs by plan. Cloudflare publishes a standard DPA</w:t>
      </w:r>
      <w:r>
        <w:br/>
      </w:r>
      <w:r>
        <w:rPr>
          <w:rFonts w:ascii="Arial" w:hAnsi="Arial" w:cs="Arial" w:eastAsia="Arial"/>
          <w:sz w:val="22"/>
          <w:szCs w:val="22"/>
        </w:rPr>
        <w:t xml:space="preserve">   that forms part of its customer terms; the request asks for confirmation of exactly which version applies and for a countersigned copy.</w:t>
      </w:r>
    </w:p>
    <w:p>
      <w:pPr>
        <w:spacing w:after="60"/>
        <w:ind w:left="510" w:hanging="340"/>
      </w:pPr>
      <w:r>
        <w:rPr>
          <w:rFonts w:ascii="Arial" w:hAnsi="Arial" w:cs="Arial" w:eastAsia="Arial"/>
          <w:sz w:val="22"/>
          <w:szCs w:val="22"/>
        </w:rPr>
        <w:t>2.</w:t>
        <w:tab/>
      </w:r>
      <w:r>
        <w:rPr>
          <w:rFonts w:ascii="Arial" w:hAnsi="Arial" w:cs="Arial" w:eastAsia="Arial"/>
          <w:sz w:val="22"/>
          <w:szCs w:val="22"/>
        </w:rPr>
        <w:t>Whether the request is made as the product vendor (SmplWise) acting for its customers, or per customer account. The push relay Worker</w:t>
      </w:r>
      <w:r>
        <w:br/>
      </w:r>
      <w:r>
        <w:rPr>
          <w:rFonts w:ascii="Arial" w:hAnsi="Arial" w:cs="Arial" w:eastAsia="Arial"/>
          <w:sz w:val="22"/>
          <w:szCs w:val="22"/>
        </w:rPr>
        <w:t xml:space="preserve">   lives in one SmplWise-owned account, and each customer's remote hostname lives under the owner's zone (CR-008 D11/D12). Counsel should</w:t>
      </w:r>
      <w:r>
        <w:br/>
      </w:r>
      <w:r>
        <w:rPr>
          <w:rFonts w:ascii="Arial" w:hAnsi="Arial" w:cs="Arial" w:eastAsia="Arial"/>
          <w:sz w:val="22"/>
          <w:szCs w:val="22"/>
        </w:rPr>
        <w:t xml:space="preserve">   confirm who is controller and who is processor for each flow.</w:t>
      </w:r>
    </w:p>
    <w:p>
      <w:pPr>
        <w:spacing w:after="60"/>
        <w:ind w:left="510" w:hanging="340"/>
      </w:pPr>
      <w:r>
        <w:rPr>
          <w:rFonts w:ascii="Arial" w:hAnsi="Arial" w:cs="Arial" w:eastAsia="Arial"/>
          <w:sz w:val="22"/>
          <w:szCs w:val="22"/>
        </w:rPr>
        <w:t>3.</w:t>
        <w:tab/>
      </w:r>
      <w:r>
        <w:rPr>
          <w:rFonts w:ascii="Arial" w:hAnsi="Arial" w:cs="Arial" w:eastAsia="Arial"/>
          <w:sz w:val="22"/>
          <w:szCs w:val="22"/>
        </w:rPr>
        <w:t>The wording is a request, not a legal opinion. Counsel should review before sending (lawyer-bound files are kept under</w:t>
      </w:r>
      <w:r>
        <w:br/>
      </w:r>
      <w:r>
        <w:rPr>
          <w:rFonts w:ascii="Arial" w:hAnsi="Arial" w:cs="Arial" w:eastAsia="Arial"/>
          <w:sz w:val="22"/>
          <w:szCs w:val="22"/>
        </w:rPr>
        <w:t xml:space="preserve">   </w:t>
      </w:r>
      <w:r>
        <w:rPr>
          <w:rFonts w:ascii="Consolas" w:hAnsi="Consolas" w:cs="Consolas" w:eastAsia="Consolas"/>
          <w:sz w:val="22"/>
          <w:szCs w:val="22"/>
          <w:shd w:val="clear" w:color="auto" w:fill="F0F0F0"/>
        </w:rPr>
        <w:t>legal_pack_technician_privacy_2026-10-18</w:t>
      </w:r>
      <w:r>
        <w:rPr>
          <w:rFonts w:ascii="Arial" w:hAnsi="Arial" w:cs="Arial" w:eastAsia="Arial"/>
          <w:sz w:val="22"/>
          <w:szCs w:val="22"/>
        </w:rPr>
        <w:t>).</w:t>
      </w:r>
    </w:p>
    <w:p>
      <w:pPr>
        <w:pBdr>
          <w:bottom w:val="single" w:sz="6" w:space="1" w:color="999999"/>
        </w:pBdr>
      </w:pPr>
    </w:p>
    <w:p>
      <w:pPr>
        <w:pStyle w:val="Heading2"/>
      </w:pPr>
      <w:r>
        <w:rPr>
          <w:rFonts w:ascii="Arial" w:hAnsi="Arial" w:cs="Arial" w:eastAsia="Arial"/>
          <w:b/>
          <w:bCs/>
          <w:color w:val="1F2A44"/>
        </w:rPr>
        <w:t>English version</w:t>
      </w:r>
    </w:p>
    <w:p>
      <w:r>
        <w:rPr>
          <w:rFonts w:ascii="Arial" w:hAnsi="Arial" w:cs="Arial" w:eastAsia="Arial"/>
          <w:sz w:val="22"/>
          <w:szCs w:val="22"/>
        </w:rPr>
        <w:t xml:space="preserve">Subject: Request for a Data Processing Addendum (DPA) and related documentation - account </w:t>
      </w:r>
    </w:p>
    <w:p>
      <w:r>
        <w:rPr>
          <w:rFonts w:ascii="Arial" w:hAnsi="Arial" w:cs="Arial" w:eastAsia="Arial"/>
          <w:sz w:val="22"/>
          <w:szCs w:val="22"/>
        </w:rPr>
        <w:t>Hello Cloudflare Privacy / Legal team,</w:t>
      </w:r>
    </w:p>
    <w:p>
      <w:r>
        <w:rPr>
          <w:rFonts w:ascii="Arial" w:hAnsi="Arial" w:cs="Arial" w:eastAsia="Arial"/>
          <w:sz w:val="22"/>
          <w:szCs w:val="22"/>
        </w:rPr>
        <w:t>We use Cloudflare for a building-management software product ("SmplWise Arx") that our customers run on their own premises. We would like</w:t>
      </w:r>
      <w:r>
        <w:br/>
      </w:r>
      <w:r>
        <w:rPr>
          <w:rFonts w:ascii="Arial" w:hAnsi="Arial" w:cs="Arial" w:eastAsia="Arial"/>
          <w:sz w:val="22"/>
          <w:szCs w:val="22"/>
        </w:rPr>
        <w:t>a Data Processing Addendum in force for our account, and we ask for the information below so that we can document our own processing</w:t>
      </w:r>
      <w:r>
        <w:br/>
      </w:r>
      <w:r>
        <w:rPr>
          <w:rFonts w:ascii="Arial" w:hAnsi="Arial" w:cs="Arial" w:eastAsia="Arial"/>
          <w:sz w:val="22"/>
          <w:szCs w:val="22"/>
        </w:rPr>
        <w:t>records and answer our customers' questions.</w:t>
      </w:r>
    </w:p>
    <w:p>
      <w:r>
        <w:rPr>
          <w:rFonts w:ascii="Arial" w:hAnsi="Arial" w:cs="Arial" w:eastAsia="Arial"/>
          <w:b/>
          <w:bCs/>
          <w:sz w:val="22"/>
          <w:szCs w:val="22"/>
        </w:rPr>
        <w:t>1. What our product sends through Cloudflare</w:t>
      </w:r>
    </w:p>
    <w:tbl>
      <w:tblPr>
        <w:tblStyle w:val="TableGrid"/>
        <w:tblW w:type="auto" w:w="0"/>
        <w:tblLook w:firstColumn="1" w:firstRow="1" w:lastColumn="0" w:lastRow="0" w:noHBand="0" w:noVBand="1" w:val="04A0"/>
      </w:tblPr>
      <w:tblGrid>
        <w:gridCol w:w="3213"/>
        <w:gridCol w:w="3213"/>
        <w:gridCol w:w="3213"/>
      </w:tblGrid>
      <w:tr>
        <w:trPr>
          <w:tblHeader/>
        </w:trPr>
        <w:tc>
          <w:tcPr>
            <w:tcW w:type="dxa" w:w="3213"/>
            <w:shd w:val="clear" w:color="auto" w:fill="E3E8F2"/>
          </w:tcPr>
          <w:p>
            <w:pPr>
              <w:spacing w:after="40"/>
            </w:pPr>
            <w:r>
              <w:rPr>
                <w:rFonts w:ascii="Arial" w:hAnsi="Arial" w:cs="Arial" w:eastAsia="Arial"/>
                <w:b/>
                <w:bCs/>
                <w:sz w:val="19"/>
                <w:szCs w:val="19"/>
              </w:rPr>
              <w:t>Service</w:t>
            </w:r>
          </w:p>
        </w:tc>
        <w:tc>
          <w:tcPr>
            <w:tcW w:type="dxa" w:w="3213"/>
            <w:shd w:val="clear" w:color="auto" w:fill="E3E8F2"/>
          </w:tcPr>
          <w:p>
            <w:pPr>
              <w:spacing w:after="40"/>
            </w:pPr>
            <w:r>
              <w:rPr>
                <w:rFonts w:ascii="Arial" w:hAnsi="Arial" w:cs="Arial" w:eastAsia="Arial"/>
                <w:b/>
                <w:bCs/>
                <w:sz w:val="19"/>
                <w:szCs w:val="19"/>
              </w:rPr>
              <w:t>What passes through it</w:t>
            </w:r>
          </w:p>
        </w:tc>
        <w:tc>
          <w:tcPr>
            <w:tcW w:type="dxa" w:w="3213"/>
            <w:shd w:val="clear" w:color="auto" w:fill="E3E8F2"/>
          </w:tcPr>
          <w:p>
            <w:pPr>
              <w:spacing w:after="40"/>
            </w:pPr>
            <w:r>
              <w:rPr>
                <w:rFonts w:ascii="Arial" w:hAnsi="Arial" w:cs="Arial" w:eastAsia="Arial"/>
                <w:b/>
                <w:bCs/>
                <w:sz w:val="19"/>
                <w:szCs w:val="19"/>
              </w:rPr>
              <w:t>Personal data likely involved</w:t>
            </w:r>
          </w:p>
        </w:tc>
      </w:tr>
      <w:tr>
        <w:tc>
          <w:tcPr>
            <w:tcW w:type="dxa" w:w="3213"/>
          </w:tcPr>
          <w:p>
            <w:pPr>
              <w:spacing w:after="40"/>
            </w:pPr>
            <w:r>
              <w:rPr>
                <w:rFonts w:ascii="Arial" w:hAnsi="Arial" w:cs="Arial" w:eastAsia="Arial"/>
                <w:sz w:val="19"/>
                <w:szCs w:val="19"/>
              </w:rPr>
              <w:t>Cloudflare Tunnel (cloudflared, token mode) and the DNS zone for the remote-access hostname of each customer site</w:t>
            </w:r>
          </w:p>
        </w:tc>
        <w:tc>
          <w:tcPr>
            <w:tcW w:type="dxa" w:w="3213"/>
          </w:tcPr>
          <w:p>
            <w:pPr>
              <w:spacing w:after="40"/>
            </w:pPr>
            <w:r>
              <w:rPr>
                <w:rFonts w:ascii="Arial" w:hAnsi="Arial" w:cs="Arial" w:eastAsia="Arial"/>
                <w:sz w:val="19"/>
                <w:szCs w:val="19"/>
              </w:rPr>
              <w:t>HTTPS requests and responses between a user's browser or phone app and the product server at the customer's building: web pages, JSON API calls, session cookies, authentication exchanges, WebSocket streams for live status. Live video normally travels peer-to-peer (WebRTC) and does NOT use the tunnel; video over the tunnel (MSE) is an explicit, switchable last-resort fallback.</w:t>
            </w:r>
          </w:p>
        </w:tc>
        <w:tc>
          <w:tcPr>
            <w:tcW w:type="dxa" w:w="3213"/>
          </w:tcPr>
          <w:p>
            <w:pPr>
              <w:spacing w:after="40"/>
            </w:pPr>
            <w:r>
              <w:rPr>
                <w:rFonts w:ascii="Arial" w:hAnsi="Arial" w:cs="Arial" w:eastAsia="Arial"/>
                <w:sz w:val="19"/>
                <w:szCs w:val="19"/>
              </w:rPr>
              <w:t>User names and login identifiers, user IP addresses, device and browser metadata, operational data shown in the app (for example people and access-card records of the site, entry events, camera names and images when the fallback video path is used), session identifiers</w:t>
            </w:r>
          </w:p>
        </w:tc>
      </w:tr>
      <w:tr>
        <w:tc>
          <w:tcPr>
            <w:tcW w:type="dxa" w:w="3213"/>
          </w:tcPr>
          <w:p>
            <w:pPr>
              <w:spacing w:after="40"/>
            </w:pPr>
            <w:r>
              <w:rPr>
                <w:rFonts w:ascii="Arial" w:hAnsi="Arial" w:cs="Arial" w:eastAsia="Arial"/>
                <w:sz w:val="19"/>
                <w:szCs w:val="19"/>
              </w:rPr>
              <w:t>Cloudflare Workers (push relay)</w:t>
            </w:r>
          </w:p>
        </w:tc>
        <w:tc>
          <w:tcPr>
            <w:tcW w:type="dxa" w:w="3213"/>
          </w:tcPr>
          <w:p>
            <w:pPr>
              <w:spacing w:after="40"/>
            </w:pPr>
            <w:r>
              <w:rPr>
                <w:rFonts w:ascii="Arial" w:hAnsi="Arial" w:cs="Arial" w:eastAsia="Arial"/>
                <w:sz w:val="19"/>
                <w:szCs w:val="19"/>
              </w:rPr>
              <w:t xml:space="preserve">A small relay that forwards notification wake-ups to Apple (APNs) and Google (FCM). Per message it receives only a random opaque relay token, a category, a notification id and a priority. It stores only </w:t>
            </w:r>
            <w:r>
              <w:rPr>
                <w:rFonts w:ascii="Consolas" w:hAnsi="Consolas" w:cs="Consolas" w:eastAsia="Consolas"/>
                <w:sz w:val="19"/>
                <w:szCs w:val="19"/>
                <w:shd w:val="clear" w:color="auto" w:fill="F0F0F0"/>
              </w:rPr>
              <w:t>sha256(relay token)</w:t>
            </w:r>
            <w:r>
              <w:rPr>
                <w:rFonts w:ascii="Arial" w:hAnsi="Arial" w:cs="Arial" w:eastAsia="Arial"/>
                <w:sz w:val="19"/>
                <w:szCs w:val="19"/>
              </w:rPr>
              <w:t xml:space="preserve"> mapped to the platform and the mobile push token, and holds the APNs/FCM signing keys as runtime secrets. By design no notification text, names or location data pass through it.</w:t>
            </w:r>
          </w:p>
        </w:tc>
        <w:tc>
          <w:tcPr>
            <w:tcW w:type="dxa" w:w="3213"/>
          </w:tcPr>
          <w:p>
            <w:pPr>
              <w:spacing w:after="40"/>
            </w:pPr>
            <w:r>
              <w:rPr>
                <w:rFonts w:ascii="Arial" w:hAnsi="Arial" w:cs="Arial" w:eastAsia="Arial"/>
                <w:sz w:val="19"/>
                <w:szCs w:val="19"/>
              </w:rPr>
              <w:t>Push tokens (device identifiers), request IP addresses, notification timing</w:t>
            </w:r>
          </w:p>
        </w:tc>
      </w:tr>
      <w:tr>
        <w:tc>
          <w:tcPr>
            <w:tcW w:type="dxa" w:w="3213"/>
          </w:tcPr>
          <w:p>
            <w:pPr>
              <w:spacing w:after="40"/>
            </w:pPr>
            <w:r>
              <w:rPr>
                <w:rFonts w:ascii="Arial" w:hAnsi="Arial" w:cs="Arial" w:eastAsia="Arial"/>
                <w:sz w:val="19"/>
                <w:szCs w:val="19"/>
              </w:rPr>
              <w:t>Request logs / analytics at the edge (generated by Cloudflare itself)</w:t>
            </w:r>
          </w:p>
        </w:tc>
        <w:tc>
          <w:tcPr>
            <w:tcW w:type="dxa" w:w="3213"/>
          </w:tcPr>
          <w:p>
            <w:pPr>
              <w:spacing w:after="40"/>
            </w:pPr>
            <w:r>
              <w:rPr>
                <w:rFonts w:ascii="Arial" w:hAnsi="Arial" w:cs="Arial" w:eastAsia="Arial"/>
                <w:sz w:val="19"/>
                <w:szCs w:val="19"/>
              </w:rPr>
              <w:t>Standard edge logs for the above</w:t>
            </w:r>
          </w:p>
        </w:tc>
        <w:tc>
          <w:tcPr>
            <w:tcW w:type="dxa" w:w="3213"/>
          </w:tcPr>
          <w:p>
            <w:pPr>
              <w:spacing w:after="40"/>
            </w:pPr>
            <w:r>
              <w:rPr>
                <w:rFonts w:ascii="Arial" w:hAnsi="Arial" w:cs="Arial" w:eastAsia="Arial"/>
                <w:sz w:val="19"/>
                <w:szCs w:val="19"/>
              </w:rPr>
              <w:t>IP addresses, user agent, requested URLs</w:t>
            </w:r>
          </w:p>
        </w:tc>
      </w:tr>
    </w:tbl>
    <w:p>
      <w:pPr>
        <w:spacing w:after="80"/>
      </w:pPr>
    </w:p>
    <w:p>
      <w:r>
        <w:rPr>
          <w:rFonts w:ascii="Arial" w:hAnsi="Arial" w:cs="Arial" w:eastAsia="Arial"/>
          <w:sz w:val="22"/>
          <w:szCs w:val="22"/>
        </w:rPr>
        <w:t>Data subjects: our customers' staff and building users, visiting technicians, and vendors who use the product's pages.</w:t>
      </w:r>
    </w:p>
    <w:p>
      <w:r>
        <w:rPr>
          <w:rFonts w:ascii="Arial" w:hAnsi="Arial" w:cs="Arial" w:eastAsia="Arial"/>
          <w:b/>
          <w:bCs/>
          <w:sz w:val="22"/>
          <w:szCs w:val="22"/>
        </w:rPr>
        <w:t>2. What we ask Cloudflare for</w:t>
      </w:r>
    </w:p>
    <w:p>
      <w:pPr>
        <w:spacing w:after="60"/>
        <w:ind w:left="510" w:hanging="340"/>
      </w:pPr>
      <w:r>
        <w:rPr>
          <w:rFonts w:ascii="Arial" w:hAnsi="Arial" w:cs="Arial" w:eastAsia="Arial"/>
          <w:sz w:val="22"/>
          <w:szCs w:val="22"/>
        </w:rPr>
        <w:t>1.</w:t>
        <w:tab/>
      </w:r>
      <w:r>
        <w:rPr>
          <w:rFonts w:ascii="Arial" w:hAnsi="Arial" w:cs="Arial" w:eastAsia="Arial"/>
          <w:sz w:val="22"/>
          <w:szCs w:val="22"/>
        </w:rPr>
        <w:t>A Data Processing Addendum for our account (or confirmation of the version of the standard DPA that already applies, with the date of</w:t>
      </w:r>
      <w:r>
        <w:br/>
      </w:r>
      <w:r>
        <w:rPr>
          <w:rFonts w:ascii="Arial" w:hAnsi="Arial" w:cs="Arial" w:eastAsia="Arial"/>
          <w:sz w:val="22"/>
          <w:szCs w:val="22"/>
        </w:rPr>
        <w:t xml:space="preserve">   acceptance), and a countersigned PDF copy for our records.</w:t>
      </w:r>
    </w:p>
    <w:p>
      <w:pPr>
        <w:spacing w:after="60"/>
        <w:ind w:left="510" w:hanging="340"/>
      </w:pPr>
      <w:r>
        <w:rPr>
          <w:rFonts w:ascii="Arial" w:hAnsi="Arial" w:cs="Arial" w:eastAsia="Arial"/>
          <w:sz w:val="22"/>
          <w:szCs w:val="22"/>
        </w:rPr>
        <w:t>2.</w:t>
        <w:tab/>
      </w:r>
      <w:r>
        <w:rPr>
          <w:rFonts w:ascii="Arial" w:hAnsi="Arial" w:cs="Arial" w:eastAsia="Arial"/>
          <w:sz w:val="22"/>
          <w:szCs w:val="22"/>
        </w:rPr>
        <w:t>The Standard Contractual Clauses / UK Addendum / Swiss amendments and the data-transfer mechanism that currently covers transfers out of</w:t>
      </w:r>
      <w:r>
        <w:br/>
      </w:r>
      <w:r>
        <w:rPr>
          <w:rFonts w:ascii="Arial" w:hAnsi="Arial" w:cs="Arial" w:eastAsia="Arial"/>
          <w:sz w:val="22"/>
          <w:szCs w:val="22"/>
        </w:rPr>
        <w:t xml:space="preserve">   the EEA, the UK and Israel, and Cloudflare's certification status under the EU-US Data Privacy Framework, if any.</w:t>
      </w:r>
    </w:p>
    <w:p>
      <w:pPr>
        <w:spacing w:after="60"/>
        <w:ind w:left="510" w:hanging="340"/>
      </w:pPr>
      <w:r>
        <w:rPr>
          <w:rFonts w:ascii="Arial" w:hAnsi="Arial" w:cs="Arial" w:eastAsia="Arial"/>
          <w:sz w:val="22"/>
          <w:szCs w:val="22"/>
        </w:rPr>
        <w:t>3.</w:t>
        <w:tab/>
      </w:r>
      <w:r>
        <w:rPr>
          <w:rFonts w:ascii="Arial" w:hAnsi="Arial" w:cs="Arial" w:eastAsia="Arial"/>
          <w:sz w:val="22"/>
          <w:szCs w:val="22"/>
        </w:rPr>
        <w:t>The current list of sub-processors, how we are notified of changes (mailing list or page), and the objection period.</w:t>
      </w:r>
    </w:p>
    <w:p>
      <w:pPr>
        <w:spacing w:after="60"/>
        <w:ind w:left="510" w:hanging="340"/>
      </w:pPr>
      <w:r>
        <w:rPr>
          <w:rFonts w:ascii="Arial" w:hAnsi="Arial" w:cs="Arial" w:eastAsia="Arial"/>
          <w:sz w:val="22"/>
          <w:szCs w:val="22"/>
        </w:rPr>
        <w:t>4.</w:t>
        <w:tab/>
      </w:r>
      <w:r>
        <w:rPr>
          <w:rFonts w:ascii="Arial" w:hAnsi="Arial" w:cs="Arial" w:eastAsia="Arial"/>
          <w:sz w:val="22"/>
          <w:szCs w:val="22"/>
        </w:rPr>
        <w:t>Data location: where our traffic is processed and where Workers code and any Worker-stored data is located; whether regional controls</w:t>
      </w:r>
      <w:r>
        <w:br/>
      </w:r>
      <w:r>
        <w:rPr>
          <w:rFonts w:ascii="Arial" w:hAnsi="Arial" w:cs="Arial" w:eastAsia="Arial"/>
          <w:sz w:val="22"/>
          <w:szCs w:val="22"/>
        </w:rPr>
        <w:t xml:space="preserve">   (Regional Services / Data Localization Suite) are available for our plan, and what they cover and cost.</w:t>
      </w:r>
    </w:p>
    <w:p>
      <w:pPr>
        <w:spacing w:after="60"/>
        <w:ind w:left="510" w:hanging="340"/>
      </w:pPr>
      <w:r>
        <w:rPr>
          <w:rFonts w:ascii="Arial" w:hAnsi="Arial" w:cs="Arial" w:eastAsia="Arial"/>
          <w:sz w:val="22"/>
          <w:szCs w:val="22"/>
        </w:rPr>
        <w:t>5.</w:t>
        <w:tab/>
      </w:r>
      <w:r>
        <w:rPr>
          <w:rFonts w:ascii="Arial" w:hAnsi="Arial" w:cs="Arial" w:eastAsia="Arial"/>
          <w:sz w:val="22"/>
          <w:szCs w:val="22"/>
        </w:rPr>
        <w:t>Retention: how long Cloudflare keeps request logs, analytics, DNS query logs and Workers logs for our account, whether retention can be</w:t>
      </w:r>
      <w:r>
        <w:br/>
      </w:r>
      <w:r>
        <w:rPr>
          <w:rFonts w:ascii="Arial" w:hAnsi="Arial" w:cs="Arial" w:eastAsia="Arial"/>
          <w:sz w:val="22"/>
          <w:szCs w:val="22"/>
        </w:rPr>
        <w:t xml:space="preserve">   shortened or logging disabled for the tunnel and the Worker, and how deletion on request or on account closure works.</w:t>
      </w:r>
    </w:p>
    <w:p>
      <w:pPr>
        <w:spacing w:after="60"/>
        <w:ind w:left="510" w:hanging="340"/>
      </w:pPr>
      <w:r>
        <w:rPr>
          <w:rFonts w:ascii="Arial" w:hAnsi="Arial" w:cs="Arial" w:eastAsia="Arial"/>
          <w:sz w:val="22"/>
          <w:szCs w:val="22"/>
        </w:rPr>
        <w:t>6.</w:t>
        <w:tab/>
      </w:r>
      <w:r>
        <w:rPr>
          <w:rFonts w:ascii="Arial" w:hAnsi="Arial" w:cs="Arial" w:eastAsia="Arial"/>
          <w:sz w:val="22"/>
          <w:szCs w:val="22"/>
        </w:rPr>
        <w:t>Personal-data breach notification: the contractual time limit and channel for notifying us, and the security contact.</w:t>
      </w:r>
    </w:p>
    <w:p>
      <w:pPr>
        <w:spacing w:after="60"/>
        <w:ind w:left="510" w:hanging="340"/>
      </w:pPr>
      <w:r>
        <w:rPr>
          <w:rFonts w:ascii="Arial" w:hAnsi="Arial" w:cs="Arial" w:eastAsia="Arial"/>
          <w:sz w:val="22"/>
          <w:szCs w:val="22"/>
        </w:rPr>
        <w:t>7.</w:t>
        <w:tab/>
      </w:r>
      <w:r>
        <w:rPr>
          <w:rFonts w:ascii="Arial" w:hAnsi="Arial" w:cs="Arial" w:eastAsia="Arial"/>
          <w:sz w:val="22"/>
          <w:szCs w:val="22"/>
        </w:rPr>
        <w:t>Security documentation: SOC 2 / ISO 27001 reports or certificates, and the technical and organizational measures annex.</w:t>
      </w:r>
    </w:p>
    <w:p>
      <w:pPr>
        <w:spacing w:after="60"/>
        <w:ind w:left="510" w:hanging="340"/>
      </w:pPr>
      <w:r>
        <w:rPr>
          <w:rFonts w:ascii="Arial" w:hAnsi="Arial" w:cs="Arial" w:eastAsia="Arial"/>
          <w:sz w:val="22"/>
          <w:szCs w:val="22"/>
        </w:rPr>
        <w:t>8.</w:t>
        <w:tab/>
      </w:r>
      <w:r>
        <w:rPr>
          <w:rFonts w:ascii="Arial" w:hAnsi="Arial" w:cs="Arial" w:eastAsia="Arial"/>
          <w:sz w:val="22"/>
          <w:szCs w:val="22"/>
        </w:rPr>
        <w:t>The terms that apply to proxying non-HTML content such as live video over a tunnel, so that we can document the fallback path correctly</w:t>
      </w:r>
      <w:r>
        <w:br/>
      </w:r>
      <w:r>
        <w:rPr>
          <w:rFonts w:ascii="Arial" w:hAnsi="Arial" w:cs="Arial" w:eastAsia="Arial"/>
          <w:sz w:val="22"/>
          <w:szCs w:val="22"/>
        </w:rPr>
        <w:t xml:space="preserve">   for our customers.</w:t>
      </w:r>
    </w:p>
    <w:p>
      <w:pPr>
        <w:spacing w:after="60"/>
        <w:ind w:left="510" w:hanging="340"/>
      </w:pPr>
      <w:r>
        <w:rPr>
          <w:rFonts w:ascii="Arial" w:hAnsi="Arial" w:cs="Arial" w:eastAsia="Arial"/>
          <w:sz w:val="22"/>
          <w:szCs w:val="22"/>
        </w:rPr>
        <w:t>9.</w:t>
        <w:tab/>
      </w:r>
      <w:r>
        <w:rPr>
          <w:rFonts w:ascii="Arial" w:hAnsi="Arial" w:cs="Arial" w:eastAsia="Arial"/>
          <w:sz w:val="22"/>
          <w:szCs w:val="22"/>
        </w:rPr>
        <w:t>A named contact for data-subject requests that reach Cloudflare and concern our traffic.</w:t>
      </w:r>
    </w:p>
    <w:p>
      <w:r>
        <w:rPr>
          <w:rFonts w:ascii="Arial" w:hAnsi="Arial" w:cs="Arial" w:eastAsia="Arial"/>
          <w:sz w:val="22"/>
          <w:szCs w:val="22"/>
        </w:rPr>
        <w:t>Please tell us if any of these is not available for our plan and what the alternative is.</w:t>
      </w:r>
    </w:p>
    <w:p>
      <w:r>
        <w:rPr>
          <w:rFonts w:ascii="Arial" w:hAnsi="Arial" w:cs="Arial" w:eastAsia="Arial"/>
          <w:sz w:val="22"/>
          <w:szCs w:val="22"/>
        </w:rPr>
        <w:t>Kind regards,</w:t>
      </w:r>
      <w:r>
        <w:br/>
      </w:r>
      <w:r>
        <w:rPr>
          <w:rFonts w:ascii="Arial" w:hAnsi="Arial" w:cs="Arial" w:eastAsia="Arial"/>
          <w:sz w:val="22"/>
          <w:szCs w:val="22"/>
        </w:rPr>
        <w:t xml:space="preserve">, </w:t>
      </w:r>
      <w:r>
        <w:rPr>
          <w:rFonts w:ascii="Arial" w:hAnsi="Arial" w:cs="Arial" w:eastAsia="Arial"/>
          <w:sz w:val="22"/>
          <w:szCs w:val="22"/>
        </w:rPr>
        <w:t xml:space="preserve">, </w:t>
      </w:r>
      <w:r>
        <w:rPr>
          <w:rFonts w:ascii="Arial" w:hAnsi="Arial" w:cs="Arial" w:eastAsia="Arial"/>
          <w:sz w:val="22"/>
          <w:szCs w:val="22"/>
        </w:rPr>
        <w:t xml:space="preserve">, </w:t>
      </w:r>
    </w:p>
    <w:p>
      <w:pPr>
        <w:pBdr>
          <w:bottom w:val="single" w:sz="6" w:space="1" w:color="999999"/>
        </w:pBdr>
      </w:pPr>
    </w:p>
    <w:p>
      <w:pPr>
        <w:pStyle w:val="Heading2"/>
        <w:bidi/>
      </w:pPr>
      <w:r>
        <w:rPr>
          <w:rFonts w:ascii="Arial" w:hAnsi="Arial" w:cs="Arial" w:eastAsia="Arial"/>
          <w:b/>
          <w:bCs/>
          <w:color w:val="1F2A44"/>
          <w:rtl/>
        </w:rPr>
        <w:t>גרסה עברית</w:t>
      </w:r>
    </w:p>
    <w:p>
      <w:pPr>
        <w:bidi/>
      </w:pPr>
      <w:r>
        <w:rPr>
          <w:rFonts w:ascii="Arial" w:hAnsi="Arial" w:cs="Arial" w:eastAsia="Arial"/>
          <w:sz w:val="22"/>
          <w:szCs w:val="22"/>
          <w:rtl/>
        </w:rPr>
        <w:t>נושא: בקשה לנספח עיבוד נתונים (DPA) ולמסמכים נלווים - חשבון &lt;שם החשבון / מזהה&gt;</w:t>
      </w:r>
    </w:p>
    <w:p>
      <w:pPr>
        <w:bidi/>
      </w:pPr>
      <w:r>
        <w:rPr>
          <w:rFonts w:ascii="Arial" w:hAnsi="Arial" w:cs="Arial" w:eastAsia="Arial"/>
          <w:sz w:val="22"/>
          <w:szCs w:val="22"/>
          <w:rtl/>
        </w:rPr>
        <w:t>שלום לצוותי הפרטיות והמשפטים של Cloudflare,</w:t>
      </w:r>
    </w:p>
    <w:p>
      <w:pPr>
        <w:bidi/>
      </w:pPr>
      <w:r>
        <w:rPr>
          <w:rFonts w:ascii="Arial" w:hAnsi="Arial" w:cs="Arial" w:eastAsia="Arial"/>
          <w:sz w:val="22"/>
          <w:szCs w:val="22"/>
          <w:rtl/>
        </w:rPr>
        <w:t>אנו משתמשים ב-Cloudflare עבור מוצר לניהול מבנים ("SmplWise Arx") שלקוחותינו מפעילים בתוך המבנה שלהם. אנו מבקשים שיהיה בתוקף עבור החשבון</w:t>
      </w:r>
      <w:r>
        <w:br/>
      </w:r>
      <w:r>
        <w:rPr>
          <w:rFonts w:ascii="Arial" w:hAnsi="Arial" w:cs="Arial" w:eastAsia="Arial"/>
          <w:sz w:val="22"/>
          <w:szCs w:val="22"/>
          <w:rtl/>
        </w:rPr>
        <w:t>שלנו נספח עיבוד נתונים (DPA), ומבקשים את המידע שלהלן כדי שנוכל לנהל את רישומי העיבוד שלנו ולענות לשאלות הלקוחות.</w:t>
      </w:r>
    </w:p>
    <w:p>
      <w:pPr>
        <w:bidi/>
      </w:pPr>
      <w:r>
        <w:rPr>
          <w:rFonts w:ascii="Arial" w:hAnsi="Arial" w:cs="Arial" w:eastAsia="Arial"/>
          <w:b/>
          <w:bCs/>
          <w:sz w:val="22"/>
          <w:szCs w:val="22"/>
          <w:rtl/>
        </w:rPr>
        <w:t>1. מה המוצר שלנו מעביר דרך Cloudflare</w:t>
      </w:r>
    </w:p>
    <w:tbl>
      <w:tblPr>
        <w:tblStyle w:val="TableGrid"/>
        <w:bidiVisual/>
        <w:tblW w:type="auto" w:w="0"/>
        <w:tblLook w:firstColumn="1" w:firstRow="1" w:lastColumn="0" w:lastRow="0" w:noHBand="0" w:noVBand="1" w:val="04A0"/>
      </w:tblPr>
      <w:tblGrid>
        <w:gridCol w:w="3213"/>
        <w:gridCol w:w="3213"/>
        <w:gridCol w:w="3213"/>
      </w:tblGrid>
      <w:tr>
        <w:trPr>
          <w:tblHeader/>
        </w:trPr>
        <w:tc>
          <w:tcPr>
            <w:tcW w:type="dxa" w:w="3213"/>
            <w:shd w:val="clear" w:color="auto" w:fill="E3E8F2"/>
          </w:tcPr>
          <w:p>
            <w:pPr>
              <w:bidi/>
              <w:spacing w:after="40"/>
            </w:pPr>
            <w:r>
              <w:rPr>
                <w:rFonts w:ascii="Arial" w:hAnsi="Arial" w:cs="Arial" w:eastAsia="Arial"/>
                <w:b/>
                <w:bCs/>
                <w:sz w:val="19"/>
                <w:szCs w:val="19"/>
                <w:rtl/>
              </w:rPr>
              <w:t>שירות</w:t>
            </w:r>
          </w:p>
        </w:tc>
        <w:tc>
          <w:tcPr>
            <w:tcW w:type="dxa" w:w="3213"/>
            <w:shd w:val="clear" w:color="auto" w:fill="E3E8F2"/>
          </w:tcPr>
          <w:p>
            <w:pPr>
              <w:bidi/>
              <w:spacing w:after="40"/>
            </w:pPr>
            <w:r>
              <w:rPr>
                <w:rFonts w:ascii="Arial" w:hAnsi="Arial" w:cs="Arial" w:eastAsia="Arial"/>
                <w:b/>
                <w:bCs/>
                <w:sz w:val="19"/>
                <w:szCs w:val="19"/>
                <w:rtl/>
              </w:rPr>
              <w:t>מה עובר דרכו</w:t>
            </w:r>
          </w:p>
        </w:tc>
        <w:tc>
          <w:tcPr>
            <w:tcW w:type="dxa" w:w="3213"/>
            <w:shd w:val="clear" w:color="auto" w:fill="E3E8F2"/>
          </w:tcPr>
          <w:p>
            <w:pPr>
              <w:bidi/>
              <w:spacing w:after="40"/>
            </w:pPr>
            <w:r>
              <w:rPr>
                <w:rFonts w:ascii="Arial" w:hAnsi="Arial" w:cs="Arial" w:eastAsia="Arial"/>
                <w:b/>
                <w:bCs/>
                <w:sz w:val="19"/>
                <w:szCs w:val="19"/>
                <w:rtl/>
              </w:rPr>
              <w:t>מידע אישי שעשוי להיות מעורב</w:t>
            </w:r>
          </w:p>
        </w:tc>
      </w:tr>
      <w:tr>
        <w:tc>
          <w:tcPr>
            <w:tcW w:type="dxa" w:w="3213"/>
          </w:tcPr>
          <w:p>
            <w:pPr>
              <w:spacing w:after="40"/>
            </w:pPr>
            <w:r>
              <w:rPr>
                <w:rFonts w:ascii="Arial" w:hAnsi="Arial" w:cs="Arial" w:eastAsia="Arial"/>
                <w:sz w:val="19"/>
                <w:szCs w:val="19"/>
              </w:rPr>
              <w:t>Cloudflare Tunnel (cloudflared במצב token) ואזור ה-DNS של כתובת הגישה מרחוק לכל אתר לקוח</w:t>
            </w:r>
          </w:p>
        </w:tc>
        <w:tc>
          <w:tcPr>
            <w:tcW w:type="dxa" w:w="3213"/>
          </w:tcPr>
          <w:p>
            <w:pPr>
              <w:bidi/>
              <w:spacing w:after="40"/>
            </w:pPr>
            <w:r>
              <w:rPr>
                <w:rFonts w:ascii="Arial" w:hAnsi="Arial" w:cs="Arial" w:eastAsia="Arial"/>
                <w:sz w:val="19"/>
                <w:szCs w:val="19"/>
                <w:rtl/>
              </w:rPr>
              <w:t>בקשות ותשובות HTTPS בין דפדפן או אפליקציית טלפון של משתמש לבין שרת המוצר במבנה הלקוח: דפי אינטרנט, קריאות API בפורמט JSON, עוגיות התחברות, תהליכי אימות, וערוצי WebSocket לסטטוס חי. וידאו חי עובר בדרך כלל ישירות בין הצדדים (WebRTC) ואינו עובר במנהרה; וידאו דרך המנהרה (MSE) הוא מנגנון גיבוי אחרון, מפורש וניתן לכיבוי.</w:t>
            </w:r>
          </w:p>
        </w:tc>
        <w:tc>
          <w:tcPr>
            <w:tcW w:type="dxa" w:w="3213"/>
          </w:tcPr>
          <w:p>
            <w:pPr>
              <w:bidi/>
              <w:spacing w:after="40"/>
            </w:pPr>
            <w:r>
              <w:rPr>
                <w:rFonts w:ascii="Arial" w:hAnsi="Arial" w:cs="Arial" w:eastAsia="Arial"/>
                <w:sz w:val="19"/>
                <w:szCs w:val="19"/>
                <w:rtl/>
              </w:rPr>
              <w:t>שמות משתמשים ומזהי התחברות, כתובות IP של משתמשים, נתוני מכשיר ודפדפן, נתונים תפעוליים המוצגים באפליקציה (למשל אנשים וכרטיסי כניסה באתר, אירועי כניסה, שמות ותמונות מצלמות כאשר מסלול הווידאו הגיבוי בשימוש), מזהי סשן</w:t>
            </w:r>
          </w:p>
        </w:tc>
      </w:tr>
      <w:tr>
        <w:tc>
          <w:tcPr>
            <w:tcW w:type="dxa" w:w="3213"/>
          </w:tcPr>
          <w:p>
            <w:pPr>
              <w:spacing w:after="40"/>
            </w:pPr>
            <w:r>
              <w:rPr>
                <w:rFonts w:ascii="Arial" w:hAnsi="Arial" w:cs="Arial" w:eastAsia="Arial"/>
                <w:sz w:val="19"/>
                <w:szCs w:val="19"/>
              </w:rPr>
              <w:t>Cloudflare Workers (ממסר ל-Push)</w:t>
            </w:r>
          </w:p>
        </w:tc>
        <w:tc>
          <w:tcPr>
            <w:tcW w:type="dxa" w:w="3213"/>
          </w:tcPr>
          <w:p>
            <w:pPr>
              <w:bidi/>
              <w:spacing w:after="40"/>
            </w:pPr>
            <w:r>
              <w:rPr>
                <w:rFonts w:ascii="Arial" w:hAnsi="Arial" w:cs="Arial" w:eastAsia="Arial"/>
                <w:sz w:val="19"/>
                <w:szCs w:val="19"/>
                <w:rtl/>
              </w:rPr>
              <w:t xml:space="preserve">ממסר קטן שמעביר התראות "התעוררות" אל Apple (APNs) ו-Google (FCM). בכל הודעה הוא מקבל רק אסימון ממסר אקראי ואטום, קטגוריה, מזהה התראה ועדיפות. הוא שומר רק </w:t>
            </w:r>
            <w:r>
              <w:rPr>
                <w:rFonts w:ascii="Consolas" w:hAnsi="Consolas" w:cs="Consolas" w:eastAsia="Consolas"/>
                <w:sz w:val="19"/>
                <w:szCs w:val="19"/>
                <w:shd w:val="clear" w:color="auto" w:fill="F0F0F0"/>
              </w:rPr>
              <w:t>sha256(אסימון הממסר)</w:t>
            </w:r>
            <w:r>
              <w:rPr>
                <w:rFonts w:ascii="Arial" w:hAnsi="Arial" w:cs="Arial" w:eastAsia="Arial"/>
                <w:sz w:val="19"/>
                <w:szCs w:val="19"/>
                <w:rtl/>
              </w:rPr>
              <w:t xml:space="preserve"> מקושר לפלטפורמה ולאסימון ה-Push של הטלפון, ומחזיק את מפתחות החתימה של APNs/FCM כסודות זמן-ריצה. לפי התכנון לא עוברים דרכו טקסט התראה, שמות או נתוני מיקום.</w:t>
            </w:r>
          </w:p>
        </w:tc>
        <w:tc>
          <w:tcPr>
            <w:tcW w:type="dxa" w:w="3213"/>
          </w:tcPr>
          <w:p>
            <w:pPr>
              <w:bidi/>
              <w:spacing w:after="40"/>
            </w:pPr>
            <w:r>
              <w:rPr>
                <w:rFonts w:ascii="Arial" w:hAnsi="Arial" w:cs="Arial" w:eastAsia="Arial"/>
                <w:sz w:val="19"/>
                <w:szCs w:val="19"/>
                <w:rtl/>
              </w:rPr>
              <w:t>אסימוני Push (מזהי מכשיר), כתובות IP של הבקשות, תזמון ההתראות</w:t>
            </w:r>
          </w:p>
        </w:tc>
      </w:tr>
      <w:tr>
        <w:tc>
          <w:tcPr>
            <w:tcW w:type="dxa" w:w="3213"/>
          </w:tcPr>
          <w:p>
            <w:pPr>
              <w:bidi/>
              <w:spacing w:after="40"/>
            </w:pPr>
            <w:r>
              <w:rPr>
                <w:rFonts w:ascii="Arial" w:hAnsi="Arial" w:cs="Arial" w:eastAsia="Arial"/>
                <w:sz w:val="19"/>
                <w:szCs w:val="19"/>
                <w:rtl/>
              </w:rPr>
              <w:t>יומני בקשות ואנליטיקה בקצה (שנוצרים על ידי Cloudflare עצמה)</w:t>
            </w:r>
          </w:p>
        </w:tc>
        <w:tc>
          <w:tcPr>
            <w:tcW w:type="dxa" w:w="3213"/>
          </w:tcPr>
          <w:p>
            <w:pPr>
              <w:bidi/>
              <w:spacing w:after="40"/>
            </w:pPr>
            <w:r>
              <w:rPr>
                <w:rFonts w:ascii="Arial" w:hAnsi="Arial" w:cs="Arial" w:eastAsia="Arial"/>
                <w:sz w:val="19"/>
                <w:szCs w:val="19"/>
                <w:rtl/>
              </w:rPr>
              <w:t>יומני קצה סטנדרטיים עבור האמור לעיל</w:t>
            </w:r>
          </w:p>
        </w:tc>
        <w:tc>
          <w:tcPr>
            <w:tcW w:type="dxa" w:w="3213"/>
          </w:tcPr>
          <w:p>
            <w:pPr>
              <w:bidi/>
              <w:spacing w:after="40"/>
            </w:pPr>
            <w:r>
              <w:rPr>
                <w:rFonts w:ascii="Arial" w:hAnsi="Arial" w:cs="Arial" w:eastAsia="Arial"/>
                <w:sz w:val="19"/>
                <w:szCs w:val="19"/>
                <w:rtl/>
              </w:rPr>
              <w:t>כתובות IP, user agent, כתובות URL שנתבקשו</w:t>
            </w:r>
          </w:p>
        </w:tc>
      </w:tr>
    </w:tbl>
    <w:p>
      <w:pPr>
        <w:spacing w:after="80"/>
      </w:pPr>
    </w:p>
    <w:p>
      <w:pPr>
        <w:bidi/>
      </w:pPr>
      <w:r>
        <w:rPr>
          <w:rFonts w:ascii="Arial" w:hAnsi="Arial" w:cs="Arial" w:eastAsia="Arial"/>
          <w:sz w:val="22"/>
          <w:szCs w:val="22"/>
          <w:rtl/>
        </w:rPr>
        <w:t>נושאי המידע: עובדי הלקוחות ומשתמשי המבנה, טכנאים מבקרים וספקים המשתמשים בדפי המוצר.</w:t>
      </w:r>
    </w:p>
    <w:p>
      <w:pPr>
        <w:bidi/>
      </w:pPr>
      <w:r>
        <w:rPr>
          <w:rFonts w:ascii="Arial" w:hAnsi="Arial" w:cs="Arial" w:eastAsia="Arial"/>
          <w:b/>
          <w:bCs/>
          <w:sz w:val="22"/>
          <w:szCs w:val="22"/>
          <w:rtl/>
        </w:rPr>
        <w:t>2. מה אנו מבקשים מ-Cloudflare</w:t>
      </w:r>
    </w:p>
    <w:p>
      <w:pPr>
        <w:bidi/>
        <w:spacing w:after="60"/>
        <w:ind w:left="510" w:hanging="340"/>
      </w:pPr>
      <w:r>
        <w:rPr>
          <w:rFonts w:ascii="Arial" w:hAnsi="Arial" w:cs="Arial" w:eastAsia="Arial"/>
          <w:sz w:val="22"/>
          <w:szCs w:val="22"/>
          <w:rtl/>
        </w:rPr>
        <w:t>1.</w:t>
        <w:tab/>
      </w:r>
      <w:r>
        <w:rPr>
          <w:rFonts w:ascii="Arial" w:hAnsi="Arial" w:cs="Arial" w:eastAsia="Arial"/>
          <w:sz w:val="22"/>
          <w:szCs w:val="22"/>
          <w:rtl/>
        </w:rPr>
        <w:t>נספח עיבוד נתונים (DPA) לחשבוננו, או אישור לגבי גרסת ה-DPA הסטנדרטית שכבר חלה עלינו ותאריך הקבלה, והעתק חתום ב-PDF לרישומינו.</w:t>
      </w:r>
    </w:p>
    <w:p>
      <w:pPr>
        <w:bidi/>
        <w:spacing w:after="60"/>
        <w:ind w:left="510" w:hanging="340"/>
      </w:pPr>
      <w:r>
        <w:rPr>
          <w:rFonts w:ascii="Arial" w:hAnsi="Arial" w:cs="Arial" w:eastAsia="Arial"/>
          <w:sz w:val="22"/>
          <w:szCs w:val="22"/>
          <w:rtl/>
        </w:rPr>
        <w:t>2.</w:t>
        <w:tab/>
      </w:r>
      <w:r>
        <w:rPr>
          <w:rFonts w:ascii="Arial" w:hAnsi="Arial" w:cs="Arial" w:eastAsia="Arial"/>
          <w:sz w:val="22"/>
          <w:szCs w:val="22"/>
          <w:rtl/>
        </w:rPr>
        <w:t>סעיפי החוזה הסטנדרטיים (SCC), נספח בריטניה והתאמות שוויץ, ומנגנון העברת המידע שחל כיום על העברות מחוץ ל-EEA, לבריטניה ולישראל,</w:t>
      </w:r>
      <w:r>
        <w:br/>
      </w:r>
      <w:r>
        <w:rPr>
          <w:rFonts w:ascii="Arial" w:hAnsi="Arial" w:cs="Arial" w:eastAsia="Arial"/>
          <w:sz w:val="22"/>
          <w:szCs w:val="22"/>
          <w:rtl/>
        </w:rPr>
        <w:t xml:space="preserve">   וכן מצב ההסמכה של Cloudflare במסגרת EU-US Data Privacy Framework, אם קיימת.</w:t>
      </w:r>
    </w:p>
    <w:p>
      <w:pPr>
        <w:bidi/>
        <w:spacing w:after="60"/>
        <w:ind w:left="510" w:hanging="340"/>
      </w:pPr>
      <w:r>
        <w:rPr>
          <w:rFonts w:ascii="Arial" w:hAnsi="Arial" w:cs="Arial" w:eastAsia="Arial"/>
          <w:sz w:val="22"/>
          <w:szCs w:val="22"/>
          <w:rtl/>
        </w:rPr>
        <w:t>3.</w:t>
        <w:tab/>
      </w:r>
      <w:r>
        <w:rPr>
          <w:rFonts w:ascii="Arial" w:hAnsi="Arial" w:cs="Arial" w:eastAsia="Arial"/>
          <w:sz w:val="22"/>
          <w:szCs w:val="22"/>
          <w:rtl/>
        </w:rPr>
        <w:t>רשימת תתי-המעבדים (sub-processors) העדכנית, אופן ההודעה על שינויים (רשימת תפוצה או עמוד) ותקופת ההתנגדות.</w:t>
      </w:r>
    </w:p>
    <w:p>
      <w:pPr>
        <w:bidi/>
        <w:spacing w:after="60"/>
        <w:ind w:left="510" w:hanging="340"/>
      </w:pPr>
      <w:r>
        <w:rPr>
          <w:rFonts w:ascii="Arial" w:hAnsi="Arial" w:cs="Arial" w:eastAsia="Arial"/>
          <w:sz w:val="22"/>
          <w:szCs w:val="22"/>
          <w:rtl/>
        </w:rPr>
        <w:t>4.</w:t>
        <w:tab/>
      </w:r>
      <w:r>
        <w:rPr>
          <w:rFonts w:ascii="Arial" w:hAnsi="Arial" w:cs="Arial" w:eastAsia="Arial"/>
          <w:sz w:val="22"/>
          <w:szCs w:val="22"/>
          <w:rtl/>
        </w:rPr>
        <w:t>מיקום המידע: היכן מעובדת התעבורה שלנו והיכן נמצא קוד ה-Workers וכל מידע ש-Worker שומר; האם אמצעי בקרה אזוריים</w:t>
      </w:r>
      <w:r>
        <w:br/>
      </w:r>
      <w:r>
        <w:rPr>
          <w:rFonts w:ascii="Arial" w:hAnsi="Arial" w:cs="Arial" w:eastAsia="Arial"/>
          <w:sz w:val="22"/>
          <w:szCs w:val="22"/>
          <w:rtl/>
        </w:rPr>
        <w:t xml:space="preserve">   (Regional Services / Data Localization Suite) זמינים בתוכנית שלנו, מה הם מכסים וכמה הם עולים.</w:t>
      </w:r>
    </w:p>
    <w:p>
      <w:pPr>
        <w:bidi/>
        <w:spacing w:after="60"/>
        <w:ind w:left="510" w:hanging="340"/>
      </w:pPr>
      <w:r>
        <w:rPr>
          <w:rFonts w:ascii="Arial" w:hAnsi="Arial" w:cs="Arial" w:eastAsia="Arial"/>
          <w:sz w:val="22"/>
          <w:szCs w:val="22"/>
          <w:rtl/>
        </w:rPr>
        <w:t>5.</w:t>
        <w:tab/>
      </w:r>
      <w:r>
        <w:rPr>
          <w:rFonts w:ascii="Arial" w:hAnsi="Arial" w:cs="Arial" w:eastAsia="Arial"/>
          <w:sz w:val="22"/>
          <w:szCs w:val="22"/>
          <w:rtl/>
        </w:rPr>
        <w:t>שמירה: כמה זמן Cloudflare שומרת יומני בקשות, אנליטיקה, יומני שאילתות DNS ויומני Workers עבור החשבון, האם ניתן לקצר את השמירה או לכבות</w:t>
      </w:r>
      <w:r>
        <w:br/>
      </w:r>
      <w:r>
        <w:rPr>
          <w:rFonts w:ascii="Arial" w:hAnsi="Arial" w:cs="Arial" w:eastAsia="Arial"/>
          <w:sz w:val="22"/>
          <w:szCs w:val="22"/>
          <w:rtl/>
        </w:rPr>
        <w:t xml:space="preserve">   רישום עבור המנהרה וה-Worker, וכיצד פועלת מחיקה לפי בקשה או בסגירת חשבון.</w:t>
      </w:r>
    </w:p>
    <w:p>
      <w:pPr>
        <w:bidi/>
        <w:spacing w:after="60"/>
        <w:ind w:left="510" w:hanging="340"/>
      </w:pPr>
      <w:r>
        <w:rPr>
          <w:rFonts w:ascii="Arial" w:hAnsi="Arial" w:cs="Arial" w:eastAsia="Arial"/>
          <w:sz w:val="22"/>
          <w:szCs w:val="22"/>
          <w:rtl/>
        </w:rPr>
        <w:t>6.</w:t>
        <w:tab/>
      </w:r>
      <w:r>
        <w:rPr>
          <w:rFonts w:ascii="Arial" w:hAnsi="Arial" w:cs="Arial" w:eastAsia="Arial"/>
          <w:sz w:val="22"/>
          <w:szCs w:val="22"/>
          <w:rtl/>
        </w:rPr>
        <w:t>הודעה על הפרת מידע אישי: מגבלת הזמן החוזית וערוץ ההודעה אלינו, ואיש הקשר לאבטחה.</w:t>
      </w:r>
    </w:p>
    <w:p>
      <w:pPr>
        <w:bidi/>
        <w:spacing w:after="60"/>
        <w:ind w:left="510" w:hanging="340"/>
      </w:pPr>
      <w:r>
        <w:rPr>
          <w:rFonts w:ascii="Arial" w:hAnsi="Arial" w:cs="Arial" w:eastAsia="Arial"/>
          <w:sz w:val="22"/>
          <w:szCs w:val="22"/>
          <w:rtl/>
        </w:rPr>
        <w:t>7.</w:t>
        <w:tab/>
      </w:r>
      <w:r>
        <w:rPr>
          <w:rFonts w:ascii="Arial" w:hAnsi="Arial" w:cs="Arial" w:eastAsia="Arial"/>
          <w:sz w:val="22"/>
          <w:szCs w:val="22"/>
          <w:rtl/>
        </w:rPr>
        <w:t>תיעוד אבטחה: דוחות או תעודות SOC 2 / ISO 27001, ונספח האמצעים הטכניים והארגוניים.</w:t>
      </w:r>
    </w:p>
    <w:p>
      <w:pPr>
        <w:bidi/>
        <w:spacing w:after="60"/>
        <w:ind w:left="510" w:hanging="340"/>
      </w:pPr>
      <w:r>
        <w:rPr>
          <w:rFonts w:ascii="Arial" w:hAnsi="Arial" w:cs="Arial" w:eastAsia="Arial"/>
          <w:sz w:val="22"/>
          <w:szCs w:val="22"/>
          <w:rtl/>
        </w:rPr>
        <w:t>8.</w:t>
        <w:tab/>
      </w:r>
      <w:r>
        <w:rPr>
          <w:rFonts w:ascii="Arial" w:hAnsi="Arial" w:cs="Arial" w:eastAsia="Arial"/>
          <w:sz w:val="22"/>
          <w:szCs w:val="22"/>
          <w:rtl/>
        </w:rPr>
        <w:t>התנאים החלים על העברת תוכן שאינו HTML, כגון וידאו חי דרך מנהרה, כדי שנוכל לתעד נכון ללקוחותינו את מסלול הגיבוי.</w:t>
      </w:r>
    </w:p>
    <w:p>
      <w:pPr>
        <w:bidi/>
        <w:spacing w:after="60"/>
        <w:ind w:left="510" w:hanging="340"/>
      </w:pPr>
      <w:r>
        <w:rPr>
          <w:rFonts w:ascii="Arial" w:hAnsi="Arial" w:cs="Arial" w:eastAsia="Arial"/>
          <w:sz w:val="22"/>
          <w:szCs w:val="22"/>
          <w:rtl/>
        </w:rPr>
        <w:t>9.</w:t>
        <w:tab/>
      </w:r>
      <w:r>
        <w:rPr>
          <w:rFonts w:ascii="Arial" w:hAnsi="Arial" w:cs="Arial" w:eastAsia="Arial"/>
          <w:sz w:val="22"/>
          <w:szCs w:val="22"/>
          <w:rtl/>
        </w:rPr>
        <w:t>איש קשר ייעודי לבקשות של נושאי מידע שמגיעות ל-Cloudflare ונוגעות לתעבורה שלנו.</w:t>
      </w:r>
    </w:p>
    <w:p>
      <w:pPr>
        <w:bidi/>
      </w:pPr>
      <w:r>
        <w:rPr>
          <w:rFonts w:ascii="Arial" w:hAnsi="Arial" w:cs="Arial" w:eastAsia="Arial"/>
          <w:sz w:val="22"/>
          <w:szCs w:val="22"/>
          <w:rtl/>
        </w:rPr>
        <w:t>נא עדכנו אם משהו מהאמור אינו זמין בתוכנית שלנו ומהי החלופה.</w:t>
      </w:r>
    </w:p>
    <w:p>
      <w:pPr>
        <w:bidi/>
      </w:pPr>
      <w:r>
        <w:rPr>
          <w:rFonts w:ascii="Arial" w:hAnsi="Arial" w:cs="Arial" w:eastAsia="Arial"/>
          <w:sz w:val="22"/>
          <w:szCs w:val="22"/>
          <w:rtl/>
        </w:rPr>
        <w:t>בברכה,</w:t>
      </w:r>
      <w:r>
        <w:br/>
      </w:r>
      <w:r>
        <w:rPr>
          <w:rFonts w:ascii="Arial" w:hAnsi="Arial" w:cs="Arial" w:eastAsia="Arial"/>
          <w:sz w:val="22"/>
          <w:szCs w:val="22"/>
          <w:rtl/>
        </w:rPr>
        <w:t>&lt;שם הבעלים&gt;, &lt;תפקיד&gt;, &lt;חברה&gt;, &lt;פרטי קשר&gt;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6666"/>
        <w:sz w:val="16"/>
        <w:szCs w:val="16"/>
      </w:rPr>
      <w:t xml:space="preserve">SmplWise Arx - Legal Review Pack - DRAFT for counsel - Page </w:t>
    </w:r>
    <w:r>
      <w:rPr>
        <w:rFonts w:ascii="Arial" w:hAnsi="Arial" w:cs="Arial" w:eastAsia="Arial"/>
        <w:color w:val="666666"/>
        <w:sz w:val="16"/>
        <w:szCs w:val="16"/>
      </w:rPr>
      <w:fldChar w:fldCharType="begin"/>
    </w:r>
    <w:r>
      <w:rPr>
        <w:rFonts w:ascii="Arial" w:hAnsi="Arial" w:cs="Arial" w:eastAsia="Arial"/>
        <w:color w:val="666666"/>
        <w:sz w:val="16"/>
        <w:szCs w:val="16"/>
      </w:rPr>
      <w:instrText xml:space="preserve">PAGE</w:instrText>
    </w:r>
    <w:r>
      <w:rPr>
        <w:rFonts w:ascii="Arial" w:hAnsi="Arial" w:cs="Arial" w:eastAsia="Arial"/>
        <w:color w:val="666666"/>
        <w:sz w:val="16"/>
        <w:szCs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Arial" w:hAnsi="Arial" w:cs="Arial" w:eastAsia="Arial"/>
      <w:b/>
      <w:bCs/>
      <w:i/>
      <w:iCs/>
      <w:color w:val="1F2A4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