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טיוטת תבנית הודעת וואטסאפ לאישור Meta (קטגוריית UTILITY), טרם הוגשה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טיוטת תבנית הודעת וואטסאפ לאישור Meta (קטגוריית UTILITY), טרם הוגשה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private/planning/drafts_2026-10-21/whatsapp-template-meta-approval.md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קובץ עבודה בתיקיית התכנון (אינו מנוהל בגרסאות במאגר)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bidi/>
        <w:spacing w:before="120"/>
      </w:pPr>
      <w:r>
        <w:rPr>
          <w:rFonts w:ascii="Arial" w:hAnsi="Arial" w:cs="Arial" w:eastAsia="Arial"/>
          <w:b/>
          <w:bCs/>
          <w:sz w:val="21"/>
          <w:szCs w:val="21"/>
          <w:rtl/>
        </w:rPr>
        <w:t>טיוטה באנגלית ובעברית; לא הוגשה ל-Meta.</w:t>
      </w:r>
    </w:p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DRAFT - WhatsApp message template for Meta approval (utility category)</w:t>
      </w:r>
    </w:p>
    <w:p>
      <w:r>
        <w:rPr>
          <w:rFonts w:ascii="Arial" w:hAnsi="Arial" w:cs="Arial" w:eastAsia="Arial"/>
          <w:sz w:val="22"/>
          <w:szCs w:val="22"/>
        </w:rPr>
        <w:t>Status: DRAFT only. Nothing was submitted to Meta or to the WhatsApp provider. The owner (or the lead with the owner's word) submits.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1. What exists in the product (source of truth)</w:t>
      </w:r>
    </w:p>
    <w:p>
      <w:r>
        <w:rPr>
          <w:rFonts w:ascii="Arial" w:hAnsi="Arial" w:cs="Arial" w:eastAsia="Arial"/>
          <w:sz w:val="22"/>
          <w:szCs w:val="22"/>
        </w:rPr>
        <w:t>The fixed, code-owned entry-code message for a person who received access to a site: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smplwise_vms/backend/smplwise/services/access_grants.py</w:t>
      </w:r>
      <w:r>
        <w:rPr>
          <w:rFonts w:ascii="Arial" w:hAnsi="Arial" w:cs="Arial" w:eastAsia="Arial"/>
          <w:sz w:val="22"/>
          <w:szCs w:val="22"/>
        </w:rPr>
        <w:t xml:space="preserve">, dict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TEMPLATES</w:t>
      </w:r>
      <w:r>
        <w:rPr>
          <w:rFonts w:ascii="Arial" w:hAnsi="Arial" w:cs="Arial" w:eastAsia="Arial"/>
          <w:sz w:val="22"/>
          <w:szCs w:val="22"/>
        </w:rPr>
        <w:t xml:space="preserve"> (he / en / ar / ru; named variables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{code} {doors} {dates} {hours} {ref}</w:t>
      </w:r>
      <w:r>
        <w:rPr>
          <w:rFonts w:ascii="Arial" w:hAnsi="Arial" w:cs="Arial" w:eastAsia="Arial"/>
          <w:sz w:val="22"/>
          <w:szCs w:val="22"/>
        </w:rPr>
        <w:t>;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sender name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CODE_MESSAGE_SENDER</w:t>
      </w:r>
      <w:r>
        <w:rPr>
          <w:rFonts w:ascii="Arial" w:hAnsi="Arial" w:cs="Arial" w:eastAsia="Arial"/>
          <w:sz w:val="22"/>
          <w:szCs w:val="22"/>
        </w:rPr>
        <w:t xml:space="preserve"> = "SmplWise Arx"; the closing contact sentence can name the organisation via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NOTICE_CONTACT</w:t>
      </w:r>
      <w:r>
        <w:rPr>
          <w:rFonts w:ascii="Arial" w:hAnsi="Arial" w:cs="Arial" w:eastAsia="Arial"/>
          <w:sz w:val="22"/>
          <w:szCs w:val="22"/>
        </w:rPr>
        <w:t>). The ar and ru</w:t>
      </w:r>
      <w:r>
        <w:br/>
      </w:r>
      <w:r>
        <w:rPr>
          <w:rFonts w:ascii="Arial" w:hAnsi="Arial" w:cs="Arial" w:eastAsia="Arial"/>
          <w:sz w:val="22"/>
          <w:szCs w:val="22"/>
        </w:rPr>
        <w:t>texts there are flagged in the repo as needing a native review. Related fixed texts built the same way: the vendor portal sign-in code</w:t>
      </w:r>
      <w:r>
        <w:br/>
      </w:r>
      <w:r>
        <w:rPr>
          <w:rFonts w:ascii="Arial" w:hAnsi="Arial" w:cs="Arial" w:eastAsia="Arial"/>
          <w:sz w:val="22"/>
          <w:szCs w:val="22"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portal_code</w:t>
      </w:r>
      <w:r>
        <w:rPr>
          <w:rFonts w:ascii="Arial" w:hAnsi="Arial" w:cs="Arial" w:eastAsia="Arial"/>
          <w:sz w:val="22"/>
          <w:szCs w:val="22"/>
        </w:rPr>
        <w:t xml:space="preserve">,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services/tickets/message_templates.py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FIXED_STARTERS</w:t>
      </w:r>
      <w:r>
        <w:rPr>
          <w:rFonts w:ascii="Arial" w:hAnsi="Arial" w:cs="Arial" w:eastAsia="Arial"/>
          <w:sz w:val="22"/>
          <w:szCs w:val="22"/>
        </w:rPr>
        <w:t>) and the consent request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services/intercom_consent.py</w:t>
      </w:r>
      <w:r>
        <w:rPr>
          <w:rFonts w:ascii="Arial" w:hAnsi="Arial" w:cs="Arial" w:eastAsia="Arial"/>
          <w:sz w:val="22"/>
          <w:szCs w:val="22"/>
        </w:rPr>
        <w:t>).</w:t>
      </w:r>
    </w:p>
    <w:p>
      <w:r>
        <w:rPr>
          <w:rFonts w:ascii="Arial" w:hAnsi="Arial" w:cs="Arial" w:eastAsia="Arial"/>
          <w:sz w:val="22"/>
          <w:szCs w:val="22"/>
        </w:rPr>
        <w:t>Caveat from the repo: at the integ/270 review (C1) the WhatsApp adapter could not forward a WhatsApp Business template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(flag near line 555 of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routers/access_control_messaging.py</w:t>
      </w:r>
      <w:r>
        <w:rPr>
          <w:rFonts w:ascii="Arial" w:hAnsi="Arial" w:cs="Arial" w:eastAsia="Arial"/>
          <w:sz w:val="22"/>
          <w:szCs w:val="22"/>
        </w:rPr>
        <w:t>). Template sending is not live until that adapter work and this approval are done.</w:t>
      </w:r>
    </w:p>
    <w:p>
      <w:r>
        <w:rPr>
          <w:rFonts w:ascii="Arial" w:hAnsi="Arial" w:cs="Arial" w:eastAsia="Arial"/>
          <w:sz w:val="22"/>
          <w:szCs w:val="22"/>
        </w:rPr>
        <w:t>Chosen for approval: ONE template, the entry-code / access notice. It follows a request the recipient is part of, has no marketing, no link and</w:t>
      </w:r>
      <w:r>
        <w:br/>
      </w:r>
      <w:r>
        <w:rPr>
          <w:rFonts w:ascii="Arial" w:hAnsi="Arial" w:cs="Arial" w:eastAsia="Arial"/>
          <w:sz w:val="22"/>
          <w:szCs w:val="22"/>
        </w:rPr>
        <w:t>no account credential. The two sign-in / verification code messages are one-time passcodes and would fall under Meta's AUTHENTICATION category</w:t>
      </w:r>
      <w:r>
        <w:br/>
      </w:r>
      <w:r>
        <w:rPr>
          <w:rFonts w:ascii="Arial" w:hAnsi="Arial" w:cs="Arial" w:eastAsia="Arial"/>
          <w:sz w:val="22"/>
          <w:szCs w:val="22"/>
        </w:rPr>
        <w:t>with its own fixed format; they are not submitted as utility.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2. Template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type="dxa" w:w="481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Value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Name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site_access_code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Category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UTILITY (not marketing, not authentication)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Languages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he, en, ar, ru (one template name, four translations)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Header / footer / buttons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none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Variable format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positional {{1}} to {{5}}, mapped from the product's named variables below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3. Variables and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Meta variable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Product name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Meaning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Example value (fictitious)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{{1}}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{code}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personal entry code, digits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482915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{{2}}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{doors}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door names, comma separated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Main gate, Parking B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{{3}}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{dates}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validity dates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22.10.2026 - 24.10.2026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{{4}}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{hours}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hours phrase built by the product per language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08:00-17:00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{{5}}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{ref}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reference number of the request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R-10442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>Meta rules respected: no variable at the very start or very end of the body, no two variables adjacent, no newline or tab inside a value,</w:t>
      </w:r>
      <w:r>
        <w:br/>
      </w:r>
      <w:r>
        <w:rPr>
          <w:rFonts w:ascii="Arial" w:hAnsi="Arial" w:cs="Arial" w:eastAsia="Arial"/>
          <w:sz w:val="22"/>
          <w:szCs w:val="22"/>
        </w:rPr>
        <w:t>variables numbered in order, the same variable count in every language.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4. Body text per language</w:t>
      </w:r>
    </w:p>
    <w:p>
      <w:r>
        <w:rPr>
          <w:rFonts w:ascii="Arial" w:hAnsi="Arial" w:cs="Arial" w:eastAsia="Arial"/>
          <w:sz w:val="22"/>
          <w:szCs w:val="22"/>
        </w:rPr>
        <w:t>English</w:t>
      </w:r>
    </w:p>
    <w:p>
      <w:pPr>
        <w:shd w:val="clear" w:color="auto" w:fill="F4F4F4"/>
        <w:spacing w:after="0"/>
        <w:ind w:left="283"/>
      </w:pPr>
      <w:r>
        <w:rPr>
          <w:rFonts w:ascii="Consolas" w:hAnsi="Consolas" w:cs="Consolas" w:eastAsia="Consolas"/>
          <w:sz w:val="18"/>
          <w:szCs w:val="18"/>
        </w:rPr>
        <w:t>SmplWise Arx: your personal entry code is {{1}}. Doors: {{2}}. Valid {{3}}, {{4}}. The code is personal - do not pass it on. Entries are recorded (name, time and door) for security only; questions: the building manager. Reference {{5}}.</w:t>
      </w:r>
    </w:p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>Hebrew</w:t>
      </w:r>
    </w:p>
    <w:p>
      <w:pPr>
        <w:shd w:val="clear" w:color="auto" w:fill="F4F4F4"/>
        <w:spacing w:after="0"/>
        <w:ind w:left="283"/>
      </w:pPr>
      <w:r>
        <w:rPr>
          <w:rFonts w:ascii="Consolas" w:hAnsi="Consolas" w:cs="Consolas" w:eastAsia="Consolas"/>
          <w:sz w:val="18"/>
          <w:szCs w:val="18"/>
        </w:rPr>
        <w:t>SmplWise Arx: קוד הכניסה האישי שלך הוא {{1}}. דלתות: {{2}}. בתוקף {{3}}, {{4}}. הקוד אישי - אל תעביר אותו לאיש. הכניסות נרשמות (שם, שעה ודלת) לצורכי אבטחה בלבד; לשאלות: מנהל המבנה. אסמכתא {{5}}.</w:t>
      </w:r>
    </w:p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>Arabic (first translation, needs native review)</w:t>
      </w:r>
    </w:p>
    <w:p>
      <w:pPr>
        <w:shd w:val="clear" w:color="auto" w:fill="F4F4F4"/>
        <w:spacing w:after="0"/>
        <w:ind w:left="283"/>
      </w:pPr>
      <w:r>
        <w:rPr>
          <w:rFonts w:ascii="Consolas" w:hAnsi="Consolas" w:cs="Consolas" w:eastAsia="Consolas"/>
          <w:sz w:val="18"/>
          <w:szCs w:val="18"/>
        </w:rPr>
        <w:t>رمز الدخول الشخصي الخاص بك من SmplWise Arx هو: {{1}}. الأبواب: {{2}}. مدة الصلاحية: {{3}}، {{4}}. الرمز شخصي - يُرجى عدم مشاركته مع أي شخص. تُسجَّل عمليات الدخول (الاسم والوقت والباب) لأغراض أمنية فقط؛ للاستفسار: مدير المبنى. الرقم المرجعي: {{5}}.</w:t>
      </w:r>
    </w:p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>Russian (first translation, needs native review)</w:t>
      </w:r>
    </w:p>
    <w:p>
      <w:pPr>
        <w:shd w:val="clear" w:color="auto" w:fill="F4F4F4"/>
        <w:spacing w:after="0"/>
        <w:ind w:left="283"/>
      </w:pPr>
      <w:r>
        <w:rPr>
          <w:rFonts w:ascii="Consolas" w:hAnsi="Consolas" w:cs="Consolas" w:eastAsia="Consolas"/>
          <w:sz w:val="18"/>
          <w:szCs w:val="18"/>
        </w:rPr>
        <w:t>SmplWise Arx: ваш личный код входа — {{1}}. Двери: {{2}}. Действует: {{3}}, {{4}}. Код личный — никому его не передавайте. Входы регистрируются (имя, время и дверь) только в целях безопасности; по вопросам обращайтесь к управляющему зданием. Справочный номер: {{5}}.</w:t>
      </w:r>
    </w:p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>Note: the product can replace "the building manager" with the organisation name from the privacy settings. A fixed template cannot. Either keep the neutral</w:t>
      </w:r>
      <w:r>
        <w:br/>
      </w:r>
      <w:r>
        <w:rPr>
          <w:rFonts w:ascii="Arial" w:hAnsi="Arial" w:cs="Arial" w:eastAsia="Arial"/>
          <w:sz w:val="22"/>
          <w:szCs w:val="22"/>
        </w:rPr>
        <w:t>"building manager" wording (as drafted, recommended) or add a sixth variable for the organisation placed mid-sentence, not at the end.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5. Sample use (for the Meta review form)</w:t>
      </w:r>
    </w:p>
    <w:p>
      <w:r>
        <w:rPr>
          <w:rFonts w:ascii="Arial" w:hAnsi="Arial" w:cs="Arial" w:eastAsia="Arial"/>
          <w:sz w:val="22"/>
          <w:szCs w:val="22"/>
        </w:rPr>
        <w:t>"Sent once to a person (technician, contractor) after a building manager approves a time-limited access request for that person. It gives the</w:t>
      </w:r>
      <w:r>
        <w:br/>
      </w:r>
      <w:r>
        <w:rPr>
          <w:rFonts w:ascii="Arial" w:hAnsi="Arial" w:cs="Arial" w:eastAsia="Arial"/>
          <w:sz w:val="22"/>
          <w:szCs w:val="22"/>
        </w:rPr>
        <w:t>personal entry code, the doors and the validity period. Sent only to the number the person registered and confirmed, and only after the person</w:t>
      </w:r>
      <w:r>
        <w:br/>
      </w:r>
      <w:r>
        <w:rPr>
          <w:rFonts w:ascii="Arial" w:hAnsi="Arial" w:cs="Arial" w:eastAsia="Arial"/>
          <w:sz w:val="22"/>
          <w:szCs w:val="22"/>
        </w:rPr>
        <w:t>consented to WhatsApp messages (opt-in by link). Not promotional."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6. Submission checklist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[ ] Business verification of the WhatsApp Business Account is complete and the display name is approved.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[ ] The sending number is registered with the provider the add-on uses, and the provider accepts template sends (caveat in section 1).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[ ] Opt-in evidence documented: the consent-by-link flow and its stored record.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[ ] Category Utility. Prepare an appeal text in case Meta recategorizes to Marketing: transactional, requested by the user's own access request, no offer.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[ ] Four languages submitted as translations of ONE template name; Hebrew/English reviewed, Arabic/Russian flagged for native review before go-live.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[ ] Example values entered for every variable exactly as in section 3 (fictitious; no real codes or doors).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[ ] No URL, no phone number, no personal names in the body.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[ ] After approval: record the template name and language codes (he, en, ar, ru) in the product configuration; test-send to the owner's own number only.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[ ] Legal pass on the privacy sentence ("entries are recorded...") together with the technician notice (PRIVTEXT).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[ ] Watch the quality rating for the first week; pause the template if complaints rise.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