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53BFF0" w14:textId="14667752" w:rsidR="00E13585" w:rsidRPr="00AF0024" w:rsidRDefault="002A6B72">
      <w:pPr>
        <w:rPr>
          <w:b/>
          <w:sz w:val="36"/>
          <w:szCs w:val="36"/>
        </w:rPr>
      </w:pPr>
      <w:r w:rsidRPr="00AF0024">
        <w:rPr>
          <w:b/>
          <w:sz w:val="36"/>
          <w:szCs w:val="36"/>
        </w:rPr>
        <w:t xml:space="preserve">Molecular Graphics using </w:t>
      </w:r>
      <w:proofErr w:type="spellStart"/>
      <w:r w:rsidR="00AF0024">
        <w:rPr>
          <w:b/>
          <w:sz w:val="36"/>
          <w:szCs w:val="36"/>
        </w:rPr>
        <w:t>PyMOL</w:t>
      </w:r>
      <w:proofErr w:type="spellEnd"/>
    </w:p>
    <w:p w14:paraId="4423503D" w14:textId="23C8AB71" w:rsidR="002A6B72" w:rsidRPr="00AF0024" w:rsidRDefault="00AF0024">
      <w:pPr>
        <w:pBdr>
          <w:bottom w:val="single" w:sz="12" w:space="1" w:color="auto"/>
        </w:pBdr>
        <w:rPr>
          <w:sz w:val="28"/>
          <w:szCs w:val="28"/>
        </w:rPr>
      </w:pPr>
      <w:r>
        <w:rPr>
          <w:sz w:val="28"/>
          <w:szCs w:val="28"/>
        </w:rPr>
        <w:t xml:space="preserve">WSBS </w:t>
      </w:r>
      <w:proofErr w:type="spellStart"/>
      <w:r>
        <w:rPr>
          <w:sz w:val="28"/>
          <w:szCs w:val="28"/>
        </w:rPr>
        <w:t>PyMOL</w:t>
      </w:r>
      <w:proofErr w:type="spellEnd"/>
      <w:r>
        <w:rPr>
          <w:sz w:val="28"/>
          <w:szCs w:val="28"/>
        </w:rPr>
        <w:t xml:space="preserve"> Tutorial</w:t>
      </w:r>
      <w:r>
        <w:rPr>
          <w:sz w:val="28"/>
          <w:szCs w:val="28"/>
        </w:rPr>
        <w:tab/>
      </w:r>
      <w:r>
        <w:rPr>
          <w:sz w:val="28"/>
          <w:szCs w:val="28"/>
        </w:rPr>
        <w:tab/>
      </w:r>
      <w:r w:rsidR="002A6B72" w:rsidRPr="00AF0024">
        <w:rPr>
          <w:sz w:val="28"/>
          <w:szCs w:val="28"/>
        </w:rPr>
        <w:t>Jonathan Ipsaro</w:t>
      </w:r>
      <w:r w:rsidR="00167568">
        <w:rPr>
          <w:sz w:val="28"/>
          <w:szCs w:val="28"/>
        </w:rPr>
        <w:tab/>
      </w:r>
      <w:r w:rsidR="00C2008A">
        <w:rPr>
          <w:sz w:val="28"/>
          <w:szCs w:val="28"/>
        </w:rPr>
        <w:t>Wednesday, October 2</w:t>
      </w:r>
      <w:r w:rsidR="00F8013C">
        <w:rPr>
          <w:sz w:val="28"/>
          <w:szCs w:val="28"/>
        </w:rPr>
        <w:t>4</w:t>
      </w:r>
      <w:r w:rsidR="00C2008A">
        <w:rPr>
          <w:sz w:val="28"/>
          <w:szCs w:val="28"/>
        </w:rPr>
        <w:t>, 201</w:t>
      </w:r>
      <w:r w:rsidR="00F8013C">
        <w:rPr>
          <w:sz w:val="28"/>
          <w:szCs w:val="28"/>
        </w:rPr>
        <w:t>8</w:t>
      </w:r>
    </w:p>
    <w:p w14:paraId="19CA102D" w14:textId="56FAEB19" w:rsidR="002A6B72" w:rsidRDefault="00477910">
      <w:r>
        <w:softHyphen/>
      </w:r>
      <w:r>
        <w:softHyphen/>
      </w:r>
      <w:r>
        <w:softHyphen/>
      </w:r>
      <w:r>
        <w:softHyphen/>
      </w:r>
      <w:r>
        <w:softHyphen/>
      </w:r>
      <w:r>
        <w:softHyphen/>
      </w:r>
      <w:r>
        <w:softHyphen/>
      </w:r>
    </w:p>
    <w:p w14:paraId="77DB43EB" w14:textId="5F5671AF" w:rsidR="002A6B72" w:rsidRPr="000E6862" w:rsidRDefault="002A6B72">
      <w:pPr>
        <w:rPr>
          <w:b/>
        </w:rPr>
      </w:pPr>
      <w:r w:rsidRPr="000E6862">
        <w:rPr>
          <w:b/>
        </w:rPr>
        <w:t xml:space="preserve">What </w:t>
      </w:r>
      <w:proofErr w:type="spellStart"/>
      <w:r w:rsidR="00AF0024">
        <w:rPr>
          <w:b/>
        </w:rPr>
        <w:t>PyMOL</w:t>
      </w:r>
      <w:proofErr w:type="spellEnd"/>
      <w:r w:rsidRPr="000E6862">
        <w:rPr>
          <w:b/>
        </w:rPr>
        <w:t xml:space="preserve"> does and does not do:</w:t>
      </w:r>
    </w:p>
    <w:p w14:paraId="31C989B4" w14:textId="4101CD74" w:rsidR="002A6B72" w:rsidRDefault="00AF0024" w:rsidP="002A6B72">
      <w:pPr>
        <w:pStyle w:val="ListParagraph"/>
        <w:numPr>
          <w:ilvl w:val="0"/>
          <w:numId w:val="1"/>
        </w:numPr>
      </w:pPr>
      <w:proofErr w:type="spellStart"/>
      <w:r>
        <w:t>PyMOL</w:t>
      </w:r>
      <w:proofErr w:type="spellEnd"/>
      <w:r w:rsidR="002A6B72">
        <w:t xml:space="preserve"> is a molecular graphics program that is primarily designed for producing publication-quality illustrations and animations.</w:t>
      </w:r>
    </w:p>
    <w:p w14:paraId="1BB497A2" w14:textId="4602F837" w:rsidR="002A6B72" w:rsidRDefault="002A6B72" w:rsidP="002A6B72">
      <w:pPr>
        <w:pStyle w:val="ListParagraph"/>
        <w:numPr>
          <w:ilvl w:val="0"/>
          <w:numId w:val="1"/>
        </w:numPr>
      </w:pPr>
      <w:r>
        <w:t xml:space="preserve">In its purest form, </w:t>
      </w:r>
      <w:proofErr w:type="spellStart"/>
      <w:r w:rsidR="00AF0024">
        <w:t>PyMOL</w:t>
      </w:r>
      <w:proofErr w:type="spellEnd"/>
      <w:r>
        <w:t xml:space="preserve"> is NOT used for molecular modeling, structure manipulation, or </w:t>
      </w:r>
      <w:r w:rsidRPr="002A6B72">
        <w:rPr>
          <w:i/>
        </w:rPr>
        <w:t>in silico</w:t>
      </w:r>
      <w:r>
        <w:t xml:space="preserve"> experiments.</w:t>
      </w:r>
    </w:p>
    <w:p w14:paraId="7A29E223" w14:textId="3E756912" w:rsidR="002A6B72" w:rsidRDefault="00AF0024" w:rsidP="002A6B72">
      <w:pPr>
        <w:pStyle w:val="ListParagraph"/>
        <w:numPr>
          <w:ilvl w:val="0"/>
          <w:numId w:val="1"/>
        </w:numPr>
      </w:pPr>
      <w:proofErr w:type="spellStart"/>
      <w:r>
        <w:t>PyMOL</w:t>
      </w:r>
      <w:proofErr w:type="spellEnd"/>
      <w:r w:rsidR="002A6B72">
        <w:t xml:space="preserve"> is user-sponsored but runs on an open source platform</w:t>
      </w:r>
      <w:r w:rsidR="00783D2E">
        <w:t>.</w:t>
      </w:r>
    </w:p>
    <w:p w14:paraId="33D55313" w14:textId="77777777" w:rsidR="002A6B72" w:rsidRDefault="002A6B72" w:rsidP="002A6B72">
      <w:pPr>
        <w:ind w:left="360"/>
      </w:pPr>
    </w:p>
    <w:p w14:paraId="6C4F44A9" w14:textId="77777777" w:rsidR="002B01C8" w:rsidRDefault="002B01C8" w:rsidP="002A6B72">
      <w:pPr>
        <w:rPr>
          <w:b/>
        </w:rPr>
      </w:pPr>
    </w:p>
    <w:p w14:paraId="19E0CB35" w14:textId="2DA24B90" w:rsidR="002A6B72" w:rsidRPr="000E6862" w:rsidRDefault="002B01C8" w:rsidP="002A6B72">
      <w:pPr>
        <w:rPr>
          <w:b/>
        </w:rPr>
      </w:pPr>
      <w:r>
        <w:rPr>
          <w:b/>
        </w:rPr>
        <w:t>The PDB file format</w:t>
      </w:r>
    </w:p>
    <w:p w14:paraId="5FE078C8" w14:textId="3F0C6BD8" w:rsidR="002A6B72" w:rsidRDefault="002A6B72" w:rsidP="002A6B72">
      <w:pPr>
        <w:pStyle w:val="ListParagraph"/>
        <w:numPr>
          <w:ilvl w:val="0"/>
          <w:numId w:val="2"/>
        </w:numPr>
      </w:pPr>
      <w:r>
        <w:t xml:space="preserve">The main file format you will use with </w:t>
      </w:r>
      <w:proofErr w:type="spellStart"/>
      <w:r w:rsidR="00AF0024">
        <w:t>PyMOL</w:t>
      </w:r>
      <w:proofErr w:type="spellEnd"/>
      <w:r>
        <w:t xml:space="preserve"> has the extension .</w:t>
      </w:r>
      <w:proofErr w:type="spellStart"/>
      <w:r>
        <w:t>pdb</w:t>
      </w:r>
      <w:proofErr w:type="spellEnd"/>
      <w:r>
        <w:t xml:space="preserve"> (Protein Data Bank).</w:t>
      </w:r>
    </w:p>
    <w:p w14:paraId="41868A44" w14:textId="77777777" w:rsidR="002A6B72" w:rsidRDefault="002A6B72" w:rsidP="00995769">
      <w:pPr>
        <w:pStyle w:val="ListParagraph"/>
        <w:numPr>
          <w:ilvl w:val="0"/>
          <w:numId w:val="2"/>
        </w:numPr>
      </w:pPr>
      <w:r>
        <w:t xml:space="preserve">PDB files </w:t>
      </w:r>
      <w:r w:rsidR="00995769">
        <w:t xml:space="preserve">are </w:t>
      </w:r>
      <w:r w:rsidR="00995769" w:rsidRPr="00995769">
        <w:rPr>
          <w:b/>
        </w:rPr>
        <w:t>text</w:t>
      </w:r>
      <w:r w:rsidR="00995769">
        <w:t xml:space="preserve"> documents and </w:t>
      </w:r>
      <w:r>
        <w:t>have a straightf</w:t>
      </w:r>
      <w:r w:rsidR="00293572">
        <w:t xml:space="preserve">orward and consistent structure.  The </w:t>
      </w:r>
      <w:r w:rsidR="00293572" w:rsidRPr="00293572">
        <w:rPr>
          <w:b/>
        </w:rPr>
        <w:t>spacing</w:t>
      </w:r>
      <w:r w:rsidR="00293572">
        <w:t xml:space="preserve"> of entries is critical to the file being read properly.</w:t>
      </w:r>
    </w:p>
    <w:p w14:paraId="4639AD74" w14:textId="77777777" w:rsidR="002B01C8" w:rsidRDefault="002B01C8" w:rsidP="002B01C8">
      <w:pPr>
        <w:pStyle w:val="ListParagraph"/>
      </w:pPr>
    </w:p>
    <w:tbl>
      <w:tblPr>
        <w:tblStyle w:val="MediumGrid2-Accent6"/>
        <w:tblW w:w="0" w:type="auto"/>
        <w:tblInd w:w="1440" w:type="dxa"/>
        <w:tblLook w:val="04A0" w:firstRow="1" w:lastRow="0" w:firstColumn="1" w:lastColumn="0" w:noHBand="0" w:noVBand="1"/>
      </w:tblPr>
      <w:tblGrid>
        <w:gridCol w:w="3150"/>
        <w:gridCol w:w="3510"/>
      </w:tblGrid>
      <w:tr w:rsidR="002A6B72" w14:paraId="52125E0E" w14:textId="77777777" w:rsidTr="0047791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50" w:type="dxa"/>
            <w:tcBorders>
              <w:top w:val="none" w:sz="0" w:space="0" w:color="auto"/>
              <w:left w:val="none" w:sz="0" w:space="0" w:color="auto"/>
              <w:bottom w:val="none" w:sz="0" w:space="0" w:color="auto"/>
              <w:right w:val="none" w:sz="0" w:space="0" w:color="auto"/>
            </w:tcBorders>
            <w:shd w:val="clear" w:color="auto" w:fill="F79646" w:themeFill="accent6"/>
          </w:tcPr>
          <w:p w14:paraId="617324F9" w14:textId="77777777" w:rsidR="002A6B72" w:rsidRPr="006736E5" w:rsidRDefault="002A6B72" w:rsidP="001D7321">
            <w:pPr>
              <w:pStyle w:val="ListParagraph"/>
              <w:ind w:left="0"/>
              <w:jc w:val="center"/>
              <w:rPr>
                <w:rFonts w:ascii="Cambria" w:hAnsi="Cambria"/>
                <w:color w:val="FFFFFF" w:themeColor="background1"/>
              </w:rPr>
            </w:pPr>
            <w:r w:rsidRPr="006736E5">
              <w:rPr>
                <w:rFonts w:ascii="Cambria" w:hAnsi="Cambria"/>
                <w:color w:val="FFFFFF" w:themeColor="background1"/>
              </w:rPr>
              <w:t>Line Identifier</w:t>
            </w:r>
          </w:p>
        </w:tc>
        <w:tc>
          <w:tcPr>
            <w:tcW w:w="3510" w:type="dxa"/>
            <w:shd w:val="clear" w:color="auto" w:fill="F79646" w:themeFill="accent6"/>
          </w:tcPr>
          <w:p w14:paraId="195E4F3C" w14:textId="77777777" w:rsidR="002A6B72" w:rsidRPr="006736E5" w:rsidRDefault="002A6B72" w:rsidP="001D732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mbria" w:hAnsi="Cambria"/>
                <w:color w:val="FFFFFF" w:themeColor="background1"/>
              </w:rPr>
            </w:pPr>
            <w:r w:rsidRPr="006736E5">
              <w:rPr>
                <w:rFonts w:ascii="Cambria" w:hAnsi="Cambria"/>
                <w:color w:val="FFFFFF" w:themeColor="background1"/>
              </w:rPr>
              <w:t>Description</w:t>
            </w:r>
          </w:p>
        </w:tc>
      </w:tr>
      <w:tr w:rsidR="002A6B72" w14:paraId="2AD3E024" w14:textId="77777777" w:rsidTr="00477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left w:val="none" w:sz="0" w:space="0" w:color="auto"/>
              <w:bottom w:val="none" w:sz="0" w:space="0" w:color="auto"/>
              <w:right w:val="none" w:sz="0" w:space="0" w:color="auto"/>
            </w:tcBorders>
          </w:tcPr>
          <w:p w14:paraId="25AF0DD6" w14:textId="77777777" w:rsidR="002A6B72" w:rsidRPr="006736E5" w:rsidRDefault="002A6B72" w:rsidP="002A6B72">
            <w:pPr>
              <w:pStyle w:val="ListParagraph"/>
              <w:ind w:left="0"/>
              <w:rPr>
                <w:rFonts w:ascii="Cambria" w:hAnsi="Cambria"/>
              </w:rPr>
            </w:pPr>
            <w:r w:rsidRPr="006736E5">
              <w:rPr>
                <w:rFonts w:ascii="Cambria" w:hAnsi="Cambria"/>
              </w:rPr>
              <w:t>Title</w:t>
            </w:r>
          </w:p>
        </w:tc>
        <w:tc>
          <w:tcPr>
            <w:tcW w:w="3510" w:type="dxa"/>
            <w:tcBorders>
              <w:left w:val="none" w:sz="0" w:space="0" w:color="auto"/>
            </w:tcBorders>
          </w:tcPr>
          <w:p w14:paraId="47B2A0E9" w14:textId="77777777" w:rsidR="002A6B72" w:rsidRPr="006736E5" w:rsidRDefault="002A6B72" w:rsidP="002A6B7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6736E5">
              <w:rPr>
                <w:rFonts w:ascii="Cambria" w:hAnsi="Cambria"/>
              </w:rPr>
              <w:t>Name of the entry</w:t>
            </w:r>
          </w:p>
        </w:tc>
      </w:tr>
      <w:tr w:rsidR="002A6B72" w14:paraId="19BB6644" w14:textId="77777777" w:rsidTr="00477910">
        <w:tc>
          <w:tcPr>
            <w:cnfStyle w:val="001000000000" w:firstRow="0" w:lastRow="0" w:firstColumn="1" w:lastColumn="0" w:oddVBand="0" w:evenVBand="0" w:oddHBand="0" w:evenHBand="0" w:firstRowFirstColumn="0" w:firstRowLastColumn="0" w:lastRowFirstColumn="0" w:lastRowLastColumn="0"/>
            <w:tcW w:w="3150" w:type="dxa"/>
            <w:tcBorders>
              <w:left w:val="none" w:sz="0" w:space="0" w:color="auto"/>
              <w:bottom w:val="none" w:sz="0" w:space="0" w:color="auto"/>
              <w:right w:val="none" w:sz="0" w:space="0" w:color="auto"/>
            </w:tcBorders>
          </w:tcPr>
          <w:p w14:paraId="1D4A8239" w14:textId="77777777" w:rsidR="002A6B72" w:rsidRPr="006736E5" w:rsidRDefault="002A6B72" w:rsidP="002A6B72">
            <w:pPr>
              <w:pStyle w:val="ListParagraph"/>
              <w:ind w:left="0"/>
              <w:rPr>
                <w:rFonts w:ascii="Cambria" w:hAnsi="Cambria"/>
              </w:rPr>
            </w:pPr>
            <w:r w:rsidRPr="006736E5">
              <w:rPr>
                <w:rFonts w:ascii="Cambria" w:hAnsi="Cambria"/>
              </w:rPr>
              <w:t>Remarks</w:t>
            </w:r>
          </w:p>
        </w:tc>
        <w:tc>
          <w:tcPr>
            <w:tcW w:w="3510" w:type="dxa"/>
          </w:tcPr>
          <w:p w14:paraId="4E728093" w14:textId="77777777" w:rsidR="002A6B72" w:rsidRPr="006736E5" w:rsidRDefault="002A6B72" w:rsidP="002A6B7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6736E5">
              <w:rPr>
                <w:rFonts w:ascii="Cambria" w:hAnsi="Cambria"/>
              </w:rPr>
              <w:t>Descriptors for everything used in the project.  This includes biological, chemical, physical, crystallographic, refinement, and processing parameters.</w:t>
            </w:r>
          </w:p>
        </w:tc>
      </w:tr>
      <w:tr w:rsidR="002A6B72" w14:paraId="25E18F66" w14:textId="77777777" w:rsidTr="00477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left w:val="none" w:sz="0" w:space="0" w:color="auto"/>
              <w:bottom w:val="none" w:sz="0" w:space="0" w:color="auto"/>
              <w:right w:val="none" w:sz="0" w:space="0" w:color="auto"/>
            </w:tcBorders>
          </w:tcPr>
          <w:p w14:paraId="454EF088" w14:textId="77777777" w:rsidR="002A6B72" w:rsidRPr="006736E5" w:rsidRDefault="00293572" w:rsidP="002A6B72">
            <w:pPr>
              <w:pStyle w:val="ListParagraph"/>
              <w:ind w:left="0"/>
              <w:rPr>
                <w:rFonts w:ascii="Cambria" w:hAnsi="Cambria"/>
              </w:rPr>
            </w:pPr>
            <w:r w:rsidRPr="006736E5">
              <w:rPr>
                <w:rFonts w:ascii="Cambria" w:hAnsi="Cambria"/>
              </w:rPr>
              <w:t>CRYS</w:t>
            </w:r>
            <w:r w:rsidR="002A6B72" w:rsidRPr="006736E5">
              <w:rPr>
                <w:rFonts w:ascii="Cambria" w:hAnsi="Cambria"/>
              </w:rPr>
              <w:t>1 card</w:t>
            </w:r>
          </w:p>
        </w:tc>
        <w:tc>
          <w:tcPr>
            <w:tcW w:w="3510" w:type="dxa"/>
            <w:tcBorders>
              <w:left w:val="none" w:sz="0" w:space="0" w:color="auto"/>
            </w:tcBorders>
          </w:tcPr>
          <w:p w14:paraId="006E633B" w14:textId="77777777" w:rsidR="002A6B72" w:rsidRPr="006736E5" w:rsidRDefault="002A6B72" w:rsidP="002A6B7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6736E5">
              <w:rPr>
                <w:rFonts w:ascii="Cambria" w:hAnsi="Cambria"/>
              </w:rPr>
              <w:t>Unit cell dimensions for the crystal</w:t>
            </w:r>
          </w:p>
        </w:tc>
      </w:tr>
      <w:tr w:rsidR="002A6B72" w14:paraId="137F6DD6" w14:textId="77777777" w:rsidTr="00477910">
        <w:tc>
          <w:tcPr>
            <w:cnfStyle w:val="001000000000" w:firstRow="0" w:lastRow="0" w:firstColumn="1" w:lastColumn="0" w:oddVBand="0" w:evenVBand="0" w:oddHBand="0" w:evenHBand="0" w:firstRowFirstColumn="0" w:firstRowLastColumn="0" w:lastRowFirstColumn="0" w:lastRowLastColumn="0"/>
            <w:tcW w:w="3150" w:type="dxa"/>
            <w:tcBorders>
              <w:left w:val="none" w:sz="0" w:space="0" w:color="auto"/>
              <w:bottom w:val="none" w:sz="0" w:space="0" w:color="auto"/>
              <w:right w:val="none" w:sz="0" w:space="0" w:color="auto"/>
            </w:tcBorders>
          </w:tcPr>
          <w:p w14:paraId="5947020A" w14:textId="36E1236A" w:rsidR="002A6B72" w:rsidRPr="006736E5" w:rsidRDefault="002A6B72" w:rsidP="002A6B72">
            <w:pPr>
              <w:pStyle w:val="ListParagraph"/>
              <w:ind w:left="0"/>
              <w:rPr>
                <w:rFonts w:ascii="Cambria" w:hAnsi="Cambria"/>
              </w:rPr>
            </w:pPr>
            <w:r w:rsidRPr="006736E5">
              <w:rPr>
                <w:rFonts w:ascii="Cambria" w:hAnsi="Cambria"/>
              </w:rPr>
              <w:t>Origin and Scale Card</w:t>
            </w:r>
            <w:r w:rsidR="006736E5">
              <w:rPr>
                <w:rFonts w:ascii="Cambria" w:hAnsi="Cambria"/>
              </w:rPr>
              <w:t>s</w:t>
            </w:r>
          </w:p>
        </w:tc>
        <w:tc>
          <w:tcPr>
            <w:tcW w:w="3510" w:type="dxa"/>
          </w:tcPr>
          <w:p w14:paraId="142611A4" w14:textId="77777777" w:rsidR="002A6B72" w:rsidRPr="006736E5" w:rsidRDefault="002A6B72" w:rsidP="002A6B7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6736E5">
              <w:rPr>
                <w:rFonts w:ascii="Cambria" w:hAnsi="Cambria"/>
              </w:rPr>
              <w:t>Sets the coordinate system</w:t>
            </w:r>
          </w:p>
        </w:tc>
      </w:tr>
      <w:tr w:rsidR="002A6B72" w14:paraId="08216F0C" w14:textId="77777777" w:rsidTr="00477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left w:val="none" w:sz="0" w:space="0" w:color="auto"/>
              <w:bottom w:val="none" w:sz="0" w:space="0" w:color="auto"/>
              <w:right w:val="none" w:sz="0" w:space="0" w:color="auto"/>
            </w:tcBorders>
          </w:tcPr>
          <w:p w14:paraId="1AA5797F" w14:textId="77777777" w:rsidR="002A6B72" w:rsidRPr="006736E5" w:rsidRDefault="002A6B72" w:rsidP="002A6B72">
            <w:pPr>
              <w:pStyle w:val="ListParagraph"/>
              <w:ind w:left="0"/>
              <w:rPr>
                <w:rFonts w:ascii="Cambria" w:hAnsi="Cambria"/>
              </w:rPr>
            </w:pPr>
            <w:r w:rsidRPr="006736E5">
              <w:rPr>
                <w:rFonts w:ascii="Cambria" w:hAnsi="Cambria"/>
              </w:rPr>
              <w:t>ATOM entries</w:t>
            </w:r>
          </w:p>
        </w:tc>
        <w:tc>
          <w:tcPr>
            <w:tcW w:w="3510" w:type="dxa"/>
            <w:tcBorders>
              <w:left w:val="none" w:sz="0" w:space="0" w:color="auto"/>
            </w:tcBorders>
          </w:tcPr>
          <w:p w14:paraId="5932ACF1" w14:textId="77777777" w:rsidR="002A6B72" w:rsidRPr="006736E5" w:rsidRDefault="002A6B72" w:rsidP="002A6B7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6736E5">
              <w:rPr>
                <w:rFonts w:ascii="Cambria" w:hAnsi="Cambria"/>
              </w:rPr>
              <w:t>Coordinates (see below)</w:t>
            </w:r>
          </w:p>
        </w:tc>
      </w:tr>
      <w:tr w:rsidR="002A6B72" w14:paraId="2D1C70CB" w14:textId="77777777" w:rsidTr="00477910">
        <w:tc>
          <w:tcPr>
            <w:cnfStyle w:val="001000000000" w:firstRow="0" w:lastRow="0" w:firstColumn="1" w:lastColumn="0" w:oddVBand="0" w:evenVBand="0" w:oddHBand="0" w:evenHBand="0" w:firstRowFirstColumn="0" w:firstRowLastColumn="0" w:lastRowFirstColumn="0" w:lastRowLastColumn="0"/>
            <w:tcW w:w="3150" w:type="dxa"/>
            <w:tcBorders>
              <w:left w:val="none" w:sz="0" w:space="0" w:color="auto"/>
              <w:bottom w:val="none" w:sz="0" w:space="0" w:color="auto"/>
              <w:right w:val="none" w:sz="0" w:space="0" w:color="auto"/>
            </w:tcBorders>
          </w:tcPr>
          <w:p w14:paraId="05ADDC81" w14:textId="77777777" w:rsidR="002A6B72" w:rsidRPr="006736E5" w:rsidRDefault="002A6B72" w:rsidP="002A6B72">
            <w:pPr>
              <w:pStyle w:val="ListParagraph"/>
              <w:ind w:left="0"/>
              <w:rPr>
                <w:rFonts w:ascii="Cambria" w:hAnsi="Cambria"/>
              </w:rPr>
            </w:pPr>
            <w:r w:rsidRPr="006736E5">
              <w:rPr>
                <w:rFonts w:ascii="Cambria" w:hAnsi="Cambria"/>
              </w:rPr>
              <w:t>ANISOU entries</w:t>
            </w:r>
          </w:p>
        </w:tc>
        <w:tc>
          <w:tcPr>
            <w:tcW w:w="3510" w:type="dxa"/>
          </w:tcPr>
          <w:p w14:paraId="79F0FCBA" w14:textId="77777777" w:rsidR="002A6B72" w:rsidRPr="006736E5" w:rsidRDefault="00293572" w:rsidP="002A6B72">
            <w:pPr>
              <w:pStyle w:val="ListParagraph"/>
              <w:ind w:left="0"/>
              <w:cnfStyle w:val="000000000000" w:firstRow="0" w:lastRow="0" w:firstColumn="0" w:lastColumn="0" w:oddVBand="0" w:evenVBand="0" w:oddHBand="0" w:evenHBand="0" w:firstRowFirstColumn="0" w:firstRowLastColumn="0" w:lastRowFirstColumn="0" w:lastRowLastColumn="0"/>
              <w:rPr>
                <w:rFonts w:ascii="Cambria" w:hAnsi="Cambria"/>
              </w:rPr>
            </w:pPr>
            <w:r w:rsidRPr="006736E5">
              <w:rPr>
                <w:rFonts w:ascii="Cambria" w:hAnsi="Cambria"/>
              </w:rPr>
              <w:t>Optional anisotropic temperature factor line</w:t>
            </w:r>
          </w:p>
        </w:tc>
      </w:tr>
      <w:tr w:rsidR="002A6B72" w14:paraId="41A5D7D6" w14:textId="77777777" w:rsidTr="00477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50" w:type="dxa"/>
            <w:tcBorders>
              <w:left w:val="none" w:sz="0" w:space="0" w:color="auto"/>
              <w:bottom w:val="none" w:sz="0" w:space="0" w:color="auto"/>
              <w:right w:val="none" w:sz="0" w:space="0" w:color="auto"/>
            </w:tcBorders>
          </w:tcPr>
          <w:p w14:paraId="371FF416" w14:textId="77777777" w:rsidR="002A6B72" w:rsidRPr="006736E5" w:rsidRDefault="002A6B72" w:rsidP="002A6B72">
            <w:pPr>
              <w:pStyle w:val="ListParagraph"/>
              <w:ind w:left="0"/>
              <w:rPr>
                <w:rFonts w:ascii="Cambria" w:hAnsi="Cambria"/>
              </w:rPr>
            </w:pPr>
            <w:r w:rsidRPr="006736E5">
              <w:rPr>
                <w:rFonts w:ascii="Cambria" w:hAnsi="Cambria"/>
              </w:rPr>
              <w:t>Terminators (TER, END)</w:t>
            </w:r>
          </w:p>
        </w:tc>
        <w:tc>
          <w:tcPr>
            <w:tcW w:w="3510" w:type="dxa"/>
            <w:tcBorders>
              <w:left w:val="none" w:sz="0" w:space="0" w:color="auto"/>
            </w:tcBorders>
          </w:tcPr>
          <w:p w14:paraId="5FE3CFC0" w14:textId="77777777" w:rsidR="002A6B72" w:rsidRPr="006736E5" w:rsidRDefault="002A6B72" w:rsidP="002A6B72">
            <w:pPr>
              <w:pStyle w:val="ListParagraph"/>
              <w:ind w:left="0"/>
              <w:cnfStyle w:val="000000100000" w:firstRow="0" w:lastRow="0" w:firstColumn="0" w:lastColumn="0" w:oddVBand="0" w:evenVBand="0" w:oddHBand="1" w:evenHBand="0" w:firstRowFirstColumn="0" w:firstRowLastColumn="0" w:lastRowFirstColumn="0" w:lastRowLastColumn="0"/>
              <w:rPr>
                <w:rFonts w:ascii="Cambria" w:hAnsi="Cambria"/>
              </w:rPr>
            </w:pPr>
            <w:r w:rsidRPr="006736E5">
              <w:rPr>
                <w:rFonts w:ascii="Cambria" w:hAnsi="Cambria"/>
              </w:rPr>
              <w:t>Indicates the end of chains or the end of the file</w:t>
            </w:r>
          </w:p>
        </w:tc>
      </w:tr>
    </w:tbl>
    <w:p w14:paraId="2DC00253" w14:textId="77777777" w:rsidR="002B01C8" w:rsidRDefault="002B01C8" w:rsidP="002B01C8">
      <w:pPr>
        <w:pStyle w:val="ListParagraph"/>
      </w:pPr>
    </w:p>
    <w:p w14:paraId="1255F37A" w14:textId="73C6CAF4" w:rsidR="00995769" w:rsidRDefault="00293572" w:rsidP="00995769">
      <w:pPr>
        <w:pStyle w:val="ListParagraph"/>
        <w:numPr>
          <w:ilvl w:val="0"/>
          <w:numId w:val="2"/>
        </w:numPr>
      </w:pPr>
      <w:r>
        <w:t xml:space="preserve">The bare minimum </w:t>
      </w:r>
      <w:r w:rsidR="00406BCA">
        <w:t>.</w:t>
      </w:r>
      <w:proofErr w:type="spellStart"/>
      <w:r>
        <w:t>pdb</w:t>
      </w:r>
      <w:proofErr w:type="spellEnd"/>
      <w:r>
        <w:t xml:space="preserve"> file has a CRYS1 card and atom entries.</w:t>
      </w:r>
    </w:p>
    <w:p w14:paraId="066A54C8" w14:textId="77777777" w:rsidR="00156E8A" w:rsidRPr="00156E8A" w:rsidRDefault="00293572" w:rsidP="00156E8A">
      <w:pPr>
        <w:pStyle w:val="ListParagraph"/>
        <w:numPr>
          <w:ilvl w:val="0"/>
          <w:numId w:val="2"/>
        </w:numPr>
      </w:pPr>
      <w:r>
        <w:t>Each ATOM entry has several parameters:</w:t>
      </w:r>
      <w:r>
        <w:br/>
      </w:r>
      <w:r w:rsidRPr="00156E8A">
        <w:rPr>
          <w:rFonts w:ascii="Courier" w:hAnsi="Courier"/>
          <w:color w:val="632423" w:themeColor="accent2" w:themeShade="80"/>
          <w:sz w:val="16"/>
          <w:szCs w:val="16"/>
        </w:rPr>
        <w:t>ATOM</w:t>
      </w:r>
      <w:r w:rsidRPr="00293572">
        <w:rPr>
          <w:rFonts w:ascii="Courier" w:hAnsi="Courier"/>
          <w:sz w:val="16"/>
          <w:szCs w:val="16"/>
        </w:rPr>
        <w:t xml:space="preserve">     </w:t>
      </w:r>
      <w:r w:rsidRPr="00156E8A">
        <w:rPr>
          <w:rFonts w:ascii="Courier" w:hAnsi="Courier"/>
          <w:color w:val="984806" w:themeColor="accent6" w:themeShade="80"/>
          <w:sz w:val="16"/>
          <w:szCs w:val="16"/>
        </w:rPr>
        <w:t>10</w:t>
      </w:r>
      <w:r w:rsidRPr="00293572">
        <w:rPr>
          <w:rFonts w:ascii="Courier" w:hAnsi="Courier"/>
          <w:sz w:val="16"/>
          <w:szCs w:val="16"/>
        </w:rPr>
        <w:t xml:space="preserve">  </w:t>
      </w:r>
      <w:r w:rsidRPr="00156E8A">
        <w:rPr>
          <w:rFonts w:ascii="Courier" w:hAnsi="Courier"/>
          <w:color w:val="4F6228" w:themeColor="accent3" w:themeShade="80"/>
          <w:sz w:val="16"/>
          <w:szCs w:val="16"/>
        </w:rPr>
        <w:t>OG</w:t>
      </w:r>
      <w:r w:rsidRPr="00293572">
        <w:rPr>
          <w:rFonts w:ascii="Courier" w:hAnsi="Courier"/>
          <w:sz w:val="16"/>
          <w:szCs w:val="16"/>
        </w:rPr>
        <w:t xml:space="preserve">  </w:t>
      </w:r>
      <w:r w:rsidRPr="00156E8A">
        <w:rPr>
          <w:rFonts w:ascii="Courier" w:hAnsi="Courier"/>
          <w:color w:val="215868" w:themeColor="accent5" w:themeShade="80"/>
          <w:sz w:val="16"/>
          <w:szCs w:val="16"/>
        </w:rPr>
        <w:t>SER</w:t>
      </w:r>
      <w:r w:rsidRPr="00293572">
        <w:rPr>
          <w:rFonts w:ascii="Courier" w:hAnsi="Courier"/>
          <w:sz w:val="16"/>
          <w:szCs w:val="16"/>
        </w:rPr>
        <w:t xml:space="preserve"> </w:t>
      </w:r>
      <w:r w:rsidRPr="00156E8A">
        <w:rPr>
          <w:rFonts w:ascii="Courier" w:hAnsi="Courier"/>
          <w:color w:val="403152" w:themeColor="accent4" w:themeShade="80"/>
          <w:sz w:val="16"/>
          <w:szCs w:val="16"/>
        </w:rPr>
        <w:t>A</w:t>
      </w:r>
      <w:r w:rsidRPr="00293572">
        <w:rPr>
          <w:rFonts w:ascii="Courier" w:hAnsi="Courier"/>
          <w:sz w:val="16"/>
          <w:szCs w:val="16"/>
        </w:rPr>
        <w:t xml:space="preserve"> </w:t>
      </w:r>
      <w:r w:rsidRPr="00156E8A">
        <w:rPr>
          <w:rFonts w:ascii="Courier" w:hAnsi="Courier"/>
          <w:color w:val="632423" w:themeColor="accent2" w:themeShade="80"/>
          <w:sz w:val="16"/>
          <w:szCs w:val="16"/>
        </w:rPr>
        <w:t>981</w:t>
      </w:r>
      <w:r w:rsidRPr="00293572">
        <w:rPr>
          <w:rFonts w:ascii="Courier" w:hAnsi="Courier"/>
          <w:sz w:val="16"/>
          <w:szCs w:val="16"/>
        </w:rPr>
        <w:t xml:space="preserve">       </w:t>
      </w:r>
      <w:r w:rsidRPr="00156E8A">
        <w:rPr>
          <w:rFonts w:ascii="Courier" w:hAnsi="Courier"/>
          <w:color w:val="984806" w:themeColor="accent6" w:themeShade="80"/>
          <w:sz w:val="16"/>
          <w:szCs w:val="16"/>
        </w:rPr>
        <w:t>4.112 -26.902  -9.389</w:t>
      </w:r>
      <w:r w:rsidRPr="00293572">
        <w:rPr>
          <w:rFonts w:ascii="Courier" w:hAnsi="Courier"/>
          <w:sz w:val="16"/>
          <w:szCs w:val="16"/>
        </w:rPr>
        <w:t xml:space="preserve">  </w:t>
      </w:r>
      <w:r w:rsidRPr="00156E8A">
        <w:rPr>
          <w:rFonts w:ascii="Courier" w:hAnsi="Courier"/>
          <w:color w:val="4F6228" w:themeColor="accent3" w:themeShade="80"/>
          <w:sz w:val="16"/>
          <w:szCs w:val="16"/>
        </w:rPr>
        <w:t>1.00</w:t>
      </w:r>
      <w:r w:rsidRPr="00293572">
        <w:rPr>
          <w:rFonts w:ascii="Courier" w:hAnsi="Courier"/>
          <w:sz w:val="16"/>
          <w:szCs w:val="16"/>
        </w:rPr>
        <w:t xml:space="preserve"> </w:t>
      </w:r>
      <w:r w:rsidRPr="00156E8A">
        <w:rPr>
          <w:rFonts w:ascii="Courier" w:hAnsi="Courier"/>
          <w:color w:val="215868" w:themeColor="accent5" w:themeShade="80"/>
          <w:sz w:val="16"/>
          <w:szCs w:val="16"/>
        </w:rPr>
        <w:t>29.56</w:t>
      </w:r>
      <w:r w:rsidRPr="00293572">
        <w:rPr>
          <w:rFonts w:ascii="Courier" w:hAnsi="Courier"/>
          <w:sz w:val="16"/>
          <w:szCs w:val="16"/>
        </w:rPr>
        <w:t xml:space="preserve">           </w:t>
      </w:r>
      <w:r w:rsidRPr="00156E8A">
        <w:rPr>
          <w:rFonts w:ascii="Courier" w:hAnsi="Courier"/>
          <w:color w:val="403152" w:themeColor="accent4" w:themeShade="80"/>
          <w:sz w:val="16"/>
          <w:szCs w:val="16"/>
        </w:rPr>
        <w:t>O</w:t>
      </w:r>
      <w:r w:rsidRPr="00293572">
        <w:rPr>
          <w:rFonts w:ascii="Courier" w:hAnsi="Courier"/>
          <w:sz w:val="16"/>
          <w:szCs w:val="16"/>
        </w:rPr>
        <w:t xml:space="preserve">  </w:t>
      </w:r>
      <w:r>
        <w:rPr>
          <w:rFonts w:ascii="Courier" w:hAnsi="Courier"/>
          <w:sz w:val="16"/>
          <w:szCs w:val="16"/>
        </w:rPr>
        <w:br/>
      </w:r>
      <w:r w:rsidR="00156E8A" w:rsidRPr="00156E8A">
        <w:rPr>
          <w:rFonts w:ascii="Courier" w:hAnsi="Courier"/>
          <w:color w:val="632423" w:themeColor="accent2" w:themeShade="80"/>
          <w:sz w:val="16"/>
          <w:szCs w:val="16"/>
        </w:rPr>
        <w:t>atom card</w:t>
      </w:r>
      <w:r w:rsidR="00156E8A">
        <w:rPr>
          <w:rFonts w:ascii="Courier" w:hAnsi="Courier"/>
          <w:sz w:val="16"/>
          <w:szCs w:val="16"/>
        </w:rPr>
        <w:br/>
        <w:t xml:space="preserve">    </w:t>
      </w:r>
      <w:r w:rsidR="00156E8A" w:rsidRPr="00156E8A">
        <w:rPr>
          <w:rFonts w:ascii="Courier" w:hAnsi="Courier"/>
          <w:color w:val="984806" w:themeColor="accent6" w:themeShade="80"/>
          <w:sz w:val="16"/>
          <w:szCs w:val="16"/>
        </w:rPr>
        <w:t>atom number</w:t>
      </w:r>
      <w:r w:rsidR="00156E8A">
        <w:rPr>
          <w:rFonts w:ascii="Courier" w:hAnsi="Courier"/>
          <w:sz w:val="16"/>
          <w:szCs w:val="16"/>
        </w:rPr>
        <w:br/>
        <w:t xml:space="preserve">      </w:t>
      </w:r>
      <w:r w:rsidR="00156E8A" w:rsidRPr="00156E8A">
        <w:rPr>
          <w:rFonts w:ascii="Courier" w:hAnsi="Courier"/>
          <w:color w:val="4F6228" w:themeColor="accent3" w:themeShade="80"/>
          <w:sz w:val="16"/>
          <w:szCs w:val="16"/>
        </w:rPr>
        <w:t>atom identity (gamma oxygen)</w:t>
      </w:r>
      <w:r w:rsidR="00156E8A">
        <w:rPr>
          <w:rFonts w:ascii="Courier" w:hAnsi="Courier"/>
          <w:sz w:val="16"/>
          <w:szCs w:val="16"/>
        </w:rPr>
        <w:br/>
        <w:t xml:space="preserve">           </w:t>
      </w:r>
      <w:r w:rsidR="00156E8A" w:rsidRPr="00156E8A">
        <w:rPr>
          <w:rFonts w:ascii="Courier" w:hAnsi="Courier"/>
          <w:color w:val="215868" w:themeColor="accent5" w:themeShade="80"/>
          <w:sz w:val="16"/>
          <w:szCs w:val="16"/>
        </w:rPr>
        <w:t>amino acid identity</w:t>
      </w:r>
    </w:p>
    <w:p w14:paraId="38433EBE" w14:textId="77777777" w:rsidR="00156E8A" w:rsidRDefault="00156E8A" w:rsidP="00156E8A">
      <w:pPr>
        <w:pStyle w:val="ListParagraph"/>
        <w:rPr>
          <w:rFonts w:ascii="Courier" w:hAnsi="Courier"/>
          <w:sz w:val="16"/>
          <w:szCs w:val="16"/>
        </w:rPr>
      </w:pPr>
      <w:r>
        <w:rPr>
          <w:rFonts w:ascii="Courier" w:hAnsi="Courier"/>
          <w:sz w:val="16"/>
          <w:szCs w:val="16"/>
        </w:rPr>
        <w:t xml:space="preserve">               </w:t>
      </w:r>
      <w:r w:rsidRPr="00156E8A">
        <w:rPr>
          <w:rFonts w:ascii="Courier" w:hAnsi="Courier"/>
          <w:color w:val="403152" w:themeColor="accent4" w:themeShade="80"/>
          <w:sz w:val="16"/>
          <w:szCs w:val="16"/>
        </w:rPr>
        <w:t>chain identity</w:t>
      </w:r>
      <w:r>
        <w:rPr>
          <w:rFonts w:ascii="Courier" w:hAnsi="Courier"/>
          <w:sz w:val="16"/>
          <w:szCs w:val="16"/>
        </w:rPr>
        <w:br/>
        <w:t xml:space="preserve">                 </w:t>
      </w:r>
      <w:r w:rsidRPr="00156E8A">
        <w:rPr>
          <w:rFonts w:ascii="Courier" w:hAnsi="Courier"/>
          <w:color w:val="632423" w:themeColor="accent2" w:themeShade="80"/>
          <w:sz w:val="16"/>
          <w:szCs w:val="16"/>
        </w:rPr>
        <w:t>amino acid number</w:t>
      </w:r>
      <w:r>
        <w:rPr>
          <w:rFonts w:ascii="Courier" w:hAnsi="Courier"/>
          <w:sz w:val="16"/>
          <w:szCs w:val="16"/>
        </w:rPr>
        <w:br/>
        <w:t xml:space="preserve">                                </w:t>
      </w:r>
      <w:r w:rsidRPr="00156E8A">
        <w:rPr>
          <w:rFonts w:ascii="Courier" w:hAnsi="Courier"/>
          <w:color w:val="984806" w:themeColor="accent6" w:themeShade="80"/>
          <w:sz w:val="16"/>
          <w:szCs w:val="16"/>
        </w:rPr>
        <w:t>x, y, z, coordinates</w:t>
      </w:r>
      <w:r>
        <w:rPr>
          <w:rFonts w:ascii="Courier" w:hAnsi="Courier"/>
          <w:sz w:val="16"/>
          <w:szCs w:val="16"/>
        </w:rPr>
        <w:br/>
        <w:t xml:space="preserve">                                             </w:t>
      </w:r>
      <w:r w:rsidRPr="00156E8A">
        <w:rPr>
          <w:rFonts w:ascii="Courier" w:hAnsi="Courier"/>
          <w:color w:val="4F6228" w:themeColor="accent3" w:themeShade="80"/>
          <w:sz w:val="16"/>
          <w:szCs w:val="16"/>
        </w:rPr>
        <w:t>occupancy (0.00-1.00)</w:t>
      </w:r>
    </w:p>
    <w:p w14:paraId="06CAE0CF" w14:textId="77777777" w:rsidR="00156E8A" w:rsidRPr="00156E8A" w:rsidRDefault="00156E8A" w:rsidP="00156E8A">
      <w:pPr>
        <w:pStyle w:val="ListParagraph"/>
        <w:rPr>
          <w:rFonts w:ascii="Courier" w:hAnsi="Courier"/>
          <w:color w:val="215868" w:themeColor="accent5" w:themeShade="80"/>
          <w:sz w:val="16"/>
          <w:szCs w:val="16"/>
        </w:rPr>
      </w:pPr>
      <w:r>
        <w:rPr>
          <w:rFonts w:ascii="Courier" w:hAnsi="Courier"/>
          <w:sz w:val="16"/>
          <w:szCs w:val="16"/>
        </w:rPr>
        <w:t xml:space="preserve">                                                </w:t>
      </w:r>
      <w:r w:rsidRPr="00156E8A">
        <w:rPr>
          <w:rFonts w:ascii="Courier" w:hAnsi="Courier"/>
          <w:color w:val="215868" w:themeColor="accent5" w:themeShade="80"/>
          <w:sz w:val="16"/>
          <w:szCs w:val="16"/>
        </w:rPr>
        <w:t>temperature factor (B-factor)</w:t>
      </w:r>
    </w:p>
    <w:p w14:paraId="301F1A40" w14:textId="77777777" w:rsidR="002A6B72" w:rsidRPr="00156E8A" w:rsidRDefault="00156E8A" w:rsidP="00156E8A">
      <w:pPr>
        <w:pStyle w:val="ListParagraph"/>
        <w:rPr>
          <w:color w:val="403152" w:themeColor="accent4" w:themeShade="80"/>
        </w:rPr>
      </w:pPr>
      <w:r>
        <w:rPr>
          <w:rFonts w:ascii="Courier" w:hAnsi="Courier"/>
          <w:sz w:val="16"/>
          <w:szCs w:val="16"/>
        </w:rPr>
        <w:t xml:space="preserve">                                                                    </w:t>
      </w:r>
      <w:r w:rsidRPr="00156E8A">
        <w:rPr>
          <w:rFonts w:ascii="Courier" w:hAnsi="Courier"/>
          <w:color w:val="403152" w:themeColor="accent4" w:themeShade="80"/>
          <w:sz w:val="16"/>
          <w:szCs w:val="16"/>
        </w:rPr>
        <w:t>atomic element</w:t>
      </w:r>
    </w:p>
    <w:p w14:paraId="343ED3CE" w14:textId="6B90E4B4" w:rsidR="002A6B72" w:rsidRPr="00CD0BBC" w:rsidRDefault="002B01C8">
      <w:pPr>
        <w:rPr>
          <w:b/>
        </w:rPr>
      </w:pPr>
      <w:r>
        <w:rPr>
          <w:b/>
        </w:rPr>
        <w:br w:type="column"/>
      </w:r>
      <w:r w:rsidR="00CD0BBC" w:rsidRPr="00CD0BBC">
        <w:rPr>
          <w:b/>
        </w:rPr>
        <w:lastRenderedPageBreak/>
        <w:t xml:space="preserve">The </w:t>
      </w:r>
      <w:proofErr w:type="spellStart"/>
      <w:r w:rsidR="00AF0024">
        <w:rPr>
          <w:b/>
        </w:rPr>
        <w:t>PyMOL</w:t>
      </w:r>
      <w:proofErr w:type="spellEnd"/>
      <w:r w:rsidR="00CD0BBC" w:rsidRPr="00CD0BBC">
        <w:rPr>
          <w:b/>
        </w:rPr>
        <w:t xml:space="preserve"> Interface</w:t>
      </w:r>
    </w:p>
    <w:p w14:paraId="69505568" w14:textId="4A66F90E" w:rsidR="00CD0BBC" w:rsidRDefault="00CD0BBC" w:rsidP="00CD0BBC">
      <w:pPr>
        <w:pStyle w:val="ListParagraph"/>
        <w:numPr>
          <w:ilvl w:val="0"/>
          <w:numId w:val="4"/>
        </w:numPr>
      </w:pPr>
      <w:r>
        <w:t xml:space="preserve">GUI </w:t>
      </w:r>
      <w:r w:rsidR="0062661A">
        <w:t>and</w:t>
      </w:r>
      <w:r>
        <w:t xml:space="preserve"> command line driven</w:t>
      </w:r>
    </w:p>
    <w:p w14:paraId="49E9733D" w14:textId="77777777" w:rsidR="00CD0BBC" w:rsidRDefault="00CD0BBC" w:rsidP="00CD0BBC">
      <w:pPr>
        <w:pStyle w:val="ListParagraph"/>
        <w:numPr>
          <w:ilvl w:val="0"/>
          <w:numId w:val="4"/>
        </w:numPr>
      </w:pPr>
      <w:r>
        <w:t>External and Internal GUIs:</w:t>
      </w:r>
    </w:p>
    <w:p w14:paraId="1BF6B9B0" w14:textId="5586CAFB" w:rsidR="00CD0BBC" w:rsidRDefault="00CD0BBC" w:rsidP="00CD0BBC">
      <w:pPr>
        <w:pStyle w:val="ListParagraph"/>
        <w:numPr>
          <w:ilvl w:val="0"/>
          <w:numId w:val="5"/>
        </w:numPr>
      </w:pPr>
      <w:r>
        <w:t xml:space="preserve">The external GUI is used for rendering images, creating animation, and controlling many of </w:t>
      </w:r>
      <w:proofErr w:type="spellStart"/>
      <w:r w:rsidR="00AF0024">
        <w:t>PyMOL</w:t>
      </w:r>
      <w:r>
        <w:t>’s</w:t>
      </w:r>
      <w:proofErr w:type="spellEnd"/>
      <w:r>
        <w:t xml:space="preserve"> setting.</w:t>
      </w:r>
    </w:p>
    <w:p w14:paraId="633E5633" w14:textId="77777777" w:rsidR="00CD0BBC" w:rsidRDefault="00CD0BBC" w:rsidP="00CD0BBC">
      <w:pPr>
        <w:pStyle w:val="ListParagraph"/>
        <w:numPr>
          <w:ilvl w:val="0"/>
          <w:numId w:val="5"/>
        </w:numPr>
      </w:pPr>
      <w:r>
        <w:t>The internal GUI is used for controlling exactly what objects and elements are displayed, how they are colored, and how they are positioned.</w:t>
      </w:r>
    </w:p>
    <w:p w14:paraId="697DC462" w14:textId="5C0335D5" w:rsidR="00CD0BBC" w:rsidRDefault="00CD0BBC" w:rsidP="00CD0BBC">
      <w:pPr>
        <w:pStyle w:val="ListParagraph"/>
        <w:numPr>
          <w:ilvl w:val="0"/>
          <w:numId w:val="5"/>
        </w:numPr>
      </w:pPr>
      <w:r>
        <w:t xml:space="preserve">Think of </w:t>
      </w:r>
      <w:proofErr w:type="spellStart"/>
      <w:r w:rsidR="00AF0024">
        <w:t>PyMOL</w:t>
      </w:r>
      <w:proofErr w:type="spellEnd"/>
      <w:r>
        <w:t xml:space="preserve"> as a photo shoot.  The internal GUI controls what your model is wearing and how the subject is positioned.  The external GUI controls the settings on your camera.</w:t>
      </w:r>
    </w:p>
    <w:p w14:paraId="37A4EF54" w14:textId="77777777" w:rsidR="00F73C11" w:rsidRDefault="00F73C11" w:rsidP="00F73C11">
      <w:pPr>
        <w:ind w:left="720"/>
      </w:pPr>
    </w:p>
    <w:p w14:paraId="18E3C5FC" w14:textId="0522CCCE" w:rsidR="00CD0BBC" w:rsidRDefault="00F73C11" w:rsidP="006736E5">
      <w:pPr>
        <w:ind w:left="720"/>
      </w:pPr>
      <w:r>
        <w:rPr>
          <w:noProof/>
        </w:rPr>
        <w:drawing>
          <wp:inline distT="0" distB="0" distL="0" distR="0" wp14:anchorId="2317B2CF" wp14:editId="05B15AAB">
            <wp:extent cx="5600700" cy="479470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ymolTutorial-01.png"/>
                    <pic:cNvPicPr/>
                  </pic:nvPicPr>
                  <pic:blipFill>
                    <a:blip r:embed="rId8">
                      <a:extLst>
                        <a:ext uri="{28A0092B-C50C-407E-A947-70E740481C1C}">
                          <a14:useLocalDpi xmlns:a14="http://schemas.microsoft.com/office/drawing/2010/main" val="0"/>
                        </a:ext>
                      </a:extLst>
                    </a:blip>
                    <a:stretch>
                      <a:fillRect/>
                    </a:stretch>
                  </pic:blipFill>
                  <pic:spPr>
                    <a:xfrm>
                      <a:off x="0" y="0"/>
                      <a:ext cx="5601354" cy="4795262"/>
                    </a:xfrm>
                    <a:prstGeom prst="rect">
                      <a:avLst/>
                    </a:prstGeom>
                  </pic:spPr>
                </pic:pic>
              </a:graphicData>
            </a:graphic>
          </wp:inline>
        </w:drawing>
      </w:r>
    </w:p>
    <w:p w14:paraId="33988152" w14:textId="77777777" w:rsidR="00F73C11" w:rsidRDefault="00F73C11">
      <w:pPr>
        <w:rPr>
          <w:b/>
        </w:rPr>
      </w:pPr>
    </w:p>
    <w:p w14:paraId="752F1AFA" w14:textId="77777777" w:rsidR="000E6862" w:rsidRDefault="000E6862">
      <w:r w:rsidRPr="001D7321">
        <w:rPr>
          <w:b/>
        </w:rPr>
        <w:t>Opening</w:t>
      </w:r>
      <w:r>
        <w:t xml:space="preserve"> </w:t>
      </w:r>
      <w:r w:rsidRPr="001D7321">
        <w:rPr>
          <w:b/>
        </w:rPr>
        <w:t>Files</w:t>
      </w:r>
    </w:p>
    <w:p w14:paraId="2B2ADF22" w14:textId="77777777" w:rsidR="000E6862" w:rsidRDefault="000E6862" w:rsidP="000E6862">
      <w:pPr>
        <w:pStyle w:val="ListParagraph"/>
        <w:numPr>
          <w:ilvl w:val="0"/>
          <w:numId w:val="6"/>
        </w:numPr>
      </w:pPr>
      <w:r>
        <w:t xml:space="preserve">Option 1:  Go to </w:t>
      </w:r>
      <w:hyperlink r:id="rId9" w:history="1">
        <w:r w:rsidRPr="00093F31">
          <w:rPr>
            <w:rStyle w:val="Hyperlink"/>
          </w:rPr>
          <w:t>www.pdb.org</w:t>
        </w:r>
      </w:hyperlink>
      <w:r>
        <w:t xml:space="preserve"> and find the PDB file you would like.  Download the coordinates.  Then use </w:t>
      </w:r>
      <w:r w:rsidR="001D7321" w:rsidRPr="00AF0024">
        <w:rPr>
          <w:rFonts w:ascii="Courier New" w:hAnsi="Courier New" w:cs="Courier New"/>
          <w:sz w:val="22"/>
          <w:szCs w:val="22"/>
        </w:rPr>
        <w:t xml:space="preserve">File &gt;&gt; </w:t>
      </w:r>
      <w:r w:rsidRPr="00AF0024">
        <w:rPr>
          <w:rFonts w:ascii="Courier New" w:hAnsi="Courier New" w:cs="Courier New"/>
          <w:sz w:val="22"/>
          <w:szCs w:val="22"/>
        </w:rPr>
        <w:t>Open</w:t>
      </w:r>
      <w:r>
        <w:t xml:space="preserve"> to browse and open the file.</w:t>
      </w:r>
    </w:p>
    <w:p w14:paraId="3F62CAE2" w14:textId="77777777" w:rsidR="001D7321" w:rsidRDefault="000E6862" w:rsidP="001D7321">
      <w:pPr>
        <w:pStyle w:val="ListParagraph"/>
        <w:numPr>
          <w:ilvl w:val="0"/>
          <w:numId w:val="6"/>
        </w:numPr>
      </w:pPr>
      <w:r>
        <w:t>Option 2:  Use the command line.  Simply type</w:t>
      </w:r>
      <w:r w:rsidR="001D7321">
        <w:t xml:space="preserve"> fetch followed by the PDB code</w:t>
      </w:r>
    </w:p>
    <w:p w14:paraId="4C0E08C8" w14:textId="77777777" w:rsidR="001D7321" w:rsidRDefault="001D7321" w:rsidP="001D7321">
      <w:pPr>
        <w:ind w:left="360" w:firstLine="360"/>
        <w:rPr>
          <w:rFonts w:ascii="Courier" w:hAnsi="Courier"/>
        </w:rPr>
      </w:pPr>
    </w:p>
    <w:p w14:paraId="60E01F22" w14:textId="30A2B039" w:rsidR="000E6862" w:rsidRDefault="000E6862" w:rsidP="002B01C8">
      <w:pPr>
        <w:pBdr>
          <w:top w:val="dashSmallGap" w:sz="4" w:space="1" w:color="auto"/>
          <w:left w:val="dashSmallGap" w:sz="4" w:space="4" w:color="auto"/>
          <w:bottom w:val="dashSmallGap" w:sz="4" w:space="1" w:color="auto"/>
          <w:right w:val="dashSmallGap" w:sz="4" w:space="4" w:color="auto"/>
        </w:pBdr>
        <w:ind w:left="360" w:firstLine="360"/>
      </w:pPr>
      <w:r w:rsidRPr="001D7321">
        <w:rPr>
          <w:rFonts w:ascii="Courier" w:hAnsi="Courier"/>
        </w:rPr>
        <w:t>fetch 3SU3</w:t>
      </w:r>
    </w:p>
    <w:p w14:paraId="653AFA33" w14:textId="1137B1DB" w:rsidR="001A1C34" w:rsidRDefault="002B01C8" w:rsidP="000E6862">
      <w:pPr>
        <w:rPr>
          <w:b/>
        </w:rPr>
      </w:pPr>
      <w:r>
        <w:rPr>
          <w:b/>
        </w:rPr>
        <w:br w:type="column"/>
      </w:r>
      <w:r w:rsidR="001A1C34">
        <w:rPr>
          <w:b/>
        </w:rPr>
        <w:lastRenderedPageBreak/>
        <w:t>Internal GUI Controls:</w:t>
      </w:r>
    </w:p>
    <w:p w14:paraId="4506CBF4" w14:textId="0F479A8F" w:rsidR="000E6862" w:rsidRPr="001A1C34" w:rsidRDefault="000E6862" w:rsidP="001A1C34">
      <w:pPr>
        <w:pStyle w:val="ListParagraph"/>
        <w:numPr>
          <w:ilvl w:val="0"/>
          <w:numId w:val="8"/>
        </w:numPr>
        <w:rPr>
          <w:b/>
        </w:rPr>
      </w:pPr>
      <w:r w:rsidRPr="001A1C34">
        <w:rPr>
          <w:b/>
        </w:rPr>
        <w:t>Change molecular orientation (mouse controls)</w:t>
      </w:r>
    </w:p>
    <w:tbl>
      <w:tblPr>
        <w:tblStyle w:val="LightList-Accent6"/>
        <w:tblpPr w:leftFromText="187" w:rightFromText="187" w:vertAnchor="text" w:horzAnchor="page" w:tblpX="2809" w:tblpY="1"/>
        <w:tblW w:w="0" w:type="auto"/>
        <w:tblLook w:val="04A0" w:firstRow="1" w:lastRow="0" w:firstColumn="1" w:lastColumn="0" w:noHBand="0" w:noVBand="1"/>
      </w:tblPr>
      <w:tblGrid>
        <w:gridCol w:w="1800"/>
        <w:gridCol w:w="1350"/>
        <w:gridCol w:w="1170"/>
        <w:gridCol w:w="1170"/>
        <w:gridCol w:w="1350"/>
      </w:tblGrid>
      <w:tr w:rsidR="00E77C7A" w14:paraId="20C161F6" w14:textId="77777777" w:rsidTr="00E77C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15C3285" w14:textId="77777777" w:rsidR="00E77C7A" w:rsidRPr="000E6862" w:rsidRDefault="00E77C7A" w:rsidP="00E77C7A">
            <w:pPr>
              <w:rPr>
                <w:b w:val="0"/>
              </w:rPr>
            </w:pPr>
            <w:r w:rsidRPr="000E6862">
              <w:rPr>
                <w:b w:val="0"/>
              </w:rPr>
              <w:t>Mouse Button</w:t>
            </w:r>
          </w:p>
        </w:tc>
        <w:tc>
          <w:tcPr>
            <w:tcW w:w="1350" w:type="dxa"/>
          </w:tcPr>
          <w:p w14:paraId="390AD95B" w14:textId="77777777" w:rsidR="00E77C7A" w:rsidRPr="000E6862" w:rsidRDefault="00E77C7A" w:rsidP="00E77C7A">
            <w:pPr>
              <w:jc w:val="center"/>
              <w:cnfStyle w:val="100000000000" w:firstRow="1" w:lastRow="0" w:firstColumn="0" w:lastColumn="0" w:oddVBand="0" w:evenVBand="0" w:oddHBand="0" w:evenHBand="0" w:firstRowFirstColumn="0" w:firstRowLastColumn="0" w:lastRowFirstColumn="0" w:lastRowLastColumn="0"/>
              <w:rPr>
                <w:b w:val="0"/>
              </w:rPr>
            </w:pPr>
            <w:r w:rsidRPr="000E6862">
              <w:rPr>
                <w:b w:val="0"/>
              </w:rPr>
              <w:t>Left</w:t>
            </w:r>
          </w:p>
        </w:tc>
        <w:tc>
          <w:tcPr>
            <w:tcW w:w="1170" w:type="dxa"/>
          </w:tcPr>
          <w:p w14:paraId="70414502" w14:textId="77777777" w:rsidR="00E77C7A" w:rsidRPr="000E6862" w:rsidRDefault="00E77C7A" w:rsidP="00E77C7A">
            <w:pPr>
              <w:jc w:val="center"/>
              <w:cnfStyle w:val="100000000000" w:firstRow="1" w:lastRow="0" w:firstColumn="0" w:lastColumn="0" w:oddVBand="0" w:evenVBand="0" w:oddHBand="0" w:evenHBand="0" w:firstRowFirstColumn="0" w:firstRowLastColumn="0" w:lastRowFirstColumn="0" w:lastRowLastColumn="0"/>
              <w:rPr>
                <w:b w:val="0"/>
              </w:rPr>
            </w:pPr>
            <w:r w:rsidRPr="000E6862">
              <w:rPr>
                <w:b w:val="0"/>
              </w:rPr>
              <w:t>Middle</w:t>
            </w:r>
          </w:p>
        </w:tc>
        <w:tc>
          <w:tcPr>
            <w:tcW w:w="1170" w:type="dxa"/>
          </w:tcPr>
          <w:p w14:paraId="13014C79" w14:textId="77777777" w:rsidR="00E77C7A" w:rsidRPr="000E6862" w:rsidRDefault="00E77C7A" w:rsidP="00E77C7A">
            <w:pPr>
              <w:jc w:val="center"/>
              <w:cnfStyle w:val="100000000000" w:firstRow="1" w:lastRow="0" w:firstColumn="0" w:lastColumn="0" w:oddVBand="0" w:evenVBand="0" w:oddHBand="0" w:evenHBand="0" w:firstRowFirstColumn="0" w:firstRowLastColumn="0" w:lastRowFirstColumn="0" w:lastRowLastColumn="0"/>
              <w:rPr>
                <w:b w:val="0"/>
              </w:rPr>
            </w:pPr>
            <w:r w:rsidRPr="000E6862">
              <w:rPr>
                <w:b w:val="0"/>
              </w:rPr>
              <w:t>Right</w:t>
            </w:r>
          </w:p>
        </w:tc>
        <w:tc>
          <w:tcPr>
            <w:tcW w:w="1350" w:type="dxa"/>
          </w:tcPr>
          <w:p w14:paraId="33DF836B" w14:textId="77777777" w:rsidR="00E77C7A" w:rsidRPr="000E6862" w:rsidRDefault="00E77C7A" w:rsidP="00E77C7A">
            <w:pPr>
              <w:jc w:val="center"/>
              <w:cnfStyle w:val="100000000000" w:firstRow="1" w:lastRow="0" w:firstColumn="0" w:lastColumn="0" w:oddVBand="0" w:evenVBand="0" w:oddHBand="0" w:evenHBand="0" w:firstRowFirstColumn="0" w:firstRowLastColumn="0" w:lastRowFirstColumn="0" w:lastRowLastColumn="0"/>
              <w:rPr>
                <w:b w:val="0"/>
              </w:rPr>
            </w:pPr>
            <w:r w:rsidRPr="000E6862">
              <w:rPr>
                <w:b w:val="0"/>
              </w:rPr>
              <w:t>Wheel</w:t>
            </w:r>
          </w:p>
        </w:tc>
      </w:tr>
      <w:tr w:rsidR="00E77C7A" w14:paraId="6C77DA0E" w14:textId="77777777" w:rsidTr="00E77C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14:paraId="35D7D5C9" w14:textId="77777777" w:rsidR="00E77C7A" w:rsidRPr="000E6862" w:rsidRDefault="00E77C7A" w:rsidP="00E77C7A">
            <w:pPr>
              <w:jc w:val="center"/>
              <w:rPr>
                <w:b w:val="0"/>
              </w:rPr>
            </w:pPr>
            <w:r w:rsidRPr="000E6862">
              <w:rPr>
                <w:b w:val="0"/>
              </w:rPr>
              <w:t>Drag</w:t>
            </w:r>
          </w:p>
        </w:tc>
        <w:tc>
          <w:tcPr>
            <w:tcW w:w="1350" w:type="dxa"/>
          </w:tcPr>
          <w:p w14:paraId="34315B6F" w14:textId="77777777" w:rsidR="00E77C7A" w:rsidRDefault="00E77C7A" w:rsidP="00E77C7A">
            <w:pPr>
              <w:cnfStyle w:val="000000100000" w:firstRow="0" w:lastRow="0" w:firstColumn="0" w:lastColumn="0" w:oddVBand="0" w:evenVBand="0" w:oddHBand="1" w:evenHBand="0" w:firstRowFirstColumn="0" w:firstRowLastColumn="0" w:lastRowFirstColumn="0" w:lastRowLastColumn="0"/>
            </w:pPr>
            <w:r>
              <w:t>Rotation</w:t>
            </w:r>
          </w:p>
        </w:tc>
        <w:tc>
          <w:tcPr>
            <w:tcW w:w="1170" w:type="dxa"/>
          </w:tcPr>
          <w:p w14:paraId="648D7BE0" w14:textId="77777777" w:rsidR="00E77C7A" w:rsidRDefault="00E77C7A" w:rsidP="00E77C7A">
            <w:pPr>
              <w:cnfStyle w:val="000000100000" w:firstRow="0" w:lastRow="0" w:firstColumn="0" w:lastColumn="0" w:oddVBand="0" w:evenVBand="0" w:oddHBand="1" w:evenHBand="0" w:firstRowFirstColumn="0" w:firstRowLastColumn="0" w:lastRowFirstColumn="0" w:lastRowLastColumn="0"/>
            </w:pPr>
            <w:r>
              <w:t>Move</w:t>
            </w:r>
          </w:p>
        </w:tc>
        <w:tc>
          <w:tcPr>
            <w:tcW w:w="1170" w:type="dxa"/>
          </w:tcPr>
          <w:p w14:paraId="22D63650" w14:textId="77777777" w:rsidR="00E77C7A" w:rsidRDefault="00E77C7A" w:rsidP="00E77C7A">
            <w:pPr>
              <w:cnfStyle w:val="000000100000" w:firstRow="0" w:lastRow="0" w:firstColumn="0" w:lastColumn="0" w:oddVBand="0" w:evenVBand="0" w:oddHBand="1" w:evenHBand="0" w:firstRowFirstColumn="0" w:firstRowLastColumn="0" w:lastRowFirstColumn="0" w:lastRowLastColumn="0"/>
            </w:pPr>
            <w:r>
              <w:t>Zoom</w:t>
            </w:r>
          </w:p>
        </w:tc>
        <w:tc>
          <w:tcPr>
            <w:tcW w:w="1350" w:type="dxa"/>
          </w:tcPr>
          <w:p w14:paraId="0EEE7129" w14:textId="77777777" w:rsidR="00E77C7A" w:rsidRDefault="00E77C7A" w:rsidP="00E77C7A">
            <w:pPr>
              <w:cnfStyle w:val="000000100000" w:firstRow="0" w:lastRow="0" w:firstColumn="0" w:lastColumn="0" w:oddVBand="0" w:evenVBand="0" w:oddHBand="1" w:evenHBand="0" w:firstRowFirstColumn="0" w:firstRowLastColumn="0" w:lastRowFirstColumn="0" w:lastRowLastColumn="0"/>
            </w:pPr>
            <w:r>
              <w:t>Slab</w:t>
            </w:r>
          </w:p>
        </w:tc>
      </w:tr>
      <w:tr w:rsidR="00E77C7A" w14:paraId="5630F259" w14:textId="77777777" w:rsidTr="00E77C7A">
        <w:tc>
          <w:tcPr>
            <w:cnfStyle w:val="001000000000" w:firstRow="0" w:lastRow="0" w:firstColumn="1" w:lastColumn="0" w:oddVBand="0" w:evenVBand="0" w:oddHBand="0" w:evenHBand="0" w:firstRowFirstColumn="0" w:firstRowLastColumn="0" w:lastRowFirstColumn="0" w:lastRowLastColumn="0"/>
            <w:tcW w:w="1800" w:type="dxa"/>
          </w:tcPr>
          <w:p w14:paraId="4CF532B6" w14:textId="77777777" w:rsidR="00E77C7A" w:rsidRPr="000E6862" w:rsidRDefault="00E77C7A" w:rsidP="00E77C7A">
            <w:pPr>
              <w:jc w:val="center"/>
              <w:rPr>
                <w:b w:val="0"/>
              </w:rPr>
            </w:pPr>
            <w:r w:rsidRPr="000E6862">
              <w:rPr>
                <w:b w:val="0"/>
              </w:rPr>
              <w:t>Click</w:t>
            </w:r>
          </w:p>
        </w:tc>
        <w:tc>
          <w:tcPr>
            <w:tcW w:w="1350" w:type="dxa"/>
          </w:tcPr>
          <w:p w14:paraId="75A7520C" w14:textId="77777777" w:rsidR="00E77C7A" w:rsidRDefault="00E77C7A" w:rsidP="00E77C7A">
            <w:pPr>
              <w:cnfStyle w:val="000000000000" w:firstRow="0" w:lastRow="0" w:firstColumn="0" w:lastColumn="0" w:oddVBand="0" w:evenVBand="0" w:oddHBand="0" w:evenHBand="0" w:firstRowFirstColumn="0" w:firstRowLastColumn="0" w:lastRowFirstColumn="0" w:lastRowLastColumn="0"/>
            </w:pPr>
            <w:r>
              <w:t>Pick Atom</w:t>
            </w:r>
          </w:p>
        </w:tc>
        <w:tc>
          <w:tcPr>
            <w:tcW w:w="1170" w:type="dxa"/>
          </w:tcPr>
          <w:p w14:paraId="2F037FB6" w14:textId="77777777" w:rsidR="00E77C7A" w:rsidRDefault="00E77C7A" w:rsidP="00E77C7A">
            <w:pPr>
              <w:cnfStyle w:val="000000000000" w:firstRow="0" w:lastRow="0" w:firstColumn="0" w:lastColumn="0" w:oddVBand="0" w:evenVBand="0" w:oddHBand="0" w:evenHBand="0" w:firstRowFirstColumn="0" w:firstRowLastColumn="0" w:lastRowFirstColumn="0" w:lastRowLastColumn="0"/>
            </w:pPr>
            <w:r>
              <w:t>Center</w:t>
            </w:r>
          </w:p>
        </w:tc>
        <w:tc>
          <w:tcPr>
            <w:tcW w:w="1170" w:type="dxa"/>
          </w:tcPr>
          <w:p w14:paraId="34472B94" w14:textId="77777777" w:rsidR="00E77C7A" w:rsidRDefault="00E77C7A" w:rsidP="00E77C7A">
            <w:pPr>
              <w:cnfStyle w:val="000000000000" w:firstRow="0" w:lastRow="0" w:firstColumn="0" w:lastColumn="0" w:oddVBand="0" w:evenVBand="0" w:oddHBand="0" w:evenHBand="0" w:firstRowFirstColumn="0" w:firstRowLastColumn="0" w:lastRowFirstColumn="0" w:lastRowLastColumn="0"/>
            </w:pPr>
            <w:r>
              <w:t>Menu</w:t>
            </w:r>
          </w:p>
        </w:tc>
        <w:tc>
          <w:tcPr>
            <w:tcW w:w="1350" w:type="dxa"/>
          </w:tcPr>
          <w:p w14:paraId="295FAB07" w14:textId="77777777" w:rsidR="00E77C7A" w:rsidRDefault="00E77C7A" w:rsidP="00E77C7A">
            <w:pPr>
              <w:cnfStyle w:val="000000000000" w:firstRow="0" w:lastRow="0" w:firstColumn="0" w:lastColumn="0" w:oddVBand="0" w:evenVBand="0" w:oddHBand="0" w:evenHBand="0" w:firstRowFirstColumn="0" w:firstRowLastColumn="0" w:lastRowFirstColumn="0" w:lastRowLastColumn="0"/>
            </w:pPr>
          </w:p>
        </w:tc>
      </w:tr>
    </w:tbl>
    <w:p w14:paraId="360D2549" w14:textId="77777777" w:rsidR="00E77C7A" w:rsidRDefault="00E77C7A" w:rsidP="000E6862">
      <w:pPr>
        <w:rPr>
          <w:b/>
        </w:rPr>
      </w:pPr>
    </w:p>
    <w:p w14:paraId="22391BB5" w14:textId="77777777" w:rsidR="001A1C34" w:rsidRDefault="001A1C34" w:rsidP="000E6862">
      <w:pPr>
        <w:rPr>
          <w:b/>
        </w:rPr>
      </w:pPr>
    </w:p>
    <w:p w14:paraId="3611D226" w14:textId="77777777" w:rsidR="002B01C8" w:rsidRDefault="002B01C8" w:rsidP="00891C48">
      <w:pPr>
        <w:ind w:left="720"/>
      </w:pPr>
    </w:p>
    <w:p w14:paraId="64B7D9D6" w14:textId="77777777" w:rsidR="002B01C8" w:rsidRDefault="002B01C8" w:rsidP="00891C48">
      <w:pPr>
        <w:ind w:left="720"/>
      </w:pPr>
    </w:p>
    <w:p w14:paraId="22CC6E0A" w14:textId="4A00C690" w:rsidR="00891C48" w:rsidRPr="00891C48" w:rsidRDefault="00891C48" w:rsidP="00891C48">
      <w:pPr>
        <w:ind w:left="720"/>
      </w:pPr>
      <w:r w:rsidRPr="00891C48">
        <w:t>These are also indicated in the lower-right corner of the internal GUI window.</w:t>
      </w:r>
    </w:p>
    <w:p w14:paraId="201B14FC" w14:textId="77777777" w:rsidR="00891C48" w:rsidRDefault="00891C48" w:rsidP="000E6862">
      <w:pPr>
        <w:rPr>
          <w:b/>
        </w:rPr>
      </w:pPr>
    </w:p>
    <w:p w14:paraId="312E71FB" w14:textId="0704C9EA" w:rsidR="00E77C7A" w:rsidRDefault="001A1C34" w:rsidP="001A1C34">
      <w:pPr>
        <w:pStyle w:val="ListParagraph"/>
        <w:numPr>
          <w:ilvl w:val="0"/>
          <w:numId w:val="8"/>
        </w:numPr>
        <w:rPr>
          <w:b/>
        </w:rPr>
      </w:pPr>
      <w:r w:rsidRPr="001A1C34">
        <w:rPr>
          <w:b/>
        </w:rPr>
        <w:t xml:space="preserve">Changing </w:t>
      </w:r>
      <w:r>
        <w:rPr>
          <w:b/>
        </w:rPr>
        <w:t xml:space="preserve">the appearance of </w:t>
      </w:r>
      <w:r w:rsidR="00891C48">
        <w:rPr>
          <w:b/>
        </w:rPr>
        <w:t xml:space="preserve">molecules or </w:t>
      </w:r>
      <w:r w:rsidRPr="001A1C34">
        <w:rPr>
          <w:b/>
        </w:rPr>
        <w:t>selections</w:t>
      </w:r>
    </w:p>
    <w:p w14:paraId="5CC77E8D" w14:textId="5DC2BE51" w:rsidR="001A1C34" w:rsidRDefault="001A1C34" w:rsidP="001A1C34">
      <w:pPr>
        <w:ind w:left="720"/>
      </w:pPr>
      <w:r>
        <w:t>There are 5 main buttons next to each element</w:t>
      </w:r>
      <w:r w:rsidR="00891C48">
        <w:t>:</w:t>
      </w:r>
    </w:p>
    <w:p w14:paraId="279E6E77" w14:textId="3AE7D6B8" w:rsidR="001A1C34" w:rsidRDefault="001A1C34" w:rsidP="001A1C34">
      <w:pPr>
        <w:ind w:left="720" w:firstLine="720"/>
      </w:pPr>
      <w:r>
        <w:t>A</w:t>
      </w:r>
      <w:r>
        <w:tab/>
      </w:r>
      <w:r w:rsidR="00891C48">
        <w:t>A</w:t>
      </w:r>
      <w:r>
        <w:t>ctions</w:t>
      </w:r>
    </w:p>
    <w:p w14:paraId="0304B340" w14:textId="0DB7D82B" w:rsidR="001A1C34" w:rsidRDefault="001A1C34" w:rsidP="001A1C34">
      <w:pPr>
        <w:ind w:left="720" w:firstLine="720"/>
      </w:pPr>
      <w:r>
        <w:t>S</w:t>
      </w:r>
      <w:r>
        <w:tab/>
      </w:r>
      <w:r w:rsidR="00891C48">
        <w:t>S</w:t>
      </w:r>
      <w:r>
        <w:t>how (display the selection in a certain way)</w:t>
      </w:r>
    </w:p>
    <w:p w14:paraId="064CBDA3" w14:textId="7B76DE18" w:rsidR="00891C48" w:rsidRDefault="00891C48" w:rsidP="001A1C34">
      <w:pPr>
        <w:ind w:left="720" w:firstLine="720"/>
      </w:pPr>
      <w:r>
        <w:tab/>
        <w:t>Note:  Common display features are cartoon, sticks, and surface</w:t>
      </w:r>
    </w:p>
    <w:p w14:paraId="55FAA21D" w14:textId="7316B9F0" w:rsidR="001A1C34" w:rsidRDefault="001A1C34" w:rsidP="001A1C34">
      <w:pPr>
        <w:ind w:left="720" w:firstLine="720"/>
      </w:pPr>
      <w:r>
        <w:t>H</w:t>
      </w:r>
      <w:r>
        <w:tab/>
      </w:r>
      <w:r w:rsidR="00891C48">
        <w:t>H</w:t>
      </w:r>
      <w:r>
        <w:t>ide (hide certain selection features that are displayed)</w:t>
      </w:r>
    </w:p>
    <w:p w14:paraId="29FC8083" w14:textId="6877E70B" w:rsidR="001A1C34" w:rsidRDefault="001A1C34" w:rsidP="001A1C34">
      <w:pPr>
        <w:ind w:left="720" w:firstLine="720"/>
      </w:pPr>
      <w:r>
        <w:t>L</w:t>
      </w:r>
      <w:r>
        <w:tab/>
      </w:r>
      <w:r w:rsidR="00891C48">
        <w:t>L</w:t>
      </w:r>
      <w:r>
        <w:t>abel</w:t>
      </w:r>
    </w:p>
    <w:p w14:paraId="35A0B4C0" w14:textId="7C507605" w:rsidR="001A1C34" w:rsidRDefault="00891C48" w:rsidP="001A1C34">
      <w:pPr>
        <w:ind w:left="720" w:firstLine="720"/>
      </w:pPr>
      <w:r>
        <w:t>C</w:t>
      </w:r>
      <w:r>
        <w:tab/>
        <w:t>C</w:t>
      </w:r>
      <w:r w:rsidR="001A1C34">
        <w:t>olor</w:t>
      </w:r>
    </w:p>
    <w:p w14:paraId="0FADC97A" w14:textId="77777777" w:rsidR="001A1C34" w:rsidRDefault="001A1C34" w:rsidP="001A1C34">
      <w:pPr>
        <w:ind w:left="720" w:firstLine="720"/>
      </w:pPr>
    </w:p>
    <w:p w14:paraId="58D6CD94" w14:textId="5EE1A844" w:rsidR="001A1C34" w:rsidRDefault="001A1C34" w:rsidP="001A1C34">
      <w:pPr>
        <w:pStyle w:val="ListParagraph"/>
        <w:numPr>
          <w:ilvl w:val="0"/>
          <w:numId w:val="8"/>
        </w:numPr>
      </w:pPr>
      <w:r w:rsidRPr="00891C48">
        <w:rPr>
          <w:b/>
        </w:rPr>
        <w:t>Selecting molecules, chains, atoms, or regions</w:t>
      </w:r>
      <w:r>
        <w:t xml:space="preserve"> can be accomplished either through the command line or by pointing and clicking.  Here are the three most useful ways I like:</w:t>
      </w:r>
    </w:p>
    <w:p w14:paraId="62973BE5" w14:textId="4678ECCF" w:rsidR="001A1C34" w:rsidRDefault="001A1C34" w:rsidP="001A1C34">
      <w:pPr>
        <w:pStyle w:val="ListParagraph"/>
        <w:numPr>
          <w:ilvl w:val="1"/>
          <w:numId w:val="8"/>
        </w:numPr>
      </w:pPr>
      <w:r>
        <w:t>Click on the residue of interest.  You will see that a (</w:t>
      </w:r>
      <w:proofErr w:type="spellStart"/>
      <w:r>
        <w:t>sele</w:t>
      </w:r>
      <w:proofErr w:type="spellEnd"/>
      <w:r>
        <w:t xml:space="preserve">) object has been created in the internal GUI.  You can rename this object and </w:t>
      </w:r>
      <w:proofErr w:type="spellStart"/>
      <w:r w:rsidR="00AF0024">
        <w:t>PyMOL</w:t>
      </w:r>
      <w:proofErr w:type="spellEnd"/>
      <w:r>
        <w:t xml:space="preserve"> will remember the selection in the future.  The selection can be edited later as well.</w:t>
      </w:r>
    </w:p>
    <w:p w14:paraId="429C9F74" w14:textId="659BBBE4" w:rsidR="001A1C34" w:rsidRDefault="001A1C34" w:rsidP="001A1C34">
      <w:pPr>
        <w:pStyle w:val="ListParagraph"/>
        <w:numPr>
          <w:ilvl w:val="1"/>
          <w:numId w:val="8"/>
        </w:numPr>
      </w:pPr>
      <w:r>
        <w:t xml:space="preserve">Use the external GUI can click </w:t>
      </w:r>
      <w:r w:rsidRPr="00E410F8">
        <w:rPr>
          <w:rFonts w:ascii="Courier New" w:hAnsi="Courier New" w:cs="Courier New"/>
          <w:sz w:val="22"/>
          <w:szCs w:val="22"/>
        </w:rPr>
        <w:t>Display &gt;&gt; Sequence On</w:t>
      </w:r>
      <w:r>
        <w:t>.  This will show you the amino acid sequence of the structure.  You can select residues by clicking on them.</w:t>
      </w:r>
    </w:p>
    <w:p w14:paraId="2C669EB1" w14:textId="52D972A7" w:rsidR="001A1C34" w:rsidRDefault="001A1C34" w:rsidP="000E6862">
      <w:pPr>
        <w:pStyle w:val="ListParagraph"/>
        <w:numPr>
          <w:ilvl w:val="1"/>
          <w:numId w:val="8"/>
        </w:numPr>
      </w:pPr>
      <w:r>
        <w:t xml:space="preserve">Use the </w:t>
      </w:r>
      <w:proofErr w:type="spellStart"/>
      <w:r w:rsidRPr="00B17FA5">
        <w:rPr>
          <w:rFonts w:ascii="Courier New" w:hAnsi="Courier New" w:cs="Courier New"/>
          <w:sz w:val="22"/>
          <w:szCs w:val="22"/>
        </w:rPr>
        <w:t>sele</w:t>
      </w:r>
      <w:proofErr w:type="spellEnd"/>
      <w:r>
        <w:rPr>
          <w:rFonts w:ascii="Courier New" w:hAnsi="Courier New" w:cs="Courier New"/>
          <w:sz w:val="20"/>
          <w:szCs w:val="20"/>
        </w:rPr>
        <w:t xml:space="preserve"> </w:t>
      </w:r>
      <w:r>
        <w:t>command line command.  This command is very powerful, but may take some time to get the hang of.</w:t>
      </w:r>
    </w:p>
    <w:p w14:paraId="41624233" w14:textId="77777777" w:rsidR="004963E3" w:rsidRDefault="004963E3" w:rsidP="004963E3">
      <w:pPr>
        <w:pStyle w:val="ListParagraph"/>
        <w:ind w:left="1440"/>
      </w:pPr>
    </w:p>
    <w:p w14:paraId="395F9EA1" w14:textId="650B8FE7" w:rsidR="00891C48" w:rsidRDefault="00891C48" w:rsidP="00891C48">
      <w:pPr>
        <w:pBdr>
          <w:top w:val="dashSmallGap" w:sz="4" w:space="1" w:color="auto"/>
          <w:left w:val="dashSmallGap" w:sz="4" w:space="4" w:color="auto"/>
          <w:bottom w:val="dashSmallGap" w:sz="4" w:space="1" w:color="auto"/>
          <w:right w:val="dashSmallGap" w:sz="4" w:space="4" w:color="auto"/>
        </w:pBdr>
        <w:ind w:left="720"/>
        <w:rPr>
          <w:rFonts w:ascii="Courier" w:hAnsi="Courier"/>
        </w:rPr>
      </w:pPr>
      <w:r>
        <w:rPr>
          <w:rFonts w:ascii="Courier" w:hAnsi="Courier"/>
        </w:rPr>
        <w:t xml:space="preserve">&gt;select </w:t>
      </w:r>
      <w:proofErr w:type="spellStart"/>
      <w:r>
        <w:rPr>
          <w:rFonts w:ascii="Courier" w:hAnsi="Courier"/>
        </w:rPr>
        <w:t>mychain</w:t>
      </w:r>
      <w:proofErr w:type="spellEnd"/>
      <w:r>
        <w:rPr>
          <w:rFonts w:ascii="Courier" w:hAnsi="Courier"/>
        </w:rPr>
        <w:t>, chain A</w:t>
      </w:r>
      <w:r>
        <w:rPr>
          <w:rFonts w:ascii="Courier" w:hAnsi="Courier"/>
        </w:rPr>
        <w:tab/>
      </w:r>
      <w:r>
        <w:rPr>
          <w:rFonts w:ascii="Courier" w:hAnsi="Courier"/>
        </w:rPr>
        <w:tab/>
      </w:r>
      <w:r>
        <w:rPr>
          <w:rFonts w:ascii="Courier" w:hAnsi="Courier"/>
        </w:rPr>
        <w:tab/>
      </w:r>
    </w:p>
    <w:p w14:paraId="4A3BB5EA" w14:textId="1B85549B" w:rsidR="001A1C34" w:rsidRPr="00891C48" w:rsidRDefault="00891C48" w:rsidP="00891C48">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r w:rsidRPr="00891C48">
        <w:rPr>
          <w:rFonts w:ascii="Courier" w:hAnsi="Courier"/>
          <w:i/>
          <w:sz w:val="20"/>
          <w:szCs w:val="20"/>
        </w:rPr>
        <w:t>#selects chain A and names is “</w:t>
      </w:r>
      <w:proofErr w:type="spellStart"/>
      <w:r w:rsidRPr="00891C48">
        <w:rPr>
          <w:rFonts w:ascii="Courier" w:hAnsi="Courier"/>
          <w:i/>
          <w:sz w:val="20"/>
          <w:szCs w:val="20"/>
        </w:rPr>
        <w:t>mychain</w:t>
      </w:r>
      <w:proofErr w:type="spellEnd"/>
      <w:r w:rsidRPr="00891C48">
        <w:rPr>
          <w:rFonts w:ascii="Courier" w:hAnsi="Courier"/>
          <w:i/>
          <w:sz w:val="20"/>
          <w:szCs w:val="20"/>
        </w:rPr>
        <w:t>”</w:t>
      </w:r>
    </w:p>
    <w:p w14:paraId="4462C0A5" w14:textId="77777777" w:rsidR="00891C48" w:rsidRDefault="00891C48" w:rsidP="00891C48">
      <w:pPr>
        <w:pBdr>
          <w:top w:val="dashSmallGap" w:sz="4" w:space="1" w:color="auto"/>
          <w:left w:val="dashSmallGap" w:sz="4" w:space="4" w:color="auto"/>
          <w:bottom w:val="dashSmallGap" w:sz="4" w:space="1" w:color="auto"/>
          <w:right w:val="dashSmallGap" w:sz="4" w:space="4" w:color="auto"/>
        </w:pBdr>
        <w:ind w:left="720"/>
        <w:rPr>
          <w:rFonts w:ascii="Courier" w:hAnsi="Courier"/>
        </w:rPr>
      </w:pPr>
    </w:p>
    <w:p w14:paraId="7BE71677" w14:textId="079C89B5" w:rsidR="00891C48" w:rsidRDefault="00891C48" w:rsidP="00891C48">
      <w:pPr>
        <w:pBdr>
          <w:top w:val="dashSmallGap" w:sz="4" w:space="1" w:color="auto"/>
          <w:left w:val="dashSmallGap" w:sz="4" w:space="4" w:color="auto"/>
          <w:bottom w:val="dashSmallGap" w:sz="4" w:space="1" w:color="auto"/>
          <w:right w:val="dashSmallGap" w:sz="4" w:space="4" w:color="auto"/>
        </w:pBdr>
        <w:ind w:left="720"/>
        <w:rPr>
          <w:rFonts w:ascii="Courier" w:hAnsi="Courier"/>
        </w:rPr>
      </w:pPr>
      <w:r>
        <w:rPr>
          <w:rFonts w:ascii="Courier" w:hAnsi="Courier"/>
        </w:rPr>
        <w:t xml:space="preserve">&gt;select </w:t>
      </w:r>
      <w:proofErr w:type="spellStart"/>
      <w:r>
        <w:rPr>
          <w:rFonts w:ascii="Courier" w:hAnsi="Courier"/>
        </w:rPr>
        <w:t>certainatoms</w:t>
      </w:r>
      <w:proofErr w:type="spellEnd"/>
      <w:r>
        <w:rPr>
          <w:rFonts w:ascii="Courier" w:hAnsi="Courier"/>
        </w:rPr>
        <w:t xml:space="preserve">, name </w:t>
      </w:r>
      <w:proofErr w:type="spellStart"/>
      <w:r>
        <w:rPr>
          <w:rFonts w:ascii="Courier" w:hAnsi="Courier"/>
        </w:rPr>
        <w:t>c+o+n+ca</w:t>
      </w:r>
      <w:proofErr w:type="spellEnd"/>
      <w:r>
        <w:rPr>
          <w:rFonts w:ascii="Courier" w:hAnsi="Courier"/>
        </w:rPr>
        <w:tab/>
      </w:r>
    </w:p>
    <w:p w14:paraId="519310A8" w14:textId="76643859" w:rsidR="00891C48" w:rsidRDefault="00891C48" w:rsidP="00891C48">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r w:rsidRPr="00891C48">
        <w:rPr>
          <w:rFonts w:ascii="Courier" w:hAnsi="Courier"/>
          <w:i/>
          <w:sz w:val="20"/>
          <w:szCs w:val="20"/>
        </w:rPr>
        <w:t>#selects all c, o, n, and alpha-carbon atoms a</w:t>
      </w:r>
      <w:r w:rsidR="00ED7192">
        <w:rPr>
          <w:rFonts w:ascii="Courier" w:hAnsi="Courier"/>
          <w:i/>
          <w:sz w:val="20"/>
          <w:szCs w:val="20"/>
        </w:rPr>
        <w:t>nd names the selection “</w:t>
      </w:r>
      <w:proofErr w:type="spellStart"/>
      <w:r w:rsidR="00ED7192">
        <w:rPr>
          <w:rFonts w:ascii="Courier" w:hAnsi="Courier"/>
          <w:i/>
          <w:sz w:val="20"/>
          <w:szCs w:val="20"/>
        </w:rPr>
        <w:t>certain</w:t>
      </w:r>
      <w:r w:rsidRPr="00891C48">
        <w:rPr>
          <w:rFonts w:ascii="Courier" w:hAnsi="Courier"/>
          <w:i/>
          <w:sz w:val="20"/>
          <w:szCs w:val="20"/>
        </w:rPr>
        <w:t>atoms</w:t>
      </w:r>
      <w:proofErr w:type="spellEnd"/>
      <w:r w:rsidRPr="00891C48">
        <w:rPr>
          <w:rFonts w:ascii="Courier" w:hAnsi="Courier"/>
          <w:i/>
          <w:sz w:val="20"/>
          <w:szCs w:val="20"/>
        </w:rPr>
        <w:t>”</w:t>
      </w:r>
    </w:p>
    <w:p w14:paraId="7DD296DB" w14:textId="77777777" w:rsidR="00ED7192" w:rsidRDefault="00ED7192" w:rsidP="00891C48">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p>
    <w:p w14:paraId="57EAC739" w14:textId="14530370" w:rsid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rPr>
      </w:pPr>
      <w:r>
        <w:rPr>
          <w:rFonts w:ascii="Courier" w:hAnsi="Courier"/>
        </w:rPr>
        <w:t>&gt;select file1 and chain B</w:t>
      </w:r>
    </w:p>
    <w:p w14:paraId="12F23863" w14:textId="60005C25" w:rsid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r w:rsidRPr="00891C48">
        <w:rPr>
          <w:rFonts w:ascii="Courier" w:hAnsi="Courier"/>
          <w:i/>
          <w:sz w:val="20"/>
          <w:szCs w:val="20"/>
        </w:rPr>
        <w:t>#</w:t>
      </w:r>
      <w:r>
        <w:rPr>
          <w:rFonts w:ascii="Courier" w:hAnsi="Courier"/>
          <w:i/>
          <w:sz w:val="20"/>
          <w:szCs w:val="20"/>
        </w:rPr>
        <w:t>Note that there is NO comma here.  This will select everything that is both in a selection named “file1” and annotated as chain B</w:t>
      </w:r>
    </w:p>
    <w:p w14:paraId="1FAA36AD" w14:textId="77777777" w:rsid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p>
    <w:p w14:paraId="23896A79" w14:textId="7AA85F03" w:rsid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rPr>
      </w:pPr>
      <w:r>
        <w:rPr>
          <w:rFonts w:ascii="Courier" w:hAnsi="Courier"/>
        </w:rPr>
        <w:t>&gt;select file1chainB, file1 and chain B</w:t>
      </w:r>
    </w:p>
    <w:p w14:paraId="08DBD45B" w14:textId="7AD6A465" w:rsidR="00ED7192" w:rsidRP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r w:rsidRPr="00891C48">
        <w:rPr>
          <w:rFonts w:ascii="Courier" w:hAnsi="Courier"/>
          <w:i/>
          <w:sz w:val="20"/>
          <w:szCs w:val="20"/>
        </w:rPr>
        <w:t>#</w:t>
      </w:r>
      <w:r>
        <w:rPr>
          <w:rFonts w:ascii="Courier" w:hAnsi="Courier"/>
          <w:i/>
          <w:sz w:val="20"/>
          <w:szCs w:val="20"/>
        </w:rPr>
        <w:t>This will select everything that is both in a selection named “file1” and annotated as chain B and name the selection “file1chainB”</w:t>
      </w:r>
    </w:p>
    <w:p w14:paraId="2961CBB5" w14:textId="77777777" w:rsidR="00E410F8" w:rsidRDefault="00E410F8" w:rsidP="000E6862"/>
    <w:p w14:paraId="0B1EC2CA" w14:textId="1790EF73" w:rsidR="00E410F8" w:rsidRDefault="00E410F8" w:rsidP="00E410F8">
      <w:pPr>
        <w:pStyle w:val="ListParagraph"/>
        <w:numPr>
          <w:ilvl w:val="0"/>
          <w:numId w:val="8"/>
        </w:numPr>
      </w:pPr>
      <w:r>
        <w:rPr>
          <w:b/>
        </w:rPr>
        <w:t>Distances and angles can be measured using the Measurement Wizard</w:t>
      </w:r>
      <w:r>
        <w:t xml:space="preserve">.  The Wizard can be found under </w:t>
      </w:r>
      <w:r w:rsidRPr="00B17FA5">
        <w:rPr>
          <w:rFonts w:ascii="Courier New" w:hAnsi="Courier New" w:cs="Courier New"/>
          <w:sz w:val="22"/>
          <w:szCs w:val="22"/>
        </w:rPr>
        <w:t>Wizard &gt;&gt; Measurement</w:t>
      </w:r>
      <w:r>
        <w:t>.</w:t>
      </w:r>
    </w:p>
    <w:p w14:paraId="170A8F0E" w14:textId="2623A844" w:rsidR="00E410F8" w:rsidRDefault="00E410F8" w:rsidP="00E410F8">
      <w:pPr>
        <w:pStyle w:val="ListParagraph"/>
        <w:numPr>
          <w:ilvl w:val="1"/>
          <w:numId w:val="8"/>
        </w:numPr>
      </w:pPr>
      <w:r>
        <w:lastRenderedPageBreak/>
        <w:t>To measure distances, you will simply need to click each atom.  After clicking the second atom, a dashed line and distance (in angstroms) will appear.</w:t>
      </w:r>
    </w:p>
    <w:p w14:paraId="778DD7FF" w14:textId="4B2174EF" w:rsidR="00E410F8" w:rsidRDefault="00E410F8" w:rsidP="00E410F8">
      <w:pPr>
        <w:pStyle w:val="ListParagraph"/>
        <w:numPr>
          <w:ilvl w:val="1"/>
          <w:numId w:val="8"/>
        </w:numPr>
      </w:pPr>
      <w:r>
        <w:t xml:space="preserve">To measure angles, you will need to first change the measurement mode from </w:t>
      </w:r>
      <w:r w:rsidRPr="00E410F8">
        <w:rPr>
          <w:rFonts w:ascii="Courier New" w:hAnsi="Courier New" w:cs="Courier New"/>
          <w:sz w:val="22"/>
          <w:szCs w:val="22"/>
        </w:rPr>
        <w:t>Distances</w:t>
      </w:r>
      <w:r>
        <w:t xml:space="preserve"> to </w:t>
      </w:r>
      <w:r w:rsidRPr="00E410F8">
        <w:rPr>
          <w:rFonts w:ascii="Courier New" w:hAnsi="Courier New" w:cs="Courier New"/>
          <w:sz w:val="22"/>
          <w:szCs w:val="22"/>
        </w:rPr>
        <w:t>Angles</w:t>
      </w:r>
      <w:r>
        <w:t xml:space="preserve"> in the lower right corner of the internal GUI.  Then click on three atoms.  The angle will be displayed.</w:t>
      </w:r>
    </w:p>
    <w:p w14:paraId="2AB36492" w14:textId="176DBCD1" w:rsidR="00E01DBD" w:rsidRDefault="00E01DBD" w:rsidP="00E01DBD"/>
    <w:p w14:paraId="3F25FAB9" w14:textId="4E1B6077" w:rsidR="00E01DBD" w:rsidRPr="00E01DBD" w:rsidRDefault="00E01DBD" w:rsidP="00E01DBD">
      <w:pPr>
        <w:pStyle w:val="ListParagraph"/>
        <w:numPr>
          <w:ilvl w:val="0"/>
          <w:numId w:val="8"/>
        </w:numPr>
        <w:rPr>
          <w:b/>
        </w:rPr>
      </w:pPr>
      <w:r w:rsidRPr="00E01DBD">
        <w:rPr>
          <w:b/>
        </w:rPr>
        <w:t>Other useful display features:</w:t>
      </w:r>
    </w:p>
    <w:p w14:paraId="573602EF" w14:textId="26FE6B5F" w:rsidR="00E01DBD" w:rsidRDefault="00E01DBD" w:rsidP="00E01DBD">
      <w:pPr>
        <w:pStyle w:val="ListParagraph"/>
        <w:numPr>
          <w:ilvl w:val="1"/>
          <w:numId w:val="8"/>
        </w:numPr>
      </w:pPr>
      <w:r w:rsidRPr="00E01DBD">
        <w:rPr>
          <w:b/>
        </w:rPr>
        <w:t>Electrostatics</w:t>
      </w:r>
      <w:r>
        <w:t xml:space="preserve"> can be generated using the </w:t>
      </w:r>
      <w:r w:rsidRPr="00E01DBD">
        <w:rPr>
          <w:rFonts w:ascii="Courier New" w:hAnsi="Courier New" w:cs="Courier New"/>
          <w:sz w:val="22"/>
          <w:szCs w:val="22"/>
        </w:rPr>
        <w:t>Action</w:t>
      </w:r>
      <w:r>
        <w:t xml:space="preserve"> button for an object.  Simply click </w:t>
      </w:r>
      <w:r w:rsidRPr="00E01DBD">
        <w:rPr>
          <w:rFonts w:ascii="Courier New" w:hAnsi="Courier New" w:cs="Courier New"/>
          <w:sz w:val="22"/>
          <w:szCs w:val="22"/>
        </w:rPr>
        <w:t>Action &gt;&gt; generate &gt;&gt; vacuum electrostatics</w:t>
      </w:r>
      <w:r>
        <w:t>.  Note that these are rather quick-and-dirty (i.e. not publishable) but can give a nice approximation of the electrostatic surface.  For a publishable electrostatic surface, plug-ins are required such as APBS.</w:t>
      </w:r>
    </w:p>
    <w:p w14:paraId="48187B8C" w14:textId="3DD5D894" w:rsidR="00E01DBD" w:rsidRDefault="00E01DBD" w:rsidP="00E01DBD">
      <w:pPr>
        <w:pStyle w:val="ListParagraph"/>
        <w:numPr>
          <w:ilvl w:val="1"/>
          <w:numId w:val="8"/>
        </w:numPr>
      </w:pPr>
      <w:r>
        <w:rPr>
          <w:b/>
        </w:rPr>
        <w:t xml:space="preserve">Symmetry-related molecules </w:t>
      </w:r>
      <w:r>
        <w:t xml:space="preserve">can also be generated using the action button.  This is particularly useful if a molecule adopts a symmetric structure that is coincident with a crystallographic axis.  Simply click </w:t>
      </w:r>
      <w:r w:rsidRPr="00E01DBD">
        <w:rPr>
          <w:rFonts w:ascii="Courier New" w:hAnsi="Courier New" w:cs="Courier New"/>
          <w:sz w:val="22"/>
          <w:szCs w:val="22"/>
        </w:rPr>
        <w:t xml:space="preserve">Action &gt;&gt; generate &gt;&gt; </w:t>
      </w:r>
      <w:r w:rsidR="00AF0024">
        <w:rPr>
          <w:rFonts w:ascii="Courier New" w:hAnsi="Courier New" w:cs="Courier New"/>
          <w:sz w:val="22"/>
          <w:szCs w:val="22"/>
        </w:rPr>
        <w:t>symmetry mates</w:t>
      </w:r>
      <w:r w:rsidRPr="00E01DBD">
        <w:t xml:space="preserve"> </w:t>
      </w:r>
      <w:r>
        <w:t xml:space="preserve">and select a distance  (5 </w:t>
      </w:r>
      <w:r w:rsidR="006736E5">
        <w:t>Å</w:t>
      </w:r>
      <w:r>
        <w:t xml:space="preserve"> is usually good enough).  You can then hide the molecules that you are not interested in (or delete them altogether).</w:t>
      </w:r>
    </w:p>
    <w:p w14:paraId="4C36D6A0" w14:textId="77777777" w:rsidR="00ED7192" w:rsidRDefault="00ED7192" w:rsidP="00ED7192">
      <w:pPr>
        <w:ind w:left="1080"/>
      </w:pPr>
    </w:p>
    <w:p w14:paraId="4647D157" w14:textId="415388C3" w:rsidR="00ED7192" w:rsidRDefault="00ED7192" w:rsidP="00ED7192">
      <w:pPr>
        <w:pStyle w:val="ListParagraph"/>
        <w:numPr>
          <w:ilvl w:val="0"/>
          <w:numId w:val="8"/>
        </w:numPr>
      </w:pPr>
      <w:r>
        <w:rPr>
          <w:b/>
        </w:rPr>
        <w:t>Alignment</w:t>
      </w:r>
    </w:p>
    <w:p w14:paraId="3CB27669" w14:textId="19BB5A2E" w:rsidR="00ED7192" w:rsidRDefault="00ED7192" w:rsidP="00ED7192">
      <w:pPr>
        <w:pStyle w:val="ListParagraph"/>
        <w:numPr>
          <w:ilvl w:val="1"/>
          <w:numId w:val="8"/>
        </w:numPr>
      </w:pPr>
      <w:r>
        <w:t xml:space="preserve">One of the most useful features that </w:t>
      </w:r>
      <w:proofErr w:type="spellStart"/>
      <w:r>
        <w:t>PyMOL</w:t>
      </w:r>
      <w:proofErr w:type="spellEnd"/>
      <w:r>
        <w:t xml:space="preserve"> boasts is a native three-dimensional alignment algorithm.</w:t>
      </w:r>
    </w:p>
    <w:p w14:paraId="3F3A06FA" w14:textId="0EFBA601" w:rsidR="00ED7192" w:rsidRDefault="00ED7192" w:rsidP="00ED7192">
      <w:pPr>
        <w:pStyle w:val="ListParagraph"/>
        <w:numPr>
          <w:ilvl w:val="1"/>
          <w:numId w:val="8"/>
        </w:numPr>
      </w:pPr>
      <w:r>
        <w:t xml:space="preserve">Alignment of two objects can be performed simply using the </w:t>
      </w:r>
      <w:r>
        <w:rPr>
          <w:rFonts w:ascii="Courier New" w:hAnsi="Courier New" w:cs="Courier New"/>
          <w:sz w:val="22"/>
          <w:szCs w:val="22"/>
        </w:rPr>
        <w:t>align</w:t>
      </w:r>
      <w:r>
        <w:rPr>
          <w:rFonts w:ascii="Courier New" w:hAnsi="Courier New" w:cs="Courier New"/>
          <w:sz w:val="20"/>
          <w:szCs w:val="20"/>
        </w:rPr>
        <w:t xml:space="preserve"> </w:t>
      </w:r>
      <w:r>
        <w:t>command line command.</w:t>
      </w:r>
    </w:p>
    <w:p w14:paraId="71F0C030" w14:textId="77777777" w:rsidR="00ED7192" w:rsidRDefault="00ED7192" w:rsidP="00ED7192">
      <w:pPr>
        <w:pStyle w:val="ListParagraph"/>
        <w:ind w:left="1440"/>
      </w:pPr>
    </w:p>
    <w:p w14:paraId="2727462A" w14:textId="5751DC57" w:rsid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rPr>
      </w:pPr>
      <w:r>
        <w:rPr>
          <w:rFonts w:ascii="Courier" w:hAnsi="Courier"/>
        </w:rPr>
        <w:t>&gt;align PDB1, PDB2</w:t>
      </w:r>
      <w:r>
        <w:rPr>
          <w:rFonts w:ascii="Courier" w:hAnsi="Courier"/>
        </w:rPr>
        <w:tab/>
      </w:r>
      <w:r>
        <w:rPr>
          <w:rFonts w:ascii="Courier" w:hAnsi="Courier"/>
        </w:rPr>
        <w:tab/>
      </w:r>
      <w:r>
        <w:rPr>
          <w:rFonts w:ascii="Courier" w:hAnsi="Courier"/>
        </w:rPr>
        <w:tab/>
      </w:r>
    </w:p>
    <w:p w14:paraId="28BB8F81" w14:textId="2DCE69DE" w:rsid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r w:rsidRPr="00891C48">
        <w:rPr>
          <w:rFonts w:ascii="Courier" w:hAnsi="Courier"/>
          <w:i/>
          <w:sz w:val="20"/>
          <w:szCs w:val="20"/>
        </w:rPr>
        <w:t>#</w:t>
      </w:r>
      <w:r>
        <w:rPr>
          <w:rFonts w:ascii="Courier" w:hAnsi="Courier"/>
          <w:i/>
          <w:sz w:val="20"/>
          <w:szCs w:val="20"/>
        </w:rPr>
        <w:t>automatically attempts to move the entire PDB coordinates of PDB1 onto PDB2. This would work well for two homologous structures with one copy in the asymmetric unit</w:t>
      </w:r>
    </w:p>
    <w:p w14:paraId="7A7EE937" w14:textId="77777777" w:rsid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p>
    <w:p w14:paraId="5ED9F8C9" w14:textId="77777777" w:rsid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p>
    <w:p w14:paraId="589AFBE1" w14:textId="08DEDF65" w:rsidR="00ED7192" w:rsidRDefault="00ED7192" w:rsidP="00ED7192">
      <w:pPr>
        <w:pBdr>
          <w:top w:val="dashSmallGap" w:sz="4" w:space="1" w:color="auto"/>
          <w:left w:val="dashSmallGap" w:sz="4" w:space="4" w:color="auto"/>
          <w:bottom w:val="dashSmallGap" w:sz="4" w:space="1" w:color="auto"/>
          <w:right w:val="dashSmallGap" w:sz="4" w:space="4" w:color="auto"/>
        </w:pBdr>
        <w:ind w:left="720"/>
        <w:rPr>
          <w:rFonts w:ascii="Courier" w:hAnsi="Courier"/>
        </w:rPr>
      </w:pPr>
      <w:r>
        <w:rPr>
          <w:rFonts w:ascii="Courier" w:hAnsi="Courier"/>
        </w:rPr>
        <w:t>&gt;align my_selection1, my_selection2</w:t>
      </w:r>
      <w:r>
        <w:rPr>
          <w:rFonts w:ascii="Courier" w:hAnsi="Courier"/>
        </w:rPr>
        <w:tab/>
      </w:r>
      <w:r>
        <w:rPr>
          <w:rFonts w:ascii="Courier" w:hAnsi="Courier"/>
        </w:rPr>
        <w:tab/>
      </w:r>
      <w:r>
        <w:rPr>
          <w:rFonts w:ascii="Courier" w:hAnsi="Courier"/>
        </w:rPr>
        <w:tab/>
      </w:r>
    </w:p>
    <w:p w14:paraId="71C5ED98" w14:textId="5DC8D152" w:rsidR="00ED7192" w:rsidRPr="00891C48" w:rsidRDefault="00ED7192" w:rsidP="0062661A">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r w:rsidRPr="00891C48">
        <w:rPr>
          <w:rFonts w:ascii="Courier" w:hAnsi="Courier"/>
          <w:i/>
          <w:sz w:val="20"/>
          <w:szCs w:val="20"/>
        </w:rPr>
        <w:t>#</w:t>
      </w:r>
      <w:r>
        <w:rPr>
          <w:rFonts w:ascii="Courier" w:hAnsi="Courier"/>
          <w:i/>
          <w:sz w:val="20"/>
          <w:szCs w:val="20"/>
        </w:rPr>
        <w:t>automatically moves the molecule that selection1 “belongs” to onto the molecule that selection2 “belongs” to using only selection1 and selection2 to calculate the alignment. This is useful (for example) if you have two distantly-related proteins with conserved active sites.  You could select the active site residues of each, name them, and then align the molecules based only on the important residues.</w:t>
      </w:r>
    </w:p>
    <w:p w14:paraId="63BEBB60" w14:textId="77777777" w:rsidR="00ED7192" w:rsidRDefault="00ED7192" w:rsidP="00ED7192"/>
    <w:p w14:paraId="671C23A4" w14:textId="3D893990" w:rsidR="00ED7192" w:rsidRDefault="00ED7192" w:rsidP="00ED7192">
      <w:pPr>
        <w:pStyle w:val="ListParagraph"/>
        <w:numPr>
          <w:ilvl w:val="1"/>
          <w:numId w:val="8"/>
        </w:numPr>
      </w:pPr>
      <w:r>
        <w:t>Note that alignments can be performed between entire structure depositions, specific chains, or even selected residues.  Simply define your selection (described above), name them, and use the align command to superpose one molecule onto the other.</w:t>
      </w:r>
    </w:p>
    <w:p w14:paraId="0FDBD9AB" w14:textId="77777777" w:rsidR="008F71B7" w:rsidRDefault="008F71B7" w:rsidP="008F71B7">
      <w:pPr>
        <w:rPr>
          <w:b/>
        </w:rPr>
      </w:pPr>
    </w:p>
    <w:p w14:paraId="353ACB36" w14:textId="309BA4C8" w:rsidR="008F71B7" w:rsidRPr="008F71B7" w:rsidRDefault="00ED7192" w:rsidP="008F71B7">
      <w:pPr>
        <w:rPr>
          <w:b/>
        </w:rPr>
      </w:pPr>
      <w:r>
        <w:rPr>
          <w:b/>
        </w:rPr>
        <w:br w:type="column"/>
      </w:r>
      <w:r w:rsidR="008F71B7">
        <w:rPr>
          <w:b/>
        </w:rPr>
        <w:lastRenderedPageBreak/>
        <w:t>External</w:t>
      </w:r>
      <w:r w:rsidR="008F71B7" w:rsidRPr="008F71B7">
        <w:rPr>
          <w:b/>
        </w:rPr>
        <w:t xml:space="preserve"> GUI Controls:</w:t>
      </w:r>
    </w:p>
    <w:p w14:paraId="1ED80BE4" w14:textId="7245E702" w:rsidR="008F71B7" w:rsidRDefault="008F71B7" w:rsidP="008F71B7">
      <w:pPr>
        <w:pStyle w:val="ListParagraph"/>
        <w:numPr>
          <w:ilvl w:val="0"/>
          <w:numId w:val="10"/>
        </w:numPr>
      </w:pPr>
      <w:r w:rsidRPr="00E410F8">
        <w:rPr>
          <w:b/>
        </w:rPr>
        <w:t>Changing the background, general appearance, and rendering options</w:t>
      </w:r>
      <w:r>
        <w:t xml:space="preserve"> can be accomplished using the eternal GUI </w:t>
      </w:r>
      <w:r w:rsidRPr="00E410F8">
        <w:rPr>
          <w:rFonts w:ascii="Courier New" w:hAnsi="Courier New" w:cs="Courier New"/>
          <w:sz w:val="22"/>
          <w:szCs w:val="22"/>
        </w:rPr>
        <w:t>Setting</w:t>
      </w:r>
      <w:r w:rsidRPr="00E410F8">
        <w:t xml:space="preserve"> </w:t>
      </w:r>
      <w:r>
        <w:t>menu.  These are pretty straightforward.</w:t>
      </w:r>
    </w:p>
    <w:p w14:paraId="49A2C5AC" w14:textId="77777777" w:rsidR="00E01DBD" w:rsidRDefault="00E01DBD" w:rsidP="00E01DBD">
      <w:pPr>
        <w:ind w:left="360"/>
      </w:pPr>
    </w:p>
    <w:p w14:paraId="7C2CE55E" w14:textId="77777777" w:rsidR="002B01C8" w:rsidRDefault="002B01C8" w:rsidP="00E01DBD">
      <w:pPr>
        <w:ind w:left="360"/>
      </w:pPr>
    </w:p>
    <w:p w14:paraId="2C559ADA" w14:textId="77777777" w:rsidR="00E01DBD" w:rsidRDefault="00E01DBD" w:rsidP="00E01DBD">
      <w:pPr>
        <w:pStyle w:val="ListParagraph"/>
        <w:numPr>
          <w:ilvl w:val="0"/>
          <w:numId w:val="10"/>
        </w:numPr>
      </w:pPr>
      <w:r>
        <w:rPr>
          <w:b/>
        </w:rPr>
        <w:t>Ray tracing</w:t>
      </w:r>
      <w:r>
        <w:t xml:space="preserve"> will provide you with high resolution images.  There are two options to initiate a ray trace: you can use the external GUI or the command line.</w:t>
      </w:r>
    </w:p>
    <w:p w14:paraId="6B2259CF" w14:textId="77777777" w:rsidR="00E01DBD" w:rsidRDefault="00E01DBD" w:rsidP="00E01DBD">
      <w:pPr>
        <w:pStyle w:val="ListParagraph"/>
        <w:numPr>
          <w:ilvl w:val="1"/>
          <w:numId w:val="10"/>
        </w:numPr>
      </w:pPr>
      <w:r>
        <w:t>If using the external GUI simply click the Ray button at the top right corner of the GUI.</w:t>
      </w:r>
    </w:p>
    <w:p w14:paraId="1FDC5861" w14:textId="77777777" w:rsidR="00E01DBD" w:rsidRDefault="00E01DBD" w:rsidP="00E01DBD">
      <w:pPr>
        <w:pStyle w:val="ListParagraph"/>
        <w:numPr>
          <w:ilvl w:val="1"/>
          <w:numId w:val="10"/>
        </w:numPr>
      </w:pPr>
      <w:r>
        <w:t>The command line can also be used.  The command line affords more flexibility in outputting an image of defined size.</w:t>
      </w:r>
    </w:p>
    <w:p w14:paraId="63375694" w14:textId="77777777" w:rsidR="00E01DBD" w:rsidRDefault="00E01DBD" w:rsidP="00E01DBD">
      <w:pPr>
        <w:ind w:left="1080"/>
      </w:pPr>
    </w:p>
    <w:p w14:paraId="5D0167B2" w14:textId="77777777" w:rsidR="00E01DBD" w:rsidRPr="008F71B7" w:rsidRDefault="00E01DBD" w:rsidP="00E01DBD">
      <w:pPr>
        <w:pBdr>
          <w:top w:val="dashSmallGap" w:sz="4" w:space="1" w:color="auto"/>
          <w:left w:val="dashSmallGap" w:sz="4" w:space="4" w:color="auto"/>
          <w:bottom w:val="dashSmallGap" w:sz="4" w:space="1" w:color="auto"/>
          <w:right w:val="dashSmallGap" w:sz="4" w:space="4" w:color="auto"/>
        </w:pBdr>
        <w:ind w:left="720"/>
        <w:rPr>
          <w:rFonts w:ascii="Courier" w:hAnsi="Courier"/>
        </w:rPr>
      </w:pPr>
      <w:r w:rsidRPr="008F71B7">
        <w:rPr>
          <w:rFonts w:ascii="Courier" w:hAnsi="Courier"/>
        </w:rPr>
        <w:t>&gt;</w:t>
      </w:r>
      <w:r>
        <w:rPr>
          <w:rFonts w:ascii="Courier" w:hAnsi="Courier"/>
        </w:rPr>
        <w:t>ray 2400,3600</w:t>
      </w:r>
    </w:p>
    <w:p w14:paraId="19F40224" w14:textId="77777777" w:rsidR="00E01DBD" w:rsidRPr="008F71B7" w:rsidRDefault="00E01DBD" w:rsidP="00E01DBD">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r w:rsidRPr="008F71B7">
        <w:rPr>
          <w:rFonts w:ascii="Courier" w:hAnsi="Courier"/>
          <w:i/>
          <w:sz w:val="20"/>
          <w:szCs w:val="20"/>
        </w:rPr>
        <w:t>#</w:t>
      </w:r>
      <w:r>
        <w:rPr>
          <w:rFonts w:ascii="Courier" w:hAnsi="Courier"/>
          <w:i/>
          <w:sz w:val="20"/>
          <w:szCs w:val="20"/>
        </w:rPr>
        <w:t>ray traces the current view at 2400 x 3600 pixels</w:t>
      </w:r>
    </w:p>
    <w:p w14:paraId="3E90F99D" w14:textId="77777777" w:rsidR="008F71B7" w:rsidRDefault="008F71B7" w:rsidP="008F71B7">
      <w:pPr>
        <w:pStyle w:val="ListParagraph"/>
      </w:pPr>
    </w:p>
    <w:p w14:paraId="4391C0EB" w14:textId="77777777" w:rsidR="00E01DBD" w:rsidRPr="00E01DBD" w:rsidRDefault="00E01DBD" w:rsidP="00E01DBD">
      <w:pPr>
        <w:pStyle w:val="ListParagraph"/>
      </w:pPr>
    </w:p>
    <w:p w14:paraId="06CEA7DA" w14:textId="59711403" w:rsidR="008F71B7" w:rsidRDefault="008F71B7" w:rsidP="008F71B7">
      <w:pPr>
        <w:pStyle w:val="ListParagraph"/>
        <w:numPr>
          <w:ilvl w:val="0"/>
          <w:numId w:val="10"/>
        </w:numPr>
      </w:pPr>
      <w:r>
        <w:rPr>
          <w:b/>
        </w:rPr>
        <w:t>Saving images</w:t>
      </w:r>
      <w:r>
        <w:t xml:space="preserve"> can be accomplished at any time simply by using the selecting </w:t>
      </w:r>
      <w:r>
        <w:rPr>
          <w:rFonts w:ascii="Courier New" w:hAnsi="Courier New" w:cs="Courier New"/>
          <w:sz w:val="22"/>
          <w:szCs w:val="22"/>
        </w:rPr>
        <w:t xml:space="preserve">File &gt;&gt; Save Image As </w:t>
      </w:r>
      <w:r>
        <w:t>in the external GUI.  Alternatively, the command line can be used as below.</w:t>
      </w:r>
    </w:p>
    <w:p w14:paraId="501AB481" w14:textId="77777777" w:rsidR="008F71B7" w:rsidRDefault="008F71B7" w:rsidP="008F71B7"/>
    <w:p w14:paraId="2B8A83D0" w14:textId="09D3FD5D" w:rsidR="008F71B7" w:rsidRDefault="008F71B7" w:rsidP="008F71B7">
      <w:pPr>
        <w:pBdr>
          <w:top w:val="dashSmallGap" w:sz="4" w:space="1" w:color="auto"/>
          <w:left w:val="dashSmallGap" w:sz="4" w:space="4" w:color="auto"/>
          <w:bottom w:val="dashSmallGap" w:sz="4" w:space="1" w:color="auto"/>
          <w:right w:val="dashSmallGap" w:sz="4" w:space="4" w:color="auto"/>
        </w:pBdr>
        <w:ind w:left="720"/>
        <w:rPr>
          <w:rFonts w:ascii="Courier" w:hAnsi="Courier"/>
        </w:rPr>
      </w:pPr>
      <w:r w:rsidRPr="008F71B7">
        <w:rPr>
          <w:rFonts w:ascii="Courier" w:hAnsi="Courier"/>
        </w:rPr>
        <w:t>&gt;</w:t>
      </w:r>
      <w:proofErr w:type="spellStart"/>
      <w:r>
        <w:rPr>
          <w:rFonts w:ascii="Courier" w:hAnsi="Courier"/>
        </w:rPr>
        <w:t>png</w:t>
      </w:r>
      <w:proofErr w:type="spellEnd"/>
      <w:r>
        <w:rPr>
          <w:rFonts w:ascii="Courier" w:hAnsi="Courier"/>
        </w:rPr>
        <w:t xml:space="preserve"> MyImage.png</w:t>
      </w:r>
    </w:p>
    <w:p w14:paraId="7D484AF8" w14:textId="3455771E" w:rsidR="008F71B7" w:rsidRPr="008F71B7" w:rsidRDefault="008F71B7" w:rsidP="008F71B7">
      <w:pPr>
        <w:pBdr>
          <w:top w:val="dashSmallGap" w:sz="4" w:space="1" w:color="auto"/>
          <w:left w:val="dashSmallGap" w:sz="4" w:space="4" w:color="auto"/>
          <w:bottom w:val="dashSmallGap" w:sz="4" w:space="1" w:color="auto"/>
          <w:right w:val="dashSmallGap" w:sz="4" w:space="4" w:color="auto"/>
        </w:pBdr>
        <w:ind w:left="720"/>
        <w:rPr>
          <w:rFonts w:ascii="Courier" w:hAnsi="Courier"/>
          <w:i/>
          <w:sz w:val="20"/>
          <w:szCs w:val="20"/>
        </w:rPr>
      </w:pPr>
      <w:r w:rsidRPr="008F71B7">
        <w:rPr>
          <w:rFonts w:ascii="Courier" w:hAnsi="Courier"/>
          <w:i/>
          <w:sz w:val="20"/>
          <w:szCs w:val="20"/>
        </w:rPr>
        <w:t>#saves the current view as MyImage.png</w:t>
      </w:r>
    </w:p>
    <w:p w14:paraId="498DC3ED" w14:textId="77777777" w:rsidR="008F71B7" w:rsidRDefault="008F71B7" w:rsidP="008F71B7"/>
    <w:p w14:paraId="6775A316" w14:textId="77777777" w:rsidR="00E01DBD" w:rsidRDefault="00E01DBD" w:rsidP="008F71B7"/>
    <w:p w14:paraId="7986F5B9" w14:textId="2DF4E3E9" w:rsidR="008F71B7" w:rsidRDefault="008F71B7" w:rsidP="008F71B7">
      <w:pPr>
        <w:pStyle w:val="ListParagraph"/>
        <w:numPr>
          <w:ilvl w:val="0"/>
          <w:numId w:val="10"/>
        </w:numPr>
      </w:pPr>
      <w:r>
        <w:rPr>
          <w:b/>
        </w:rPr>
        <w:t xml:space="preserve">Saving your </w:t>
      </w:r>
      <w:proofErr w:type="spellStart"/>
      <w:r w:rsidR="00AF0024">
        <w:rPr>
          <w:b/>
        </w:rPr>
        <w:t>PyMOL</w:t>
      </w:r>
      <w:proofErr w:type="spellEnd"/>
      <w:r>
        <w:rPr>
          <w:b/>
        </w:rPr>
        <w:t xml:space="preserve"> session</w:t>
      </w:r>
      <w:r>
        <w:t xml:space="preserve"> can also be accomplished at any time by selecting </w:t>
      </w:r>
      <w:r>
        <w:rPr>
          <w:rFonts w:ascii="Courier New" w:hAnsi="Courier New" w:cs="Courier New"/>
          <w:sz w:val="22"/>
          <w:szCs w:val="22"/>
        </w:rPr>
        <w:t>File &gt;&gt; Save Session As</w:t>
      </w:r>
      <w:r>
        <w:t xml:space="preserve">.  This is </w:t>
      </w:r>
      <w:r w:rsidRPr="008F71B7">
        <w:rPr>
          <w:b/>
        </w:rPr>
        <w:t>very useful</w:t>
      </w:r>
      <w:r>
        <w:t xml:space="preserve"> as it will allow you to edit your work in the future.</w:t>
      </w:r>
    </w:p>
    <w:p w14:paraId="3B2AB80D" w14:textId="77777777" w:rsidR="008F71B7" w:rsidRPr="00E410F8" w:rsidRDefault="008F71B7" w:rsidP="008F71B7"/>
    <w:p w14:paraId="304F8796" w14:textId="77777777" w:rsidR="00E77C7A" w:rsidRDefault="00E77C7A" w:rsidP="000E6862">
      <w:pPr>
        <w:rPr>
          <w:b/>
        </w:rPr>
      </w:pPr>
    </w:p>
    <w:p w14:paraId="44DF2F6D" w14:textId="67F156CB" w:rsidR="00E01DBD" w:rsidRDefault="00E01DBD" w:rsidP="000E6862">
      <w:pPr>
        <w:rPr>
          <w:b/>
        </w:rPr>
      </w:pPr>
      <w:r>
        <w:rPr>
          <w:b/>
        </w:rPr>
        <w:t>Useful links:</w:t>
      </w:r>
    </w:p>
    <w:p w14:paraId="166A341F" w14:textId="0BF10F7B" w:rsidR="00AF0024" w:rsidRPr="00AF0024" w:rsidRDefault="00AF0024" w:rsidP="000E6862">
      <w:r>
        <w:rPr>
          <w:b/>
        </w:rPr>
        <w:tab/>
      </w:r>
      <w:hyperlink r:id="rId10" w:history="1">
        <w:r w:rsidR="009A496D" w:rsidRPr="009A6C65">
          <w:rPr>
            <w:rStyle w:val="Hyperlink"/>
            <w:b/>
          </w:rPr>
          <w:t>http://www.rcsb.</w:t>
        </w:r>
        <w:r w:rsidR="009A496D" w:rsidRPr="009A6C65">
          <w:rPr>
            <w:rStyle w:val="Hyperlink"/>
            <w:b/>
          </w:rPr>
          <w:t>o</w:t>
        </w:r>
        <w:r w:rsidR="009A496D" w:rsidRPr="009A6C65">
          <w:rPr>
            <w:rStyle w:val="Hyperlink"/>
            <w:b/>
          </w:rPr>
          <w:t>rg</w:t>
        </w:r>
      </w:hyperlink>
      <w:r w:rsidR="009A496D">
        <w:rPr>
          <w:b/>
        </w:rPr>
        <w:tab/>
      </w:r>
      <w:r w:rsidRPr="00AF0024">
        <w:t xml:space="preserve">For downloading publicly-available </w:t>
      </w:r>
      <w:r>
        <w:t>coordinate files</w:t>
      </w:r>
      <w:r w:rsidRPr="00AF0024">
        <w:t xml:space="preserve"> </w:t>
      </w:r>
    </w:p>
    <w:p w14:paraId="412B4C54" w14:textId="7A91CFA0" w:rsidR="00E01DBD" w:rsidRDefault="0011186E" w:rsidP="00E01DBD">
      <w:pPr>
        <w:ind w:left="720"/>
        <w:rPr>
          <w:b/>
        </w:rPr>
      </w:pPr>
      <w:hyperlink r:id="rId11" w:history="1">
        <w:r w:rsidR="00E01DBD" w:rsidRPr="00093F31">
          <w:rPr>
            <w:rStyle w:val="Hyperlink"/>
            <w:b/>
          </w:rPr>
          <w:t>http://pym</w:t>
        </w:r>
        <w:r w:rsidR="00E01DBD" w:rsidRPr="00093F31">
          <w:rPr>
            <w:rStyle w:val="Hyperlink"/>
            <w:b/>
          </w:rPr>
          <w:t>o</w:t>
        </w:r>
        <w:r w:rsidR="00E01DBD" w:rsidRPr="00093F31">
          <w:rPr>
            <w:rStyle w:val="Hyperlink"/>
            <w:b/>
          </w:rPr>
          <w:t>lwiki.org</w:t>
        </w:r>
      </w:hyperlink>
      <w:r w:rsidR="00AF0024">
        <w:rPr>
          <w:b/>
        </w:rPr>
        <w:tab/>
      </w:r>
      <w:r w:rsidR="00AF0024" w:rsidRPr="00AF0024">
        <w:t xml:space="preserve">A great resource on how to use </w:t>
      </w:r>
      <w:proofErr w:type="spellStart"/>
      <w:r w:rsidR="00AF0024" w:rsidRPr="00AF0024">
        <w:t>PyMOL</w:t>
      </w:r>
      <w:proofErr w:type="spellEnd"/>
    </w:p>
    <w:p w14:paraId="0EB70062" w14:textId="46D71B58" w:rsidR="00E01DBD" w:rsidRPr="00AF0024" w:rsidRDefault="0011186E" w:rsidP="00E01DBD">
      <w:pPr>
        <w:ind w:left="720"/>
      </w:pPr>
      <w:hyperlink r:id="rId12" w:history="1">
        <w:r w:rsidR="00E01DBD" w:rsidRPr="00093F31">
          <w:rPr>
            <w:rStyle w:val="Hyperlink"/>
            <w:b/>
          </w:rPr>
          <w:t>http://www</w:t>
        </w:r>
        <w:bookmarkStart w:id="0" w:name="_GoBack"/>
        <w:bookmarkEnd w:id="0"/>
        <w:r w:rsidR="00E01DBD" w:rsidRPr="00093F31">
          <w:rPr>
            <w:rStyle w:val="Hyperlink"/>
            <w:b/>
          </w:rPr>
          <w:t>.</w:t>
        </w:r>
        <w:r w:rsidR="00E01DBD" w:rsidRPr="00093F31">
          <w:rPr>
            <w:rStyle w:val="Hyperlink"/>
            <w:b/>
          </w:rPr>
          <w:t>pymol.org</w:t>
        </w:r>
      </w:hyperlink>
      <w:r w:rsidR="00AF0024">
        <w:rPr>
          <w:b/>
        </w:rPr>
        <w:tab/>
      </w:r>
      <w:r w:rsidR="00AF0024" w:rsidRPr="00AF0024">
        <w:t xml:space="preserve">The </w:t>
      </w:r>
      <w:proofErr w:type="spellStart"/>
      <w:r w:rsidR="00AF0024" w:rsidRPr="00AF0024">
        <w:t>PyMOL</w:t>
      </w:r>
      <w:proofErr w:type="spellEnd"/>
      <w:r w:rsidR="00AF0024" w:rsidRPr="00AF0024">
        <w:t xml:space="preserve"> homepage</w:t>
      </w:r>
    </w:p>
    <w:p w14:paraId="6B84605A" w14:textId="77777777" w:rsidR="00E01DBD" w:rsidRDefault="00E01DBD" w:rsidP="000E6862">
      <w:pPr>
        <w:rPr>
          <w:b/>
        </w:rPr>
      </w:pPr>
    </w:p>
    <w:p w14:paraId="0483F95F" w14:textId="77777777" w:rsidR="00AF0024" w:rsidRDefault="00AF0024" w:rsidP="000E6862">
      <w:pPr>
        <w:rPr>
          <w:b/>
        </w:rPr>
      </w:pPr>
    </w:p>
    <w:p w14:paraId="0969E6F8" w14:textId="0F803789" w:rsidR="00E01DBD" w:rsidRDefault="00E01DBD" w:rsidP="000E6862">
      <w:pPr>
        <w:rPr>
          <w:b/>
        </w:rPr>
      </w:pPr>
      <w:r>
        <w:rPr>
          <w:b/>
        </w:rPr>
        <w:t>Other things worth noting:</w:t>
      </w:r>
    </w:p>
    <w:p w14:paraId="38A53711" w14:textId="4E5B0DA5" w:rsidR="00E01DBD" w:rsidRDefault="00AF0024" w:rsidP="00477910">
      <w:pPr>
        <w:pStyle w:val="ListParagraph"/>
        <w:numPr>
          <w:ilvl w:val="0"/>
          <w:numId w:val="11"/>
        </w:numPr>
      </w:pPr>
      <w:proofErr w:type="spellStart"/>
      <w:r>
        <w:rPr>
          <w:b/>
        </w:rPr>
        <w:t>PyMOL</w:t>
      </w:r>
      <w:proofErr w:type="spellEnd"/>
      <w:r w:rsidR="00E01DBD" w:rsidRPr="00477910">
        <w:rPr>
          <w:b/>
        </w:rPr>
        <w:t xml:space="preserve"> has a very powerful scripting language.  </w:t>
      </w:r>
      <w:r w:rsidR="00E01DBD" w:rsidRPr="00477910">
        <w:t xml:space="preserve">Everything that can be done with the GUI can be done by the command line (and more!).   Scripting allows you to </w:t>
      </w:r>
      <w:r w:rsidR="00477910" w:rsidRPr="00477910">
        <w:t>either save your commands as you execute them or just write code from scratch.  This is invaluable when the same actions need to be performed repetitively or when something very minor changes in your coordinate.</w:t>
      </w:r>
    </w:p>
    <w:p w14:paraId="3ECE6833" w14:textId="13B2C0EB" w:rsidR="00E01DBD" w:rsidRPr="00ED7192" w:rsidRDefault="00477910" w:rsidP="000E6862">
      <w:pPr>
        <w:pStyle w:val="ListParagraph"/>
        <w:numPr>
          <w:ilvl w:val="0"/>
          <w:numId w:val="11"/>
        </w:numPr>
      </w:pPr>
      <w:r>
        <w:rPr>
          <w:b/>
        </w:rPr>
        <w:t xml:space="preserve">There </w:t>
      </w:r>
      <w:r w:rsidR="002B01C8">
        <w:rPr>
          <w:b/>
        </w:rPr>
        <w:t>are many other graphics programs</w:t>
      </w:r>
      <w:r>
        <w:rPr>
          <w:b/>
        </w:rPr>
        <w:t xml:space="preserve">, but </w:t>
      </w:r>
      <w:proofErr w:type="spellStart"/>
      <w:r w:rsidR="00AF0024">
        <w:rPr>
          <w:b/>
        </w:rPr>
        <w:t>PyMOL</w:t>
      </w:r>
      <w:proofErr w:type="spellEnd"/>
      <w:r>
        <w:rPr>
          <w:b/>
        </w:rPr>
        <w:t xml:space="preserve"> </w:t>
      </w:r>
      <w:r w:rsidR="002B01C8">
        <w:rPr>
          <w:b/>
        </w:rPr>
        <w:t>seems to be the</w:t>
      </w:r>
      <w:r>
        <w:rPr>
          <w:b/>
        </w:rPr>
        <w:t xml:space="preserve"> most </w:t>
      </w:r>
      <w:r w:rsidR="00AF0024">
        <w:rPr>
          <w:b/>
        </w:rPr>
        <w:t>popular</w:t>
      </w:r>
      <w:r>
        <w:rPr>
          <w:b/>
        </w:rPr>
        <w:t xml:space="preserve">.  </w:t>
      </w:r>
      <w:r w:rsidR="00AF0024">
        <w:t>Other</w:t>
      </w:r>
      <w:r>
        <w:t xml:space="preserve"> programs that you may hear about include </w:t>
      </w:r>
      <w:proofErr w:type="spellStart"/>
      <w:r>
        <w:t>RasMOL</w:t>
      </w:r>
      <w:proofErr w:type="spellEnd"/>
      <w:r>
        <w:t xml:space="preserve">, </w:t>
      </w:r>
      <w:r w:rsidR="00AF0024">
        <w:t xml:space="preserve">Raster3D, </w:t>
      </w:r>
      <w:proofErr w:type="spellStart"/>
      <w:r w:rsidR="00AF0024">
        <w:t>MolScript</w:t>
      </w:r>
      <w:proofErr w:type="spellEnd"/>
      <w:r w:rsidR="00AF0024">
        <w:t xml:space="preserve">, </w:t>
      </w:r>
      <w:r w:rsidR="009A496D">
        <w:t>Chimera, etc</w:t>
      </w:r>
      <w:r w:rsidR="00AF0024">
        <w:t>.</w:t>
      </w:r>
    </w:p>
    <w:sectPr w:rsidR="00E01DBD" w:rsidRPr="00ED7192" w:rsidSect="00CD0BBC">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37157" w14:textId="77777777" w:rsidR="0011186E" w:rsidRDefault="0011186E" w:rsidP="002B01C8">
      <w:r>
        <w:separator/>
      </w:r>
    </w:p>
  </w:endnote>
  <w:endnote w:type="continuationSeparator" w:id="0">
    <w:p w14:paraId="70762FF8" w14:textId="77777777" w:rsidR="0011186E" w:rsidRDefault="0011186E" w:rsidP="002B01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1127B" w14:textId="77777777" w:rsidR="00ED7192" w:rsidRDefault="00ED7192" w:rsidP="00ED71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A700A9" w14:textId="77777777" w:rsidR="00ED7192" w:rsidRDefault="00ED7192" w:rsidP="002B01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50541" w14:textId="77777777" w:rsidR="00ED7192" w:rsidRDefault="00ED7192" w:rsidP="00ED719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7C82">
      <w:rPr>
        <w:rStyle w:val="PageNumber"/>
        <w:noProof/>
      </w:rPr>
      <w:t>1</w:t>
    </w:r>
    <w:r>
      <w:rPr>
        <w:rStyle w:val="PageNumber"/>
      </w:rPr>
      <w:fldChar w:fldCharType="end"/>
    </w:r>
  </w:p>
  <w:p w14:paraId="6A08B217" w14:textId="77777777" w:rsidR="00ED7192" w:rsidRDefault="00ED7192" w:rsidP="002B01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AE0BE" w14:textId="77777777" w:rsidR="0011186E" w:rsidRDefault="0011186E" w:rsidP="002B01C8">
      <w:r>
        <w:separator/>
      </w:r>
    </w:p>
  </w:footnote>
  <w:footnote w:type="continuationSeparator" w:id="0">
    <w:p w14:paraId="7BB3D95E" w14:textId="77777777" w:rsidR="0011186E" w:rsidRDefault="0011186E" w:rsidP="002B01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637A2F"/>
    <w:multiLevelType w:val="hybridMultilevel"/>
    <w:tmpl w:val="85E42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C53C77"/>
    <w:multiLevelType w:val="hybridMultilevel"/>
    <w:tmpl w:val="B1E06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4E382C"/>
    <w:multiLevelType w:val="hybridMultilevel"/>
    <w:tmpl w:val="523AF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AE14E7"/>
    <w:multiLevelType w:val="hybridMultilevel"/>
    <w:tmpl w:val="444465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5930E9D"/>
    <w:multiLevelType w:val="hybridMultilevel"/>
    <w:tmpl w:val="AD76F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94C10"/>
    <w:multiLevelType w:val="hybridMultilevel"/>
    <w:tmpl w:val="ADDC3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2746AD"/>
    <w:multiLevelType w:val="multilevel"/>
    <w:tmpl w:val="26E8E3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49004A04"/>
    <w:multiLevelType w:val="hybridMultilevel"/>
    <w:tmpl w:val="4B9AD7FE"/>
    <w:lvl w:ilvl="0" w:tplc="9978150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44641D8"/>
    <w:multiLevelType w:val="hybridMultilevel"/>
    <w:tmpl w:val="92E83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6349C6"/>
    <w:multiLevelType w:val="hybridMultilevel"/>
    <w:tmpl w:val="CA883E04"/>
    <w:lvl w:ilvl="0" w:tplc="9978150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54243C"/>
    <w:multiLevelType w:val="hybridMultilevel"/>
    <w:tmpl w:val="B406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3"/>
  </w:num>
  <w:num w:numId="6">
    <w:abstractNumId w:val="10"/>
  </w:num>
  <w:num w:numId="7">
    <w:abstractNumId w:val="8"/>
  </w:num>
  <w:num w:numId="8">
    <w:abstractNumId w:val="7"/>
  </w:num>
  <w:num w:numId="9">
    <w:abstractNumId w:val="6"/>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6B72"/>
    <w:rsid w:val="00040815"/>
    <w:rsid w:val="000E6862"/>
    <w:rsid w:val="0011186E"/>
    <w:rsid w:val="00156E8A"/>
    <w:rsid w:val="00167568"/>
    <w:rsid w:val="001A1C34"/>
    <w:rsid w:val="001D7321"/>
    <w:rsid w:val="00231D45"/>
    <w:rsid w:val="00293572"/>
    <w:rsid w:val="002A6B72"/>
    <w:rsid w:val="002B01C8"/>
    <w:rsid w:val="00406BCA"/>
    <w:rsid w:val="00477910"/>
    <w:rsid w:val="004963E3"/>
    <w:rsid w:val="004F7C82"/>
    <w:rsid w:val="0062661A"/>
    <w:rsid w:val="006736E5"/>
    <w:rsid w:val="00783D2E"/>
    <w:rsid w:val="00891C48"/>
    <w:rsid w:val="008D59A8"/>
    <w:rsid w:val="008F71B7"/>
    <w:rsid w:val="00995769"/>
    <w:rsid w:val="009A496D"/>
    <w:rsid w:val="00AF0024"/>
    <w:rsid w:val="00B17FA5"/>
    <w:rsid w:val="00C2008A"/>
    <w:rsid w:val="00CC77EC"/>
    <w:rsid w:val="00CD0BBC"/>
    <w:rsid w:val="00E01DBD"/>
    <w:rsid w:val="00E13585"/>
    <w:rsid w:val="00E410F8"/>
    <w:rsid w:val="00E77C7A"/>
    <w:rsid w:val="00ED7192"/>
    <w:rsid w:val="00F73C11"/>
    <w:rsid w:val="00F80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EC7D6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6B72"/>
    <w:pPr>
      <w:ind w:left="720"/>
      <w:contextualSpacing/>
    </w:pPr>
  </w:style>
  <w:style w:type="table" w:styleId="TableGrid">
    <w:name w:val="Table Grid"/>
    <w:basedOn w:val="TableNormal"/>
    <w:uiPriority w:val="59"/>
    <w:rsid w:val="002A6B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2A6B7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2-Accent1">
    <w:name w:val="Medium Shading 2 Accent 1"/>
    <w:basedOn w:val="TableNormal"/>
    <w:uiPriority w:val="64"/>
    <w:rsid w:val="002A6B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2A6B7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Accent1">
    <w:name w:val="Medium List 1 Accent 1"/>
    <w:basedOn w:val="TableNormal"/>
    <w:uiPriority w:val="65"/>
    <w:rsid w:val="002A6B7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2A6B7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5">
    <w:name w:val="Medium List 1 Accent 5"/>
    <w:basedOn w:val="TableNormal"/>
    <w:uiPriority w:val="65"/>
    <w:rsid w:val="002A6B7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Grid3-Accent1">
    <w:name w:val="Medium Grid 3 Accent 1"/>
    <w:basedOn w:val="TableNormal"/>
    <w:uiPriority w:val="69"/>
    <w:rsid w:val="002A6B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3">
    <w:name w:val="Medium Grid 3 Accent 3"/>
    <w:basedOn w:val="TableNormal"/>
    <w:uiPriority w:val="69"/>
    <w:rsid w:val="002A6B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5">
    <w:name w:val="Medium Grid 3 Accent 5"/>
    <w:basedOn w:val="TableNormal"/>
    <w:uiPriority w:val="69"/>
    <w:rsid w:val="002A6B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2-Accent6">
    <w:name w:val="Medium Grid 2 Accent 6"/>
    <w:basedOn w:val="TableNormal"/>
    <w:uiPriority w:val="68"/>
    <w:rsid w:val="002A6B7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2A6B7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1-Accent6">
    <w:name w:val="Medium Grid 1 Accent 6"/>
    <w:basedOn w:val="TableNormal"/>
    <w:uiPriority w:val="67"/>
    <w:rsid w:val="002A6B7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E6862"/>
    <w:rPr>
      <w:color w:val="0000FF" w:themeColor="hyperlink"/>
      <w:u w:val="single"/>
    </w:rPr>
  </w:style>
  <w:style w:type="table" w:styleId="LightShading-Accent6">
    <w:name w:val="Light Shading Accent 6"/>
    <w:basedOn w:val="TableNormal"/>
    <w:uiPriority w:val="60"/>
    <w:rsid w:val="001D7321"/>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1D7321"/>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6">
    <w:name w:val="Light List Accent 6"/>
    <w:basedOn w:val="TableNormal"/>
    <w:uiPriority w:val="61"/>
    <w:rsid w:val="001D7321"/>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styleId="FollowedHyperlink">
    <w:name w:val="FollowedHyperlink"/>
    <w:basedOn w:val="DefaultParagraphFont"/>
    <w:uiPriority w:val="99"/>
    <w:semiHidden/>
    <w:unhideWhenUsed/>
    <w:rsid w:val="00477910"/>
    <w:rPr>
      <w:color w:val="800080" w:themeColor="followedHyperlink"/>
      <w:u w:val="single"/>
    </w:rPr>
  </w:style>
  <w:style w:type="paragraph" w:styleId="BalloonText">
    <w:name w:val="Balloon Text"/>
    <w:basedOn w:val="Normal"/>
    <w:link w:val="BalloonTextChar"/>
    <w:uiPriority w:val="99"/>
    <w:semiHidden/>
    <w:unhideWhenUsed/>
    <w:rsid w:val="00F73C11"/>
    <w:rPr>
      <w:rFonts w:ascii="Lucida Grande" w:hAnsi="Lucida Grande"/>
      <w:sz w:val="18"/>
      <w:szCs w:val="18"/>
    </w:rPr>
  </w:style>
  <w:style w:type="character" w:customStyle="1" w:styleId="BalloonTextChar">
    <w:name w:val="Balloon Text Char"/>
    <w:basedOn w:val="DefaultParagraphFont"/>
    <w:link w:val="BalloonText"/>
    <w:uiPriority w:val="99"/>
    <w:semiHidden/>
    <w:rsid w:val="00F73C11"/>
    <w:rPr>
      <w:rFonts w:ascii="Lucida Grande" w:hAnsi="Lucida Grande"/>
      <w:sz w:val="18"/>
      <w:szCs w:val="18"/>
    </w:rPr>
  </w:style>
  <w:style w:type="paragraph" w:styleId="Footer">
    <w:name w:val="footer"/>
    <w:basedOn w:val="Normal"/>
    <w:link w:val="FooterChar"/>
    <w:uiPriority w:val="99"/>
    <w:unhideWhenUsed/>
    <w:rsid w:val="002B01C8"/>
    <w:pPr>
      <w:tabs>
        <w:tab w:val="center" w:pos="4320"/>
        <w:tab w:val="right" w:pos="8640"/>
      </w:tabs>
    </w:pPr>
  </w:style>
  <w:style w:type="character" w:customStyle="1" w:styleId="FooterChar">
    <w:name w:val="Footer Char"/>
    <w:basedOn w:val="DefaultParagraphFont"/>
    <w:link w:val="Footer"/>
    <w:uiPriority w:val="99"/>
    <w:rsid w:val="002B01C8"/>
  </w:style>
  <w:style w:type="character" w:styleId="PageNumber">
    <w:name w:val="page number"/>
    <w:basedOn w:val="DefaultParagraphFont"/>
    <w:uiPriority w:val="99"/>
    <w:semiHidden/>
    <w:unhideWhenUsed/>
    <w:rsid w:val="002B01C8"/>
  </w:style>
  <w:style w:type="paragraph" w:styleId="Header">
    <w:name w:val="header"/>
    <w:basedOn w:val="Normal"/>
    <w:link w:val="HeaderChar"/>
    <w:uiPriority w:val="99"/>
    <w:unhideWhenUsed/>
    <w:rsid w:val="002B01C8"/>
    <w:pPr>
      <w:tabs>
        <w:tab w:val="center" w:pos="4320"/>
        <w:tab w:val="right" w:pos="8640"/>
      </w:tabs>
    </w:pPr>
  </w:style>
  <w:style w:type="character" w:customStyle="1" w:styleId="HeaderChar">
    <w:name w:val="Header Char"/>
    <w:basedOn w:val="DefaultParagraphFont"/>
    <w:link w:val="Header"/>
    <w:uiPriority w:val="99"/>
    <w:rsid w:val="002B01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pymol.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ymolwiki.or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rcsb.org" TargetMode="External"/><Relationship Id="rId4" Type="http://schemas.openxmlformats.org/officeDocument/2006/relationships/settings" Target="settings.xml"/><Relationship Id="rId9" Type="http://schemas.openxmlformats.org/officeDocument/2006/relationships/hyperlink" Target="http://www.pdb.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DBCE8E-B388-7A4A-83E5-67EB097CDB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Pages>
  <Words>1279</Words>
  <Characters>7291</Characters>
  <Application>Microsoft Office Word</Application>
  <DocSecurity>0</DocSecurity>
  <Lines>60</Lines>
  <Paragraphs>17</Paragraphs>
  <ScaleCrop>false</ScaleCrop>
  <Company>Cold Spring Harbor Laboratory</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Ipsaro</dc:creator>
  <cp:keywords/>
  <dc:description/>
  <cp:lastModifiedBy>Jon Ipsaro</cp:lastModifiedBy>
  <cp:revision>12</cp:revision>
  <cp:lastPrinted>2012-09-11T20:11:00Z</cp:lastPrinted>
  <dcterms:created xsi:type="dcterms:W3CDTF">2012-09-11T16:47:00Z</dcterms:created>
  <dcterms:modified xsi:type="dcterms:W3CDTF">2018-10-17T15:36:00Z</dcterms:modified>
</cp:coreProperties>
</file>