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1CE" w:rsidRDefault="004751CE" w:rsidP="007937BF">
      <w:pPr>
        <w:spacing w:after="0"/>
        <w:rPr>
          <w:rFonts w:eastAsiaTheme="minorEastAsia"/>
        </w:rPr>
      </w:pPr>
      <w:r>
        <w:rPr>
          <w:rFonts w:eastAsiaTheme="minorEastAsia"/>
        </w:rPr>
        <w:t>Jon Janelle</w:t>
      </w:r>
    </w:p>
    <w:p w:rsidR="004751CE" w:rsidRPr="004751CE" w:rsidRDefault="004751CE" w:rsidP="007937BF">
      <w:pPr>
        <w:spacing w:after="0"/>
        <w:rPr>
          <w:rFonts w:eastAsiaTheme="minorEastAsia"/>
        </w:rPr>
      </w:pPr>
      <w:r>
        <w:rPr>
          <w:rFonts w:eastAsiaTheme="minorEastAsia"/>
        </w:rPr>
        <w:t>MAT 500</w:t>
      </w:r>
    </w:p>
    <w:p w:rsidR="00353CA4" w:rsidRDefault="004751CE" w:rsidP="007937BF">
      <w:pPr>
        <w:spacing w:after="0"/>
        <w:jc w:val="center"/>
        <w:rPr>
          <w:rFonts w:eastAsiaTheme="minorEastAsia"/>
          <w:b/>
          <w:i/>
        </w:rPr>
      </w:pPr>
      <w:r w:rsidRPr="004751CE">
        <w:rPr>
          <w:rFonts w:eastAsiaTheme="minorEastAsia"/>
          <w:b/>
          <w:i/>
        </w:rPr>
        <w:t>Chapters 10 and 11 Exercises</w:t>
      </w:r>
    </w:p>
    <w:p w:rsidR="00353CA4" w:rsidRPr="00B16982" w:rsidRDefault="00353CA4" w:rsidP="007937BF">
      <w:pPr>
        <w:spacing w:after="0"/>
        <w:rPr>
          <w:rFonts w:eastAsiaTheme="minorEastAsia"/>
        </w:rPr>
      </w:pPr>
      <w:r>
        <w:rPr>
          <w:rFonts w:eastAsiaTheme="minorEastAsia"/>
          <w:b/>
        </w:rPr>
        <w:t xml:space="preserve">(10.2A) </w:t>
      </w:r>
      <w:r w:rsidR="00B16982">
        <w:rPr>
          <w:rFonts w:eastAsiaTheme="minorEastAsia"/>
        </w:rPr>
        <w:t xml:space="preserve">The </w:t>
      </w:r>
      <w:r>
        <w:rPr>
          <w:rFonts w:eastAsiaTheme="minorEastAsia"/>
        </w:rPr>
        <w:t>graph</w:t>
      </w:r>
      <w:r w:rsidR="00B16982">
        <w:rPr>
          <w:rFonts w:eastAsiaTheme="minorEastAsia"/>
        </w:rPr>
        <w:t xml:space="preserve">s below show the posterior distributions for nu and eta given the prior distributions </w:t>
      </w:r>
      <m:oMath>
        <m:r>
          <w:rPr>
            <w:rFonts w:ascii="Cambria Math" w:eastAsiaTheme="minorEastAsia" w:hAnsi="Cambria Math"/>
          </w:rPr>
          <m:t>ν~</m:t>
        </m:r>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μ,τ</m:t>
            </m:r>
          </m:e>
        </m:d>
        <m:r>
          <w:rPr>
            <w:rFonts w:ascii="Cambria Math" w:eastAsiaTheme="minorEastAsia" w:hAnsi="Cambria Math"/>
          </w:rPr>
          <m:t>=</m:t>
        </m:r>
        <m:r>
          <w:rPr>
            <w:rFonts w:ascii="Cambria Math" w:eastAsiaTheme="minorEastAsia" w:hAnsi="Cambria Math"/>
          </w:rPr>
          <m:t>N</m:t>
        </m:r>
        <m:r>
          <w:rPr>
            <w:rFonts w:ascii="Cambria Math" w:eastAsiaTheme="minorEastAsia" w:hAnsi="Cambria Math"/>
          </w:rPr>
          <m:t>(0, 0.1)</m:t>
        </m:r>
      </m:oMath>
      <w:r w:rsidR="00B16982">
        <w:rPr>
          <w:rFonts w:eastAsiaTheme="minorEastAsia"/>
        </w:rPr>
        <w:t xml:space="preserve"> </w:t>
      </w:r>
      <w:proofErr w:type="gramStart"/>
      <w:r w:rsidR="00B16982">
        <w:rPr>
          <w:rFonts w:eastAsiaTheme="minorEastAsia"/>
        </w:rPr>
        <w:t xml:space="preserve">and </w:t>
      </w:r>
      <w:proofErr w:type="gramEnd"/>
      <m:oMath>
        <m:r>
          <w:rPr>
            <w:rFonts w:ascii="Cambria Math" w:eastAsiaTheme="minorEastAsia" w:hAnsi="Cambria Math"/>
          </w:rPr>
          <m:t>η~gamma(0.1, 0.1)</m:t>
        </m:r>
      </m:oMath>
      <w:r w:rsidR="00B16982">
        <w:rPr>
          <w:rFonts w:eastAsiaTheme="minorEastAsia"/>
        </w:rPr>
        <w:t xml:space="preserve">. The posterior probability for model 1 is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M1</m:t>
            </m:r>
          </m:e>
          <m:e>
            <m:r>
              <w:rPr>
                <w:rFonts w:ascii="Cambria Math" w:eastAsiaTheme="minorEastAsia" w:hAnsi="Cambria Math"/>
              </w:rPr>
              <m:t>D</m:t>
            </m:r>
          </m:e>
        </m:d>
        <m:r>
          <w:rPr>
            <w:rFonts w:ascii="Cambria Math" w:eastAsiaTheme="minorEastAsia" w:hAnsi="Cambria Math"/>
          </w:rPr>
          <m:t>=</m:t>
        </m:r>
        <m:r>
          <w:rPr>
            <w:rFonts w:ascii="Cambria Math" w:eastAsiaTheme="minorEastAsia" w:hAnsi="Cambria Math"/>
          </w:rPr>
          <m:t>0.746</m:t>
        </m:r>
      </m:oMath>
      <w:r w:rsidR="00B16982">
        <w:rPr>
          <w:rFonts w:eastAsiaTheme="minorEastAsia"/>
        </w:rPr>
        <w:t xml:space="preserve"> and the posterior probability for model 2 </w:t>
      </w:r>
      <w:proofErr w:type="gramStart"/>
      <w:r w:rsidR="00B16982">
        <w:rPr>
          <w:rFonts w:eastAsiaTheme="minorEastAsia"/>
        </w:rPr>
        <w:t xml:space="preserve">is </w:t>
      </w:r>
      <w:proofErr w:type="gramEnd"/>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M1</m:t>
            </m:r>
          </m:e>
          <m:e>
            <m:r>
              <w:rPr>
                <w:rFonts w:ascii="Cambria Math" w:eastAsiaTheme="minorEastAsia" w:hAnsi="Cambria Math"/>
              </w:rPr>
              <m:t>D</m:t>
            </m:r>
          </m:e>
        </m:d>
        <m:r>
          <w:rPr>
            <w:rFonts w:ascii="Cambria Math" w:eastAsiaTheme="minorEastAsia" w:hAnsi="Cambria Math"/>
          </w:rPr>
          <m:t>=0.</m:t>
        </m:r>
        <m:r>
          <w:rPr>
            <w:rFonts w:ascii="Cambria Math" w:eastAsiaTheme="minorEastAsia" w:hAnsi="Cambria Math"/>
          </w:rPr>
          <m:t>254</m:t>
        </m:r>
      </m:oMath>
      <w:r w:rsidR="00B16982">
        <w:rPr>
          <w:rFonts w:eastAsiaTheme="minorEastAsia"/>
        </w:rPr>
        <w:t xml:space="preserve">. This shows that model 1 is much more strongly preferred given the data than model 2. </w:t>
      </w:r>
    </w:p>
    <w:p w:rsidR="00B16982" w:rsidRPr="00353CA4" w:rsidRDefault="004E4333" w:rsidP="007937BF">
      <w:pPr>
        <w:spacing w:after="0"/>
        <w:jc w:val="center"/>
        <w:rPr>
          <w:rFonts w:eastAsiaTheme="minorEastAsia"/>
        </w:rPr>
      </w:pPr>
      <w:r>
        <w:rPr>
          <w:noProof/>
        </w:rPr>
        <w:drawing>
          <wp:inline distT="0" distB="0" distL="0" distR="0" wp14:anchorId="0584B91A" wp14:editId="3FFEE37E">
            <wp:extent cx="2700670" cy="2700670"/>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00670" cy="2700670"/>
                    </a:xfrm>
                    <a:prstGeom prst="rect">
                      <a:avLst/>
                    </a:prstGeom>
                  </pic:spPr>
                </pic:pic>
              </a:graphicData>
            </a:graphic>
          </wp:inline>
        </w:drawing>
      </w:r>
    </w:p>
    <w:p w:rsidR="00353CA4" w:rsidRDefault="00B16982" w:rsidP="007937BF">
      <w:pPr>
        <w:spacing w:after="0"/>
        <w:rPr>
          <w:rFonts w:eastAsiaTheme="minorEastAsia"/>
          <w:b/>
        </w:rPr>
      </w:pPr>
      <w:r>
        <w:rPr>
          <w:rFonts w:eastAsiaTheme="minorEastAsia"/>
          <w:b/>
        </w:rPr>
        <w:t>(10.2B)</w:t>
      </w:r>
    </w:p>
    <w:p w:rsidR="00353CA4" w:rsidRDefault="00B16982" w:rsidP="007937BF">
      <w:pPr>
        <w:spacing w:after="0"/>
        <w:rPr>
          <w:rFonts w:eastAsiaTheme="minorEastAsia"/>
          <w:b/>
        </w:rPr>
      </w:pPr>
      <w:r>
        <w:rPr>
          <w:rFonts w:eastAsiaTheme="minorEastAsia"/>
        </w:rPr>
        <w:t xml:space="preserve">The plot below show the posterior distributions when the prior distributions are changed to </w:t>
      </w:r>
      <m:oMath>
        <m:r>
          <w:rPr>
            <w:rFonts w:ascii="Cambria Math" w:eastAsiaTheme="minorEastAsia" w:hAnsi="Cambria Math"/>
          </w:rPr>
          <m:t>ν~</m:t>
        </m:r>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μ,τ</m:t>
            </m:r>
          </m:e>
        </m:d>
        <m:r>
          <w:rPr>
            <w:rFonts w:ascii="Cambria Math" w:eastAsiaTheme="minorEastAsia" w:hAnsi="Cambria Math"/>
          </w:rPr>
          <m:t>=</m:t>
        </m:r>
        <m:r>
          <w:rPr>
            <w:rFonts w:ascii="Cambria Math" w:eastAsiaTheme="minorEastAsia" w:hAnsi="Cambria Math"/>
          </w:rPr>
          <m:t>N</m:t>
        </m:r>
        <m:r>
          <w:rPr>
            <w:rFonts w:ascii="Cambria Math" w:eastAsiaTheme="minorEastAsia" w:hAnsi="Cambria Math"/>
          </w:rPr>
          <m:t>(1, 1)</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η~gamma(1, 1)</m:t>
        </m:r>
      </m:oMath>
      <w:r>
        <w:rPr>
          <w:rFonts w:eastAsiaTheme="minorEastAsia"/>
        </w:rPr>
        <w:t>.</w:t>
      </w:r>
      <w:r w:rsidR="007937BF">
        <w:rPr>
          <w:rFonts w:eastAsiaTheme="minorEastAsia"/>
        </w:rPr>
        <w:t xml:space="preserve"> In this case, the posterior probability for model 1 is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M1</m:t>
            </m:r>
          </m:e>
          <m:e>
            <m:r>
              <w:rPr>
                <w:rFonts w:ascii="Cambria Math" w:eastAsiaTheme="minorEastAsia" w:hAnsi="Cambria Math"/>
              </w:rPr>
              <m:t>D</m:t>
            </m:r>
          </m:e>
        </m:d>
        <m:r>
          <w:rPr>
            <w:rFonts w:ascii="Cambria Math" w:eastAsiaTheme="minorEastAsia" w:hAnsi="Cambria Math"/>
          </w:rPr>
          <m:t>=0.249</m:t>
        </m:r>
      </m:oMath>
      <w:r w:rsidR="007937BF">
        <w:rPr>
          <w:rFonts w:eastAsiaTheme="minorEastAsia"/>
        </w:rPr>
        <w:t xml:space="preserve"> and the posterior probability for model 2 </w:t>
      </w:r>
      <w:proofErr w:type="gramStart"/>
      <w:r w:rsidR="007937BF">
        <w:rPr>
          <w:rFonts w:eastAsiaTheme="minorEastAsia"/>
        </w:rPr>
        <w:t xml:space="preserve">is </w:t>
      </w:r>
      <w:proofErr w:type="gramEnd"/>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M1</m:t>
            </m:r>
          </m:e>
          <m:e>
            <m:r>
              <w:rPr>
                <w:rFonts w:ascii="Cambria Math" w:eastAsiaTheme="minorEastAsia" w:hAnsi="Cambria Math"/>
              </w:rPr>
              <m:t>D</m:t>
            </m:r>
          </m:e>
        </m:d>
        <m:r>
          <w:rPr>
            <w:rFonts w:ascii="Cambria Math" w:eastAsiaTheme="minorEastAsia" w:hAnsi="Cambria Math"/>
          </w:rPr>
          <m:t>=0.751</m:t>
        </m:r>
      </m:oMath>
      <w:r w:rsidR="007937BF">
        <w:rPr>
          <w:rFonts w:eastAsiaTheme="minorEastAsia"/>
        </w:rPr>
        <w:t xml:space="preserve">. Thus, model 2 is preferred over model 1 given the data.  </w:t>
      </w:r>
    </w:p>
    <w:p w:rsidR="00B16982" w:rsidRDefault="007937BF" w:rsidP="004E4333">
      <w:pPr>
        <w:jc w:val="center"/>
        <w:rPr>
          <w:rFonts w:eastAsiaTheme="minorEastAsia"/>
          <w:b/>
        </w:rPr>
      </w:pPr>
      <w:r>
        <w:rPr>
          <w:noProof/>
        </w:rPr>
        <w:drawing>
          <wp:inline distT="0" distB="0" distL="0" distR="0" wp14:anchorId="700C0C2F" wp14:editId="193C5DB0">
            <wp:extent cx="2977117" cy="29771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77117" cy="2977117"/>
                    </a:xfrm>
                    <a:prstGeom prst="rect">
                      <a:avLst/>
                    </a:prstGeom>
                  </pic:spPr>
                </pic:pic>
              </a:graphicData>
            </a:graphic>
          </wp:inline>
        </w:drawing>
      </w:r>
    </w:p>
    <w:p w:rsidR="00B16982" w:rsidRDefault="003B662E" w:rsidP="007A68E0">
      <w:pPr>
        <w:spacing w:line="240" w:lineRule="auto"/>
        <w:rPr>
          <w:rFonts w:eastAsiaTheme="minorEastAsia"/>
        </w:rPr>
      </w:pPr>
      <w:r>
        <w:rPr>
          <w:rFonts w:eastAsiaTheme="minorEastAsia"/>
          <w:b/>
        </w:rPr>
        <w:lastRenderedPageBreak/>
        <w:t>(10.2C)</w:t>
      </w:r>
      <w:r w:rsidR="005F3CAF">
        <w:rPr>
          <w:rFonts w:eastAsiaTheme="minorEastAsia"/>
          <w:b/>
        </w:rPr>
        <w:t xml:space="preserve"> </w:t>
      </w:r>
      <w:proofErr w:type="gramStart"/>
      <w:r w:rsidR="005F3CAF">
        <w:rPr>
          <w:rFonts w:eastAsiaTheme="minorEastAsia"/>
        </w:rPr>
        <w:t>The</w:t>
      </w:r>
      <w:proofErr w:type="gramEnd"/>
      <w:r w:rsidR="005F3CAF">
        <w:rPr>
          <w:rFonts w:eastAsiaTheme="minorEastAsia"/>
        </w:rPr>
        <w:t xml:space="preserve"> histograms below show, taken from Figure 10.7, show the prior distributions for nu and eta. The left column shows the priors used in part A and the right column shows the priors used in part B. The posterior distributions found in parts A and B show that </w:t>
      </w:r>
      <m:oMath>
        <m:r>
          <w:rPr>
            <w:rFonts w:ascii="Cambria Math" w:eastAsiaTheme="minorEastAsia" w:hAnsi="Cambria Math"/>
          </w:rPr>
          <m:t>ν≈-1</m:t>
        </m:r>
      </m:oMath>
      <w:r w:rsidR="005F3CAF">
        <w:rPr>
          <w:rFonts w:eastAsiaTheme="minorEastAsia"/>
        </w:rPr>
        <w:t xml:space="preserve"> </w:t>
      </w:r>
      <w:r w:rsidR="00394B93">
        <w:rPr>
          <w:rFonts w:eastAsiaTheme="minorEastAsia"/>
        </w:rPr>
        <w:t xml:space="preserve">and  </w:t>
      </w:r>
      <m:oMath>
        <m:r>
          <w:rPr>
            <w:rFonts w:ascii="Cambria Math" w:eastAsiaTheme="minorEastAsia" w:hAnsi="Cambria Math"/>
          </w:rPr>
          <m:t>η≈1.3</m:t>
        </m:r>
      </m:oMath>
      <w:r w:rsidR="005F3CAF">
        <w:rPr>
          <w:rFonts w:eastAsiaTheme="minorEastAsia"/>
        </w:rPr>
        <w:t xml:space="preserve"> </w:t>
      </w:r>
      <w:r w:rsidR="00394B93">
        <w:rPr>
          <w:rFonts w:eastAsiaTheme="minorEastAsia"/>
        </w:rPr>
        <w:t xml:space="preserve">are </w:t>
      </w:r>
      <w:r w:rsidR="005F3CAF">
        <w:rPr>
          <w:rFonts w:eastAsiaTheme="minorEastAsia"/>
        </w:rPr>
        <w:t xml:space="preserve">most appropriate given the data. In part A, </w:t>
      </w:r>
      <w:r w:rsidR="00394B93">
        <w:rPr>
          <w:rFonts w:eastAsiaTheme="minorEastAsia"/>
        </w:rPr>
        <w:t>there is a significant amount of probability mass around</w:t>
      </w:r>
      <w:r w:rsidR="005F3CAF">
        <w:rPr>
          <w:rFonts w:eastAsiaTheme="minorEastAsia"/>
        </w:rPr>
        <w:t xml:space="preserve"> </w:t>
      </w:r>
      <m:oMath>
        <m:r>
          <w:rPr>
            <w:rFonts w:ascii="Cambria Math" w:eastAsiaTheme="minorEastAsia" w:hAnsi="Cambria Math"/>
          </w:rPr>
          <m:t>ν=-1</m:t>
        </m:r>
      </m:oMath>
      <w:r w:rsidR="00394B93">
        <w:rPr>
          <w:rFonts w:eastAsiaTheme="minorEastAsia"/>
        </w:rPr>
        <w:t xml:space="preserve"> in the prior distribution. In contrast, there is very little probability mass around </w:t>
      </w:r>
      <m:oMath>
        <m:r>
          <w:rPr>
            <w:rFonts w:ascii="Cambria Math" w:eastAsiaTheme="minorEastAsia" w:hAnsi="Cambria Math"/>
          </w:rPr>
          <m:t>η=1.3</m:t>
        </m:r>
      </m:oMath>
      <w:r w:rsidR="00394B93">
        <w:rPr>
          <w:rFonts w:eastAsiaTheme="minorEastAsia"/>
        </w:rPr>
        <w:t xml:space="preserve"> in the prior distribution </w:t>
      </w:r>
      <w:proofErr w:type="gramStart"/>
      <w:r w:rsidR="00394B93">
        <w:rPr>
          <w:rFonts w:eastAsiaTheme="minorEastAsia"/>
        </w:rPr>
        <w:t xml:space="preserve">for </w:t>
      </w:r>
      <w:proofErr w:type="gramEnd"/>
      <m:oMath>
        <m:r>
          <w:rPr>
            <w:rFonts w:ascii="Cambria Math" w:eastAsiaTheme="minorEastAsia" w:hAnsi="Cambria Math"/>
          </w:rPr>
          <m:t>η</m:t>
        </m:r>
      </m:oMath>
      <w:r w:rsidR="00394B93">
        <w:rPr>
          <w:rFonts w:eastAsiaTheme="minorEastAsia"/>
        </w:rPr>
        <w:t xml:space="preserve">. This causes the sampling chain to get “stuck” model 1, meaning there is significant autocorrelation, which is shown by the part A model index plot below. </w:t>
      </w:r>
    </w:p>
    <w:p w:rsidR="00394B93" w:rsidRPr="005F3CAF" w:rsidRDefault="00394B93" w:rsidP="007A68E0">
      <w:pPr>
        <w:spacing w:line="240" w:lineRule="auto"/>
        <w:rPr>
          <w:rFonts w:eastAsiaTheme="minorEastAsia"/>
        </w:rPr>
      </w:pPr>
      <w:r>
        <w:rPr>
          <w:rFonts w:eastAsiaTheme="minorEastAsia"/>
        </w:rPr>
        <w:tab/>
        <w:t xml:space="preserve">A similar scenario arises in part B. The prior distribution for nu is very low around -1, meaning it is not a good fit for the data. The prior distribution for eta is relatively high around 1.3, which means that it will fit the data much better than the prior used in part A. Although more difficult to see in the model index chain plot below, the result is that the chain gets stuck on model 2 and is highly </w:t>
      </w:r>
      <w:r w:rsidR="007A68E0">
        <w:rPr>
          <w:rFonts w:eastAsiaTheme="minorEastAsia"/>
        </w:rPr>
        <w:t>auto-</w:t>
      </w:r>
      <w:r>
        <w:rPr>
          <w:rFonts w:eastAsiaTheme="minorEastAsia"/>
        </w:rPr>
        <w:t xml:space="preserve">correlated. </w:t>
      </w:r>
    </w:p>
    <w:p w:rsidR="005F3CAF" w:rsidRPr="005F3CAF" w:rsidRDefault="005F3CAF" w:rsidP="00394B93">
      <w:pPr>
        <w:jc w:val="center"/>
        <w:rPr>
          <w:rFonts w:eastAsiaTheme="minorEastAsia"/>
        </w:rPr>
      </w:pPr>
      <w:r>
        <w:rPr>
          <w:noProof/>
        </w:rPr>
        <w:drawing>
          <wp:inline distT="0" distB="0" distL="0" distR="0" wp14:anchorId="2AE578EA" wp14:editId="35FDE88F">
            <wp:extent cx="4486940" cy="210205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95302" cy="2105973"/>
                    </a:xfrm>
                    <a:prstGeom prst="rect">
                      <a:avLst/>
                    </a:prstGeom>
                  </pic:spPr>
                </pic:pic>
              </a:graphicData>
            </a:graphic>
          </wp:inline>
        </w:drawing>
      </w:r>
    </w:p>
    <w:p w:rsidR="005F3CAF" w:rsidRDefault="005F3CAF" w:rsidP="005F3CAF">
      <w:pPr>
        <w:jc w:val="center"/>
        <w:rPr>
          <w:rFonts w:eastAsiaTheme="minorEastAsia"/>
          <w:b/>
        </w:rPr>
      </w:pPr>
      <w:r>
        <w:rPr>
          <w:noProof/>
        </w:rPr>
        <w:drawing>
          <wp:inline distT="0" distB="0" distL="0" distR="0" wp14:anchorId="7E389CA8" wp14:editId="5C24C698">
            <wp:extent cx="3429000"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33108" cy="1373243"/>
                    </a:xfrm>
                    <a:prstGeom prst="rect">
                      <a:avLst/>
                    </a:prstGeom>
                  </pic:spPr>
                </pic:pic>
              </a:graphicData>
            </a:graphic>
          </wp:inline>
        </w:drawing>
      </w:r>
    </w:p>
    <w:p w:rsidR="00394B93" w:rsidRPr="00394B93" w:rsidRDefault="00394B93" w:rsidP="005F3CAF">
      <w:pPr>
        <w:jc w:val="center"/>
        <w:rPr>
          <w:rFonts w:eastAsiaTheme="minorEastAsia"/>
          <w:b/>
          <w:i/>
        </w:rPr>
      </w:pPr>
      <w:r w:rsidRPr="00394B93">
        <w:rPr>
          <w:rFonts w:eastAsiaTheme="minorEastAsia"/>
          <w:b/>
          <w:i/>
        </w:rPr>
        <w:t>Model Index Chain from Part A</w:t>
      </w:r>
    </w:p>
    <w:p w:rsidR="005F3CAF" w:rsidRDefault="005F3CAF" w:rsidP="005F3CAF">
      <w:pPr>
        <w:jc w:val="center"/>
        <w:rPr>
          <w:rFonts w:eastAsiaTheme="minorEastAsia"/>
          <w:b/>
        </w:rPr>
      </w:pPr>
      <w:r>
        <w:rPr>
          <w:noProof/>
        </w:rPr>
        <w:drawing>
          <wp:inline distT="0" distB="0" distL="0" distR="0" wp14:anchorId="7DFCD0E8" wp14:editId="4A104A36">
            <wp:extent cx="3327990" cy="1331196"/>
            <wp:effectExtent l="0" t="0" r="635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27990" cy="1331196"/>
                    </a:xfrm>
                    <a:prstGeom prst="rect">
                      <a:avLst/>
                    </a:prstGeom>
                  </pic:spPr>
                </pic:pic>
              </a:graphicData>
            </a:graphic>
          </wp:inline>
        </w:drawing>
      </w:r>
    </w:p>
    <w:p w:rsidR="00394B93" w:rsidRPr="00394B93" w:rsidRDefault="00394B93" w:rsidP="00394B93">
      <w:pPr>
        <w:jc w:val="center"/>
        <w:rPr>
          <w:rFonts w:eastAsiaTheme="minorEastAsia"/>
          <w:b/>
          <w:i/>
        </w:rPr>
      </w:pPr>
      <w:r>
        <w:rPr>
          <w:rFonts w:eastAsiaTheme="minorEastAsia"/>
          <w:b/>
          <w:i/>
        </w:rPr>
        <w:t>Model Index Chain from Part B</w:t>
      </w:r>
    </w:p>
    <w:p w:rsidR="00B16982" w:rsidRDefault="007A68E0" w:rsidP="00353CA4">
      <w:pPr>
        <w:rPr>
          <w:rFonts w:eastAsiaTheme="minorEastAsia"/>
          <w:b/>
        </w:rPr>
      </w:pPr>
      <w:r>
        <w:rPr>
          <w:rFonts w:eastAsiaTheme="minorEastAsia"/>
          <w:b/>
        </w:rPr>
        <w:lastRenderedPageBreak/>
        <w:t>(10.2D)</w:t>
      </w:r>
    </w:p>
    <w:p w:rsidR="007A68E0" w:rsidRDefault="00266E93" w:rsidP="00353CA4">
      <w:pPr>
        <w:rPr>
          <w:rFonts w:eastAsiaTheme="minorEastAsia"/>
        </w:rPr>
      </w:pPr>
      <w:r>
        <w:rPr>
          <w:rFonts w:eastAsiaTheme="minorEastAsia"/>
        </w:rPr>
        <w:tab/>
      </w:r>
      <w:r w:rsidR="007A68E0">
        <w:rPr>
          <w:rFonts w:eastAsiaTheme="minorEastAsia"/>
        </w:rPr>
        <w:t>More appropriate choices for the prior distributions of nu and eta can be made by fi</w:t>
      </w:r>
      <w:r>
        <w:rPr>
          <w:rFonts w:eastAsiaTheme="minorEastAsia"/>
        </w:rPr>
        <w:t xml:space="preserve">rst using vague proto-priors to generate posterior distributions for the nu and eta given the data. These posterior distributions, which will fit the data reasonably well, can then be used as prior distributions.  </w:t>
      </w:r>
    </w:p>
    <w:p w:rsidR="00316AEE" w:rsidRDefault="00266E93" w:rsidP="00353CA4">
      <w:pPr>
        <w:rPr>
          <w:rFonts w:eastAsiaTheme="minorEastAsia"/>
        </w:rPr>
      </w:pPr>
      <w:r>
        <w:rPr>
          <w:rFonts w:eastAsiaTheme="minorEastAsia"/>
        </w:rPr>
        <w:tab/>
        <w:t xml:space="preserve">Using </w:t>
      </w:r>
      <w:proofErr w:type="spellStart"/>
      <w:r>
        <w:rPr>
          <w:rFonts w:eastAsiaTheme="minorEastAsia"/>
        </w:rPr>
        <w:t>Kruschke’s</w:t>
      </w:r>
      <w:proofErr w:type="spellEnd"/>
      <w:r>
        <w:rPr>
          <w:rFonts w:eastAsiaTheme="minorEastAsia"/>
        </w:rPr>
        <w:t xml:space="preserve"> suggestions, the proto-priors </w:t>
      </w:r>
      <m:oMath>
        <m:r>
          <w:rPr>
            <w:rFonts w:ascii="Cambria Math" w:eastAsiaTheme="minorEastAsia" w:hAnsi="Cambria Math"/>
          </w:rPr>
          <m:t>ν~N</m:t>
        </m:r>
        <m:d>
          <m:dPr>
            <m:ctrlPr>
              <w:rPr>
                <w:rFonts w:ascii="Cambria Math" w:eastAsiaTheme="minorEastAsia" w:hAnsi="Cambria Math"/>
                <w:i/>
              </w:rPr>
            </m:ctrlPr>
          </m:dPr>
          <m:e>
            <m:r>
              <w:rPr>
                <w:rFonts w:ascii="Cambria Math" w:eastAsiaTheme="minorEastAsia" w:hAnsi="Cambria Math"/>
              </w:rPr>
              <m:t>μ,τ</m:t>
            </m:r>
          </m:e>
        </m:d>
        <m:r>
          <w:rPr>
            <w:rFonts w:ascii="Cambria Math" w:eastAsiaTheme="minorEastAsia" w:hAnsi="Cambria Math"/>
          </w:rPr>
          <m:t>=N(0, 0.0001)</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η~gamma(0.01, 0.01)</m:t>
        </m:r>
      </m:oMath>
      <w:r>
        <w:rPr>
          <w:rFonts w:eastAsiaTheme="minorEastAsia"/>
        </w:rPr>
        <w:t xml:space="preserve">. </w:t>
      </w:r>
      <w:r w:rsidR="000F36A6">
        <w:rPr>
          <w:rFonts w:eastAsiaTheme="minorEastAsia"/>
        </w:rPr>
        <w:t>The data will be changed to z = 2 heads in N = 7 flips, which has a similar proportion of heads as the original data, but will result in a wider posteriors due to the smaller sample size</w:t>
      </w:r>
      <w:r>
        <w:rPr>
          <w:rFonts w:eastAsiaTheme="minorEastAsia"/>
        </w:rPr>
        <w:t>. The posterior distributions for nu and eta given these proto-priors are shown in the histograms below. The posterior distribution for nu is approximately normal with mean</w:t>
      </w:r>
      <w:r w:rsidR="000F36A6">
        <w:rPr>
          <w:rFonts w:eastAsiaTheme="minorEastAsia"/>
        </w:rPr>
        <w:t xml:space="preserve"> of</w:t>
      </w:r>
      <w:r>
        <w:rPr>
          <w:rFonts w:eastAsiaTheme="minorEastAsia"/>
        </w:rPr>
        <w:t xml:space="preserve"> </w:t>
      </w:r>
      <w:r w:rsidR="000F36A6">
        <w:rPr>
          <w:rFonts w:eastAsiaTheme="minorEastAsia"/>
        </w:rPr>
        <w:t>-1.09</w:t>
      </w:r>
      <w:r>
        <w:rPr>
          <w:rFonts w:eastAsiaTheme="minorEastAsia"/>
        </w:rPr>
        <w:t xml:space="preserve"> and </w:t>
      </w:r>
      <w:r w:rsidR="000F36A6">
        <w:rPr>
          <w:rFonts w:eastAsiaTheme="minorEastAsia"/>
        </w:rPr>
        <w:t>precision</w:t>
      </w:r>
      <w:r>
        <w:rPr>
          <w:rFonts w:eastAsiaTheme="minorEastAsia"/>
        </w:rPr>
        <w:t xml:space="preserve"> </w:t>
      </w:r>
      <w:proofErr w:type="gramStart"/>
      <w:r>
        <w:rPr>
          <w:rFonts w:eastAsiaTheme="minorEastAsia"/>
        </w:rPr>
        <w:t xml:space="preserve">of </w:t>
      </w:r>
      <w:proofErr w:type="gramEnd"/>
      <m:oMath>
        <m:r>
          <w:rPr>
            <w:rFonts w:ascii="Cambria Math" w:eastAsiaTheme="minorEastAsia" w:hAnsi="Cambria Math"/>
          </w:rPr>
          <m:t>τ</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1.842</m:t>
                        </m:r>
                      </m:num>
                      <m:den>
                        <m:r>
                          <w:rPr>
                            <w:rFonts w:ascii="Cambria Math" w:eastAsiaTheme="minorEastAsia" w:hAnsi="Cambria Math"/>
                          </w:rPr>
                          <m:t>2</m:t>
                        </m:r>
                      </m:den>
                    </m:f>
                  </m:e>
                </m:d>
              </m:e>
              <m:sup>
                <m:r>
                  <w:rPr>
                    <w:rFonts w:ascii="Cambria Math" w:eastAsiaTheme="minorEastAsia" w:hAnsi="Cambria Math"/>
                  </w:rPr>
                  <m:t>2</m:t>
                </m:r>
              </m:sup>
            </m:sSup>
          </m:den>
        </m:f>
        <m:r>
          <w:rPr>
            <w:rFonts w:ascii="Cambria Math" w:eastAsiaTheme="minorEastAsia" w:hAnsi="Cambria Math"/>
          </w:rPr>
          <m:t>= 1.179</m:t>
        </m:r>
      </m:oMath>
      <w:r w:rsidR="000F36A6">
        <w:rPr>
          <w:rFonts w:eastAsiaTheme="minorEastAsia"/>
        </w:rPr>
        <w:t>.</w:t>
      </w:r>
      <w:r w:rsidR="00316AEE">
        <w:rPr>
          <w:rFonts w:eastAsiaTheme="minorEastAsia"/>
        </w:rPr>
        <w:t xml:space="preserve"> The posterior distribution for eta is approximate gamma with mean 1.3 and standard deviation 0.62, which corresponds to a shape parameter of </w:t>
      </w:r>
      <m:oMath>
        <m:r>
          <w:rPr>
            <w:rFonts w:ascii="Cambria Math" w:eastAsiaTheme="minorEastAsia" w:hAnsi="Cambria Math"/>
          </w:rPr>
          <m:t>s=</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.62</m:t>
                    </m:r>
                  </m:den>
                </m:f>
              </m:e>
            </m:d>
          </m:e>
          <m:sup>
            <m:r>
              <w:rPr>
                <w:rFonts w:ascii="Cambria Math" w:eastAsiaTheme="minorEastAsia" w:hAnsi="Cambria Math"/>
              </w:rPr>
              <m:t>2</m:t>
            </m:r>
          </m:sup>
        </m:sSup>
        <m:r>
          <w:rPr>
            <w:rFonts w:ascii="Cambria Math" w:eastAsiaTheme="minorEastAsia" w:hAnsi="Cambria Math"/>
          </w:rPr>
          <m:t>=4.396</m:t>
        </m:r>
      </m:oMath>
      <w:r w:rsidR="00316AEE">
        <w:rPr>
          <w:rFonts w:eastAsiaTheme="minorEastAsia"/>
        </w:rPr>
        <w:t xml:space="preserve"> and a rate parameter of </w:t>
      </w:r>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1.3</m:t>
            </m:r>
          </m:num>
          <m:den>
            <m:sSup>
              <m:sSupPr>
                <m:ctrlPr>
                  <w:rPr>
                    <w:rFonts w:ascii="Cambria Math" w:eastAsiaTheme="minorEastAsia" w:hAnsi="Cambria Math"/>
                    <w:i/>
                  </w:rPr>
                </m:ctrlPr>
              </m:sSupPr>
              <m:e>
                <m:r>
                  <w:rPr>
                    <w:rFonts w:ascii="Cambria Math" w:eastAsiaTheme="minorEastAsia" w:hAnsi="Cambria Math"/>
                  </w:rPr>
                  <m:t>.062</m:t>
                </m:r>
              </m:e>
              <m:sup>
                <m:r>
                  <w:rPr>
                    <w:rFonts w:ascii="Cambria Math" w:eastAsiaTheme="minorEastAsia" w:hAnsi="Cambria Math"/>
                  </w:rPr>
                  <m:t>2</m:t>
                </m:r>
              </m:sup>
            </m:sSup>
          </m:den>
        </m:f>
        <m:r>
          <w:rPr>
            <w:rFonts w:ascii="Cambria Math" w:eastAsiaTheme="minorEastAsia" w:hAnsi="Cambria Math"/>
          </w:rPr>
          <m:t>=3.382.</m:t>
        </m:r>
      </m:oMath>
      <w:r w:rsidR="00316AEE">
        <w:rPr>
          <w:rFonts w:eastAsiaTheme="minorEastAsia"/>
        </w:rPr>
        <w:t xml:space="preserve"> </w:t>
      </w:r>
      <w:proofErr w:type="gramStart"/>
      <w:r w:rsidR="00316AEE">
        <w:rPr>
          <w:rFonts w:eastAsiaTheme="minorEastAsia"/>
        </w:rPr>
        <w:t>Therefore</w:t>
      </w:r>
      <w:proofErr w:type="gramEnd"/>
      <w:r w:rsidR="00316AEE">
        <w:rPr>
          <w:rFonts w:eastAsiaTheme="minorEastAsia"/>
        </w:rPr>
        <w:t xml:space="preserve">, the priors </w:t>
      </w:r>
      <m:oMath>
        <m:r>
          <w:rPr>
            <w:rFonts w:ascii="Cambria Math" w:eastAsiaTheme="minorEastAsia" w:hAnsi="Cambria Math"/>
          </w:rPr>
          <m:t>ν~N(-1.09, 1.179)</m:t>
        </m:r>
      </m:oMath>
      <w:r w:rsidR="00316AEE">
        <w:rPr>
          <w:rFonts w:eastAsiaTheme="minorEastAsia"/>
        </w:rPr>
        <w:t xml:space="preserve"> and </w:t>
      </w:r>
      <m:oMath>
        <m:r>
          <w:rPr>
            <w:rFonts w:ascii="Cambria Math" w:eastAsiaTheme="minorEastAsia" w:hAnsi="Cambria Math"/>
          </w:rPr>
          <m:t>η~gamma(4.396, 3.382)</m:t>
        </m:r>
      </m:oMath>
      <w:r w:rsidR="00316AEE">
        <w:rPr>
          <w:rFonts w:eastAsiaTheme="minorEastAsia"/>
        </w:rPr>
        <w:t xml:space="preserve"> would be reasonable. </w:t>
      </w:r>
      <w:r w:rsidR="00A262E1">
        <w:rPr>
          <w:rFonts w:eastAsiaTheme="minorEastAsia"/>
        </w:rPr>
        <w:t>The plot of model indices in the chain below shows that using these priors, there is much less aut</w:t>
      </w:r>
      <w:r w:rsidR="0003191A">
        <w:rPr>
          <w:rFonts w:eastAsiaTheme="minorEastAsia"/>
        </w:rPr>
        <w:t xml:space="preserve">ocorrelation and models 1 and 2 are sampled from more evenly. </w:t>
      </w:r>
    </w:p>
    <w:p w:rsidR="00266E93" w:rsidRPr="007A68E0" w:rsidRDefault="000F36A6" w:rsidP="00266E93">
      <w:pPr>
        <w:jc w:val="center"/>
        <w:rPr>
          <w:rFonts w:eastAsiaTheme="minorEastAsia"/>
        </w:rPr>
      </w:pPr>
      <w:r>
        <w:rPr>
          <w:noProof/>
        </w:rPr>
        <w:drawing>
          <wp:inline distT="0" distB="0" distL="0" distR="0" wp14:anchorId="7B5ED490" wp14:editId="25C60483">
            <wp:extent cx="2700670" cy="2700670"/>
            <wp:effectExtent l="0" t="0" r="444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00670" cy="2700670"/>
                    </a:xfrm>
                    <a:prstGeom prst="rect">
                      <a:avLst/>
                    </a:prstGeom>
                  </pic:spPr>
                </pic:pic>
              </a:graphicData>
            </a:graphic>
          </wp:inline>
        </w:drawing>
      </w:r>
    </w:p>
    <w:p w:rsidR="00B16982" w:rsidRDefault="00A262E1" w:rsidP="00A262E1">
      <w:pPr>
        <w:jc w:val="center"/>
        <w:rPr>
          <w:rFonts w:eastAsiaTheme="minorEastAsia"/>
          <w:b/>
        </w:rPr>
      </w:pPr>
      <w:r>
        <w:rPr>
          <w:noProof/>
        </w:rPr>
        <w:drawing>
          <wp:inline distT="0" distB="0" distL="0" distR="0" wp14:anchorId="19C3C129" wp14:editId="6D7FBB8D">
            <wp:extent cx="4167963" cy="1667185"/>
            <wp:effectExtent l="0" t="0" r="444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67963" cy="1667185"/>
                    </a:xfrm>
                    <a:prstGeom prst="rect">
                      <a:avLst/>
                    </a:prstGeom>
                  </pic:spPr>
                </pic:pic>
              </a:graphicData>
            </a:graphic>
          </wp:inline>
        </w:drawing>
      </w:r>
    </w:p>
    <w:p w:rsidR="00353CA4" w:rsidRDefault="002F4A1F" w:rsidP="00353CA4">
      <w:pPr>
        <w:rPr>
          <w:rFonts w:eastAsiaTheme="minorEastAsia"/>
        </w:rPr>
      </w:pPr>
      <w:r>
        <w:rPr>
          <w:rFonts w:eastAsiaTheme="minorEastAsia"/>
          <w:b/>
        </w:rPr>
        <w:lastRenderedPageBreak/>
        <w:t>(</w:t>
      </w:r>
      <w:r w:rsidR="0003191A">
        <w:rPr>
          <w:rFonts w:eastAsiaTheme="minorEastAsia"/>
          <w:b/>
        </w:rPr>
        <w:t>10.3</w:t>
      </w:r>
      <w:r>
        <w:rPr>
          <w:rFonts w:eastAsiaTheme="minorEastAsia"/>
          <w:b/>
        </w:rPr>
        <w:t>A</w:t>
      </w:r>
      <w:r w:rsidR="005753E2">
        <w:rPr>
          <w:rFonts w:eastAsiaTheme="minorEastAsia"/>
          <w:b/>
        </w:rPr>
        <w:t>/B</w:t>
      </w:r>
      <w:r>
        <w:rPr>
          <w:rFonts w:eastAsiaTheme="minorEastAsia"/>
          <w:b/>
        </w:rPr>
        <w:t>)</w:t>
      </w:r>
      <w:r w:rsidR="002B2815">
        <w:rPr>
          <w:rFonts w:eastAsiaTheme="minorEastAsia"/>
          <w:b/>
        </w:rPr>
        <w:t xml:space="preserve"> </w:t>
      </w:r>
      <w:r w:rsidR="002B2815">
        <w:rPr>
          <w:rFonts w:eastAsiaTheme="minorEastAsia"/>
        </w:rPr>
        <w:t xml:space="preserve"> The table below shows the mean, standard deviation, gamma shape, and gamma rate parameters that will be used to create pseudo priors.</w:t>
      </w:r>
      <w:r w:rsidR="00F66F6D">
        <w:rPr>
          <w:rFonts w:eastAsiaTheme="minorEastAsia"/>
        </w:rPr>
        <w:t xml:space="preserve"> </w:t>
      </w:r>
      <w:r w:rsidR="00033670">
        <w:rPr>
          <w:rFonts w:eastAsiaTheme="minorEastAsia"/>
        </w:rPr>
        <w:t xml:space="preserve">The new assignments made in the pseudo prior specification are also shown. </w:t>
      </w:r>
    </w:p>
    <w:tbl>
      <w:tblPr>
        <w:tblStyle w:val="TableGrid"/>
        <w:tblW w:w="0" w:type="auto"/>
        <w:jc w:val="center"/>
        <w:tblLook w:val="04A0" w:firstRow="1" w:lastRow="0" w:firstColumn="1" w:lastColumn="0" w:noHBand="0" w:noVBand="1"/>
      </w:tblPr>
      <w:tblGrid>
        <w:gridCol w:w="1638"/>
        <w:gridCol w:w="1463"/>
        <w:gridCol w:w="1526"/>
        <w:gridCol w:w="1781"/>
        <w:gridCol w:w="1836"/>
      </w:tblGrid>
      <w:tr w:rsidR="002B2815" w:rsidTr="00F66F6D">
        <w:trPr>
          <w:trHeight w:val="611"/>
          <w:jc w:val="center"/>
        </w:trPr>
        <w:tc>
          <w:tcPr>
            <w:tcW w:w="1638" w:type="dxa"/>
          </w:tcPr>
          <w:p w:rsidR="002B2815" w:rsidRPr="002B2815" w:rsidRDefault="002B2815" w:rsidP="002B2815">
            <w:pPr>
              <w:jc w:val="center"/>
              <w:rPr>
                <w:rFonts w:eastAsiaTheme="minorEastAsia"/>
                <w:b/>
              </w:rPr>
            </w:pPr>
            <w:r>
              <w:rPr>
                <w:rFonts w:eastAsiaTheme="minorEastAsia"/>
                <w:b/>
              </w:rPr>
              <w:t>Kappa</w:t>
            </w:r>
          </w:p>
        </w:tc>
        <w:tc>
          <w:tcPr>
            <w:tcW w:w="1463" w:type="dxa"/>
          </w:tcPr>
          <w:p w:rsidR="002B2815" w:rsidRPr="002B2815" w:rsidRDefault="002B2815" w:rsidP="002B2815">
            <w:pPr>
              <w:jc w:val="center"/>
              <w:rPr>
                <w:rFonts w:eastAsiaTheme="minorEastAsia"/>
                <w:b/>
              </w:rPr>
            </w:pPr>
            <w:r w:rsidRPr="002B2815">
              <w:rPr>
                <w:rFonts w:eastAsiaTheme="minorEastAsia"/>
                <w:b/>
              </w:rPr>
              <w:t>Mean</w:t>
            </w:r>
          </w:p>
        </w:tc>
        <w:tc>
          <w:tcPr>
            <w:tcW w:w="1526" w:type="dxa"/>
          </w:tcPr>
          <w:p w:rsidR="002B2815" w:rsidRPr="002B2815" w:rsidRDefault="002B2815" w:rsidP="002B2815">
            <w:pPr>
              <w:jc w:val="center"/>
              <w:rPr>
                <w:rFonts w:eastAsiaTheme="minorEastAsia"/>
                <w:b/>
              </w:rPr>
            </w:pPr>
            <w:r w:rsidRPr="002B2815">
              <w:rPr>
                <w:rFonts w:eastAsiaTheme="minorEastAsia"/>
                <w:b/>
              </w:rPr>
              <w:t>SD</w:t>
            </w:r>
          </w:p>
        </w:tc>
        <w:tc>
          <w:tcPr>
            <w:tcW w:w="1781" w:type="dxa"/>
          </w:tcPr>
          <w:p w:rsidR="002B2815" w:rsidRPr="002B2815" w:rsidRDefault="002B2815" w:rsidP="002B2815">
            <w:pPr>
              <w:jc w:val="center"/>
              <w:rPr>
                <w:rFonts w:eastAsiaTheme="minorEastAsia"/>
                <w:b/>
              </w:rPr>
            </w:pPr>
            <w:r w:rsidRPr="002B2815">
              <w:rPr>
                <w:rFonts w:eastAsiaTheme="minorEastAsia"/>
                <w:b/>
              </w:rPr>
              <w:t xml:space="preserve">Shape = </w:t>
            </w:r>
            <m:oMath>
              <m:sSup>
                <m:sSupPr>
                  <m:ctrlPr>
                    <w:rPr>
                      <w:rFonts w:ascii="Cambria Math" w:eastAsiaTheme="minorEastAsia" w:hAnsi="Cambria Math"/>
                      <w:b/>
                      <w:i/>
                    </w:rPr>
                  </m:ctrlPr>
                </m:sSupPr>
                <m:e>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Mean</m:t>
                          </m:r>
                        </m:num>
                        <m:den>
                          <m:r>
                            <m:rPr>
                              <m:sty m:val="bi"/>
                            </m:rPr>
                            <w:rPr>
                              <w:rFonts w:ascii="Cambria Math" w:eastAsiaTheme="minorEastAsia" w:hAnsi="Cambria Math"/>
                            </w:rPr>
                            <m:t>SD</m:t>
                          </m:r>
                        </m:den>
                      </m:f>
                    </m:e>
                  </m:d>
                </m:e>
                <m:sup>
                  <m:r>
                    <m:rPr>
                      <m:sty m:val="bi"/>
                    </m:rPr>
                    <w:rPr>
                      <w:rFonts w:ascii="Cambria Math" w:eastAsiaTheme="minorEastAsia" w:hAnsi="Cambria Math"/>
                    </w:rPr>
                    <m:t>2</m:t>
                  </m:r>
                </m:sup>
              </m:sSup>
            </m:oMath>
          </w:p>
        </w:tc>
        <w:tc>
          <w:tcPr>
            <w:tcW w:w="1836" w:type="dxa"/>
          </w:tcPr>
          <w:p w:rsidR="002B2815" w:rsidRPr="002B2815" w:rsidRDefault="002B2815" w:rsidP="002B2815">
            <w:pPr>
              <w:jc w:val="center"/>
              <w:rPr>
                <w:rFonts w:eastAsiaTheme="minorEastAsia"/>
                <w:b/>
              </w:rPr>
            </w:pPr>
            <w:r w:rsidRPr="002B2815">
              <w:rPr>
                <w:rFonts w:eastAsiaTheme="minorEastAsia"/>
                <w:b/>
              </w:rPr>
              <w:t xml:space="preserve">Rate = </w:t>
            </w:r>
            <m:oMath>
              <m:f>
                <m:fPr>
                  <m:ctrlPr>
                    <w:rPr>
                      <w:rFonts w:ascii="Cambria Math" w:eastAsiaTheme="minorEastAsia" w:hAnsi="Cambria Math"/>
                      <w:b/>
                      <w:i/>
                    </w:rPr>
                  </m:ctrlPr>
                </m:fPr>
                <m:num>
                  <m:r>
                    <m:rPr>
                      <m:sty m:val="bi"/>
                    </m:rPr>
                    <w:rPr>
                      <w:rFonts w:ascii="Cambria Math" w:eastAsiaTheme="minorEastAsia" w:hAnsi="Cambria Math"/>
                    </w:rPr>
                    <m:t>Mean</m:t>
                  </m:r>
                </m:num>
                <m:den>
                  <m:r>
                    <m:rPr>
                      <m:sty m:val="bi"/>
                    </m:rPr>
                    <w:rPr>
                      <w:rFonts w:ascii="Cambria Math" w:eastAsiaTheme="minorEastAsia" w:hAnsi="Cambria Math"/>
                    </w:rPr>
                    <m:t>S</m:t>
                  </m:r>
                  <m:sSup>
                    <m:sSupPr>
                      <m:ctrlPr>
                        <w:rPr>
                          <w:rFonts w:ascii="Cambria Math" w:eastAsiaTheme="minorEastAsia" w:hAnsi="Cambria Math"/>
                          <w:b/>
                          <w:i/>
                        </w:rPr>
                      </m:ctrlPr>
                    </m:sSupPr>
                    <m:e>
                      <m:r>
                        <m:rPr>
                          <m:sty m:val="bi"/>
                        </m:rPr>
                        <w:rPr>
                          <w:rFonts w:ascii="Cambria Math" w:eastAsiaTheme="minorEastAsia" w:hAnsi="Cambria Math"/>
                        </w:rPr>
                        <m:t>D</m:t>
                      </m:r>
                    </m:e>
                    <m:sup>
                      <m:r>
                        <m:rPr>
                          <m:sty m:val="bi"/>
                        </m:rPr>
                        <w:rPr>
                          <w:rFonts w:ascii="Cambria Math" w:eastAsiaTheme="minorEastAsia" w:hAnsi="Cambria Math"/>
                        </w:rPr>
                        <m:t>2</m:t>
                      </m:r>
                    </m:sup>
                  </m:sSup>
                </m:den>
              </m:f>
            </m:oMath>
          </w:p>
        </w:tc>
      </w:tr>
      <w:tr w:rsidR="00F66F6D" w:rsidTr="00F66F6D">
        <w:trPr>
          <w:jc w:val="center"/>
        </w:trPr>
        <w:tc>
          <w:tcPr>
            <w:tcW w:w="1638" w:type="dxa"/>
          </w:tcPr>
          <w:p w:rsidR="00F66F6D" w:rsidRDefault="00F66F6D" w:rsidP="00033670">
            <w:pPr>
              <w:jc w:val="center"/>
              <w:rPr>
                <w:rFonts w:eastAsiaTheme="minorEastAsia"/>
              </w:rPr>
            </w:pPr>
            <w:r>
              <w:rPr>
                <w:rFonts w:eastAsiaTheme="minorEastAsia"/>
              </w:rPr>
              <w:t>Kappa0 Model2</w:t>
            </w:r>
          </w:p>
        </w:tc>
        <w:tc>
          <w:tcPr>
            <w:tcW w:w="1463" w:type="dxa"/>
          </w:tcPr>
          <w:p w:rsidR="00F66F6D" w:rsidRDefault="00F66F6D" w:rsidP="00033670">
            <w:pPr>
              <w:jc w:val="center"/>
              <w:rPr>
                <w:rFonts w:eastAsiaTheme="minorEastAsia"/>
              </w:rPr>
            </w:pPr>
            <w:r>
              <w:rPr>
                <w:rFonts w:eastAsiaTheme="minorEastAsia"/>
              </w:rPr>
              <w:t>12.284</w:t>
            </w:r>
          </w:p>
        </w:tc>
        <w:tc>
          <w:tcPr>
            <w:tcW w:w="1526" w:type="dxa"/>
          </w:tcPr>
          <w:p w:rsidR="00F66F6D" w:rsidRDefault="00F66F6D" w:rsidP="00033670">
            <w:pPr>
              <w:jc w:val="center"/>
              <w:rPr>
                <w:rFonts w:eastAsiaTheme="minorEastAsia"/>
              </w:rPr>
            </w:pPr>
            <w:r>
              <w:rPr>
                <w:rFonts w:eastAsiaTheme="minorEastAsia"/>
              </w:rPr>
              <w:t>1.532</w:t>
            </w:r>
          </w:p>
        </w:tc>
        <w:tc>
          <w:tcPr>
            <w:tcW w:w="1781" w:type="dxa"/>
          </w:tcPr>
          <w:p w:rsidR="00F66F6D" w:rsidRDefault="00F66F6D" w:rsidP="00033670">
            <w:pPr>
              <w:jc w:val="center"/>
              <w:rPr>
                <w:rFonts w:eastAsiaTheme="minorEastAsia"/>
              </w:rPr>
            </w:pPr>
            <w:r>
              <w:rPr>
                <w:rFonts w:eastAsiaTheme="minorEastAsia"/>
              </w:rPr>
              <w:t>shk0[1] = 64.259</w:t>
            </w:r>
          </w:p>
        </w:tc>
        <w:tc>
          <w:tcPr>
            <w:tcW w:w="1836" w:type="dxa"/>
          </w:tcPr>
          <w:p w:rsidR="00F66F6D" w:rsidRDefault="00F66F6D" w:rsidP="00033670">
            <w:pPr>
              <w:jc w:val="center"/>
              <w:rPr>
                <w:rFonts w:eastAsiaTheme="minorEastAsia"/>
              </w:rPr>
            </w:pPr>
            <w:r>
              <w:rPr>
                <w:rFonts w:eastAsiaTheme="minorEastAsia"/>
              </w:rPr>
              <w:t>rak0[1] = 5.231</w:t>
            </w:r>
          </w:p>
        </w:tc>
      </w:tr>
      <w:tr w:rsidR="002B2815" w:rsidTr="00F66F6D">
        <w:trPr>
          <w:jc w:val="center"/>
        </w:trPr>
        <w:tc>
          <w:tcPr>
            <w:tcW w:w="1638" w:type="dxa"/>
          </w:tcPr>
          <w:p w:rsidR="002B2815" w:rsidRDefault="002B2815" w:rsidP="002B2815">
            <w:pPr>
              <w:jc w:val="center"/>
              <w:rPr>
                <w:rFonts w:eastAsiaTheme="minorEastAsia"/>
              </w:rPr>
            </w:pPr>
            <w:r>
              <w:rPr>
                <w:rFonts w:eastAsiaTheme="minorEastAsia"/>
              </w:rPr>
              <w:t>Kappa1 Model1</w:t>
            </w:r>
          </w:p>
        </w:tc>
        <w:tc>
          <w:tcPr>
            <w:tcW w:w="1463" w:type="dxa"/>
          </w:tcPr>
          <w:p w:rsidR="002B2815" w:rsidRDefault="002B2815" w:rsidP="002B2815">
            <w:pPr>
              <w:jc w:val="center"/>
              <w:rPr>
                <w:rFonts w:eastAsiaTheme="minorEastAsia"/>
              </w:rPr>
            </w:pPr>
            <w:r>
              <w:rPr>
                <w:rFonts w:eastAsiaTheme="minorEastAsia"/>
              </w:rPr>
              <w:t>40.272</w:t>
            </w:r>
          </w:p>
        </w:tc>
        <w:tc>
          <w:tcPr>
            <w:tcW w:w="1526" w:type="dxa"/>
          </w:tcPr>
          <w:p w:rsidR="002B2815" w:rsidRDefault="002B2815" w:rsidP="002B2815">
            <w:pPr>
              <w:jc w:val="center"/>
              <w:rPr>
                <w:rFonts w:eastAsiaTheme="minorEastAsia"/>
              </w:rPr>
            </w:pPr>
            <w:r>
              <w:rPr>
                <w:rFonts w:eastAsiaTheme="minorEastAsia"/>
              </w:rPr>
              <w:t>12.646</w:t>
            </w:r>
          </w:p>
        </w:tc>
        <w:tc>
          <w:tcPr>
            <w:tcW w:w="1781" w:type="dxa"/>
          </w:tcPr>
          <w:p w:rsidR="002B2815" w:rsidRDefault="00F66F6D" w:rsidP="002B2815">
            <w:pPr>
              <w:jc w:val="center"/>
              <w:rPr>
                <w:rFonts w:eastAsiaTheme="minorEastAsia"/>
              </w:rPr>
            </w:pPr>
            <w:proofErr w:type="spellStart"/>
            <w:r>
              <w:rPr>
                <w:rFonts w:eastAsiaTheme="minorEastAsia"/>
              </w:rPr>
              <w:t>shk</w:t>
            </w:r>
            <w:proofErr w:type="spellEnd"/>
            <w:r>
              <w:rPr>
                <w:rFonts w:eastAsiaTheme="minorEastAsia"/>
              </w:rPr>
              <w:t>[1,2]=</w:t>
            </w:r>
            <w:r w:rsidR="002B2815">
              <w:rPr>
                <w:rFonts w:eastAsiaTheme="minorEastAsia"/>
              </w:rPr>
              <w:t>10.142</w:t>
            </w:r>
          </w:p>
        </w:tc>
        <w:tc>
          <w:tcPr>
            <w:tcW w:w="1836" w:type="dxa"/>
          </w:tcPr>
          <w:p w:rsidR="002B2815" w:rsidRDefault="00F66F6D" w:rsidP="002B2815">
            <w:pPr>
              <w:jc w:val="center"/>
              <w:rPr>
                <w:rFonts w:eastAsiaTheme="minorEastAsia"/>
              </w:rPr>
            </w:pPr>
            <w:proofErr w:type="spellStart"/>
            <w:r>
              <w:rPr>
                <w:rFonts w:eastAsiaTheme="minorEastAsia"/>
              </w:rPr>
              <w:t>rak</w:t>
            </w:r>
            <w:proofErr w:type="spellEnd"/>
            <w:r>
              <w:rPr>
                <w:rFonts w:eastAsiaTheme="minorEastAsia"/>
              </w:rPr>
              <w:t>[1,2]=</w:t>
            </w:r>
            <w:r w:rsidR="002B2815">
              <w:rPr>
                <w:rFonts w:eastAsiaTheme="minorEastAsia"/>
              </w:rPr>
              <w:t>0.252</w:t>
            </w:r>
          </w:p>
        </w:tc>
      </w:tr>
      <w:tr w:rsidR="002B2815" w:rsidTr="00F66F6D">
        <w:trPr>
          <w:jc w:val="center"/>
        </w:trPr>
        <w:tc>
          <w:tcPr>
            <w:tcW w:w="1638" w:type="dxa"/>
          </w:tcPr>
          <w:p w:rsidR="002B2815" w:rsidRDefault="002B2815" w:rsidP="002B2815">
            <w:pPr>
              <w:jc w:val="center"/>
              <w:rPr>
                <w:rFonts w:eastAsiaTheme="minorEastAsia"/>
              </w:rPr>
            </w:pPr>
            <w:r>
              <w:rPr>
                <w:rFonts w:eastAsiaTheme="minorEastAsia"/>
              </w:rPr>
              <w:t>Kappa2 Model1</w:t>
            </w:r>
          </w:p>
        </w:tc>
        <w:tc>
          <w:tcPr>
            <w:tcW w:w="1463" w:type="dxa"/>
          </w:tcPr>
          <w:p w:rsidR="002B2815" w:rsidRDefault="002B2815" w:rsidP="002B2815">
            <w:pPr>
              <w:jc w:val="center"/>
              <w:rPr>
                <w:rFonts w:eastAsiaTheme="minorEastAsia"/>
              </w:rPr>
            </w:pPr>
            <w:r>
              <w:rPr>
                <w:rFonts w:eastAsiaTheme="minorEastAsia"/>
              </w:rPr>
              <w:t>8.908</w:t>
            </w:r>
          </w:p>
        </w:tc>
        <w:tc>
          <w:tcPr>
            <w:tcW w:w="1526" w:type="dxa"/>
          </w:tcPr>
          <w:p w:rsidR="002B2815" w:rsidRDefault="002B2815" w:rsidP="002B2815">
            <w:pPr>
              <w:jc w:val="center"/>
              <w:rPr>
                <w:rFonts w:eastAsiaTheme="minorEastAsia"/>
              </w:rPr>
            </w:pPr>
            <w:r>
              <w:rPr>
                <w:rFonts w:eastAsiaTheme="minorEastAsia"/>
              </w:rPr>
              <w:t>2.033</w:t>
            </w:r>
          </w:p>
        </w:tc>
        <w:tc>
          <w:tcPr>
            <w:tcW w:w="1781" w:type="dxa"/>
          </w:tcPr>
          <w:p w:rsidR="002B2815" w:rsidRDefault="00F66F6D" w:rsidP="002B2815">
            <w:pPr>
              <w:jc w:val="center"/>
              <w:rPr>
                <w:rFonts w:eastAsiaTheme="minorEastAsia"/>
              </w:rPr>
            </w:pPr>
            <w:proofErr w:type="spellStart"/>
            <w:r>
              <w:rPr>
                <w:rFonts w:eastAsiaTheme="minorEastAsia"/>
              </w:rPr>
              <w:t>shk</w:t>
            </w:r>
            <w:proofErr w:type="spellEnd"/>
            <w:r>
              <w:rPr>
                <w:rFonts w:eastAsiaTheme="minorEastAsia"/>
              </w:rPr>
              <w:t>[2,2]=</w:t>
            </w:r>
            <w:r w:rsidR="002B2815">
              <w:rPr>
                <w:rFonts w:eastAsiaTheme="minorEastAsia"/>
              </w:rPr>
              <w:t>19.210</w:t>
            </w:r>
          </w:p>
        </w:tc>
        <w:tc>
          <w:tcPr>
            <w:tcW w:w="1836" w:type="dxa"/>
          </w:tcPr>
          <w:p w:rsidR="002B2815" w:rsidRDefault="00F66F6D" w:rsidP="002B2815">
            <w:pPr>
              <w:jc w:val="center"/>
              <w:rPr>
                <w:rFonts w:eastAsiaTheme="minorEastAsia"/>
              </w:rPr>
            </w:pPr>
            <w:proofErr w:type="spellStart"/>
            <w:r>
              <w:rPr>
                <w:rFonts w:eastAsiaTheme="minorEastAsia"/>
              </w:rPr>
              <w:t>rak</w:t>
            </w:r>
            <w:proofErr w:type="spellEnd"/>
            <w:r>
              <w:rPr>
                <w:rFonts w:eastAsiaTheme="minorEastAsia"/>
              </w:rPr>
              <w:t>[2,2]=</w:t>
            </w:r>
            <w:r w:rsidR="002B2815">
              <w:rPr>
                <w:rFonts w:eastAsiaTheme="minorEastAsia"/>
              </w:rPr>
              <w:t>2.156</w:t>
            </w:r>
          </w:p>
        </w:tc>
      </w:tr>
      <w:tr w:rsidR="002B2815" w:rsidTr="00F66F6D">
        <w:trPr>
          <w:jc w:val="center"/>
        </w:trPr>
        <w:tc>
          <w:tcPr>
            <w:tcW w:w="1638" w:type="dxa"/>
          </w:tcPr>
          <w:p w:rsidR="002B2815" w:rsidRDefault="002B2815" w:rsidP="002B2815">
            <w:pPr>
              <w:jc w:val="center"/>
              <w:rPr>
                <w:rFonts w:eastAsiaTheme="minorEastAsia"/>
              </w:rPr>
            </w:pPr>
            <w:r>
              <w:rPr>
                <w:rFonts w:eastAsiaTheme="minorEastAsia"/>
              </w:rPr>
              <w:t>Kappa3 Model1</w:t>
            </w:r>
          </w:p>
        </w:tc>
        <w:tc>
          <w:tcPr>
            <w:tcW w:w="1463" w:type="dxa"/>
          </w:tcPr>
          <w:p w:rsidR="002B2815" w:rsidRDefault="002B2815" w:rsidP="002B2815">
            <w:pPr>
              <w:jc w:val="center"/>
              <w:rPr>
                <w:rFonts w:eastAsiaTheme="minorEastAsia"/>
              </w:rPr>
            </w:pPr>
            <w:r>
              <w:rPr>
                <w:rFonts w:eastAsiaTheme="minorEastAsia"/>
              </w:rPr>
              <w:t>8.157</w:t>
            </w:r>
          </w:p>
        </w:tc>
        <w:tc>
          <w:tcPr>
            <w:tcW w:w="1526" w:type="dxa"/>
          </w:tcPr>
          <w:p w:rsidR="002B2815" w:rsidRDefault="002B2815" w:rsidP="002B2815">
            <w:pPr>
              <w:jc w:val="center"/>
              <w:rPr>
                <w:rFonts w:eastAsiaTheme="minorEastAsia"/>
              </w:rPr>
            </w:pPr>
            <w:r>
              <w:rPr>
                <w:rFonts w:eastAsiaTheme="minorEastAsia"/>
              </w:rPr>
              <w:t>1.751</w:t>
            </w:r>
          </w:p>
        </w:tc>
        <w:tc>
          <w:tcPr>
            <w:tcW w:w="1781" w:type="dxa"/>
          </w:tcPr>
          <w:p w:rsidR="002B2815" w:rsidRDefault="00F66F6D" w:rsidP="002B2815">
            <w:pPr>
              <w:jc w:val="center"/>
              <w:rPr>
                <w:rFonts w:eastAsiaTheme="minorEastAsia"/>
              </w:rPr>
            </w:pPr>
            <w:proofErr w:type="spellStart"/>
            <w:r>
              <w:rPr>
                <w:rFonts w:eastAsiaTheme="minorEastAsia"/>
              </w:rPr>
              <w:t>shk</w:t>
            </w:r>
            <w:proofErr w:type="spellEnd"/>
            <w:r>
              <w:rPr>
                <w:rFonts w:eastAsiaTheme="minorEastAsia"/>
              </w:rPr>
              <w:t>[3,2]=</w:t>
            </w:r>
            <w:r w:rsidR="002B2815">
              <w:rPr>
                <w:rFonts w:eastAsiaTheme="minorEastAsia"/>
              </w:rPr>
              <w:t>21.701</w:t>
            </w:r>
          </w:p>
        </w:tc>
        <w:tc>
          <w:tcPr>
            <w:tcW w:w="1836" w:type="dxa"/>
          </w:tcPr>
          <w:p w:rsidR="002B2815" w:rsidRDefault="00F66F6D" w:rsidP="002B2815">
            <w:pPr>
              <w:jc w:val="center"/>
              <w:rPr>
                <w:rFonts w:eastAsiaTheme="minorEastAsia"/>
              </w:rPr>
            </w:pPr>
            <w:proofErr w:type="spellStart"/>
            <w:r>
              <w:rPr>
                <w:rFonts w:eastAsiaTheme="minorEastAsia"/>
              </w:rPr>
              <w:t>rak</w:t>
            </w:r>
            <w:proofErr w:type="spellEnd"/>
            <w:r>
              <w:rPr>
                <w:rFonts w:eastAsiaTheme="minorEastAsia"/>
              </w:rPr>
              <w:t>[3,2]=</w:t>
            </w:r>
            <w:r w:rsidR="002B2815">
              <w:rPr>
                <w:rFonts w:eastAsiaTheme="minorEastAsia"/>
              </w:rPr>
              <w:t>2.660</w:t>
            </w:r>
          </w:p>
        </w:tc>
      </w:tr>
      <w:tr w:rsidR="002B2815" w:rsidTr="00F66F6D">
        <w:trPr>
          <w:jc w:val="center"/>
        </w:trPr>
        <w:tc>
          <w:tcPr>
            <w:tcW w:w="1638" w:type="dxa"/>
          </w:tcPr>
          <w:p w:rsidR="002B2815" w:rsidRDefault="002B2815" w:rsidP="002B2815">
            <w:pPr>
              <w:jc w:val="center"/>
              <w:rPr>
                <w:rFonts w:eastAsiaTheme="minorEastAsia"/>
              </w:rPr>
            </w:pPr>
            <w:r>
              <w:rPr>
                <w:rFonts w:eastAsiaTheme="minorEastAsia"/>
              </w:rPr>
              <w:t>Kappa4 Model1</w:t>
            </w:r>
          </w:p>
        </w:tc>
        <w:tc>
          <w:tcPr>
            <w:tcW w:w="1463" w:type="dxa"/>
          </w:tcPr>
          <w:p w:rsidR="002B2815" w:rsidRDefault="002B2815" w:rsidP="002B2815">
            <w:pPr>
              <w:jc w:val="center"/>
              <w:rPr>
                <w:rFonts w:eastAsiaTheme="minorEastAsia"/>
              </w:rPr>
            </w:pPr>
            <w:r>
              <w:rPr>
                <w:rFonts w:eastAsiaTheme="minorEastAsia"/>
              </w:rPr>
              <w:t>14.208</w:t>
            </w:r>
          </w:p>
        </w:tc>
        <w:tc>
          <w:tcPr>
            <w:tcW w:w="1526" w:type="dxa"/>
          </w:tcPr>
          <w:p w:rsidR="002B2815" w:rsidRDefault="002B2815" w:rsidP="002B2815">
            <w:pPr>
              <w:jc w:val="center"/>
              <w:rPr>
                <w:rFonts w:eastAsiaTheme="minorEastAsia"/>
              </w:rPr>
            </w:pPr>
            <w:r>
              <w:rPr>
                <w:rFonts w:eastAsiaTheme="minorEastAsia"/>
              </w:rPr>
              <w:t>3.670</w:t>
            </w:r>
          </w:p>
        </w:tc>
        <w:tc>
          <w:tcPr>
            <w:tcW w:w="1781" w:type="dxa"/>
          </w:tcPr>
          <w:p w:rsidR="002B2815" w:rsidRDefault="00F66F6D" w:rsidP="002B2815">
            <w:pPr>
              <w:jc w:val="center"/>
              <w:rPr>
                <w:rFonts w:eastAsiaTheme="minorEastAsia"/>
              </w:rPr>
            </w:pPr>
            <w:proofErr w:type="spellStart"/>
            <w:r>
              <w:rPr>
                <w:rFonts w:eastAsiaTheme="minorEastAsia"/>
              </w:rPr>
              <w:t>shk</w:t>
            </w:r>
            <w:proofErr w:type="spellEnd"/>
            <w:r>
              <w:rPr>
                <w:rFonts w:eastAsiaTheme="minorEastAsia"/>
              </w:rPr>
              <w:t>[4,2]=</w:t>
            </w:r>
            <w:r w:rsidR="002B2815">
              <w:rPr>
                <w:rFonts w:eastAsiaTheme="minorEastAsia"/>
              </w:rPr>
              <w:t>14.985</w:t>
            </w:r>
          </w:p>
        </w:tc>
        <w:tc>
          <w:tcPr>
            <w:tcW w:w="1836" w:type="dxa"/>
          </w:tcPr>
          <w:p w:rsidR="002B2815" w:rsidRDefault="00F66F6D" w:rsidP="002B2815">
            <w:pPr>
              <w:jc w:val="center"/>
              <w:rPr>
                <w:rFonts w:eastAsiaTheme="minorEastAsia"/>
              </w:rPr>
            </w:pPr>
            <w:proofErr w:type="spellStart"/>
            <w:r>
              <w:rPr>
                <w:rFonts w:eastAsiaTheme="minorEastAsia"/>
              </w:rPr>
              <w:t>rak</w:t>
            </w:r>
            <w:proofErr w:type="spellEnd"/>
            <w:r>
              <w:rPr>
                <w:rFonts w:eastAsiaTheme="minorEastAsia"/>
              </w:rPr>
              <w:t>[4,2]=</w:t>
            </w:r>
            <w:r w:rsidR="002B2815">
              <w:rPr>
                <w:rFonts w:eastAsiaTheme="minorEastAsia"/>
              </w:rPr>
              <w:t>1.055</w:t>
            </w:r>
          </w:p>
        </w:tc>
      </w:tr>
    </w:tbl>
    <w:p w:rsidR="005753E2" w:rsidRDefault="005753E2" w:rsidP="005753E2">
      <w:pPr>
        <w:rPr>
          <w:rFonts w:eastAsiaTheme="minorEastAsia"/>
        </w:rPr>
      </w:pPr>
      <w:r>
        <w:rPr>
          <w:rFonts w:eastAsiaTheme="minorEastAsia"/>
        </w:rPr>
        <w:tab/>
      </w:r>
    </w:p>
    <w:p w:rsidR="005753E2" w:rsidRDefault="005753E2" w:rsidP="005753E2">
      <w:pPr>
        <w:rPr>
          <w:rFonts w:eastAsiaTheme="minorEastAsia"/>
        </w:rPr>
      </w:pPr>
      <w:r>
        <w:rPr>
          <w:rFonts w:eastAsiaTheme="minorEastAsia"/>
        </w:rPr>
        <w:tab/>
        <w:t xml:space="preserve">As the histograms below show the, posterior distributions for the kappa values in each model are very similar when the updated pseudo priors are used. </w:t>
      </w:r>
    </w:p>
    <w:p w:rsidR="00033670" w:rsidRDefault="005753E2" w:rsidP="005753E2">
      <w:pPr>
        <w:jc w:val="center"/>
        <w:rPr>
          <w:rFonts w:eastAsiaTheme="minorEastAsia"/>
        </w:rPr>
      </w:pPr>
      <w:r>
        <w:rPr>
          <w:noProof/>
        </w:rPr>
        <w:drawing>
          <wp:inline distT="0" distB="0" distL="0" distR="0" wp14:anchorId="55AF6A3D" wp14:editId="14E82418">
            <wp:extent cx="2349795" cy="23497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49794" cy="2349794"/>
                    </a:xfrm>
                    <a:prstGeom prst="rect">
                      <a:avLst/>
                    </a:prstGeom>
                  </pic:spPr>
                </pic:pic>
              </a:graphicData>
            </a:graphic>
          </wp:inline>
        </w:drawing>
      </w:r>
    </w:p>
    <w:p w:rsidR="005753E2" w:rsidRDefault="005753E2" w:rsidP="005753E2">
      <w:pPr>
        <w:jc w:val="center"/>
        <w:rPr>
          <w:rFonts w:eastAsiaTheme="minorEastAsia"/>
        </w:rPr>
      </w:pPr>
      <w:r>
        <w:rPr>
          <w:noProof/>
        </w:rPr>
        <w:drawing>
          <wp:inline distT="0" distB="0" distL="0" distR="0" wp14:anchorId="49F55877" wp14:editId="5CE08532">
            <wp:extent cx="5401339" cy="2700670"/>
            <wp:effectExtent l="0" t="0" r="889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1341" cy="2700671"/>
                    </a:xfrm>
                    <a:prstGeom prst="rect">
                      <a:avLst/>
                    </a:prstGeom>
                  </pic:spPr>
                </pic:pic>
              </a:graphicData>
            </a:graphic>
          </wp:inline>
        </w:drawing>
      </w:r>
    </w:p>
    <w:p w:rsidR="002B2815" w:rsidRDefault="005753E2" w:rsidP="00353CA4">
      <w:pPr>
        <w:rPr>
          <w:rFonts w:eastAsiaTheme="minorEastAsia"/>
          <w:b/>
        </w:rPr>
      </w:pPr>
      <w:r>
        <w:rPr>
          <w:rFonts w:eastAsiaTheme="minorEastAsia"/>
          <w:b/>
        </w:rPr>
        <w:lastRenderedPageBreak/>
        <w:t>(10.3C</w:t>
      </w:r>
      <w:r w:rsidR="00033670" w:rsidRPr="00033670">
        <w:rPr>
          <w:rFonts w:eastAsiaTheme="minorEastAsia"/>
          <w:b/>
        </w:rPr>
        <w:t>)</w:t>
      </w:r>
    </w:p>
    <w:p w:rsidR="00151F8F" w:rsidRDefault="00151F8F" w:rsidP="00353CA4">
      <w:pPr>
        <w:rPr>
          <w:rFonts w:eastAsiaTheme="minorEastAsia"/>
        </w:rPr>
      </w:pPr>
      <w:r>
        <w:rPr>
          <w:rFonts w:eastAsiaTheme="minorEastAsia"/>
        </w:rPr>
        <w:t xml:space="preserve">The plot below shows </w:t>
      </w:r>
      <w:proofErr w:type="gramStart"/>
      <w:r>
        <w:rPr>
          <w:rFonts w:eastAsiaTheme="minorEastAsia"/>
        </w:rPr>
        <w:t xml:space="preserve">that </w:t>
      </w:r>
      <w:proofErr w:type="gramEnd"/>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M1</m:t>
            </m:r>
          </m:e>
          <m:e>
            <m:r>
              <w:rPr>
                <w:rFonts w:ascii="Cambria Math" w:eastAsiaTheme="minorEastAsia" w:hAnsi="Cambria Math"/>
              </w:rPr>
              <m:t>D</m:t>
            </m:r>
          </m:e>
        </m:d>
        <m:r>
          <w:rPr>
            <w:rFonts w:ascii="Cambria Math" w:eastAsiaTheme="minorEastAsia" w:hAnsi="Cambria Math"/>
          </w:rPr>
          <m:t>=0.659 and P</m:t>
        </m:r>
        <m:d>
          <m:dPr>
            <m:ctrlPr>
              <w:rPr>
                <w:rFonts w:ascii="Cambria Math" w:eastAsiaTheme="minorEastAsia" w:hAnsi="Cambria Math"/>
                <w:i/>
              </w:rPr>
            </m:ctrlPr>
          </m:dPr>
          <m:e>
            <m:r>
              <w:rPr>
                <w:rFonts w:ascii="Cambria Math" w:eastAsiaTheme="minorEastAsia" w:hAnsi="Cambria Math"/>
              </w:rPr>
              <m:t>M2</m:t>
            </m:r>
          </m:e>
          <m:e>
            <m:r>
              <w:rPr>
                <w:rFonts w:ascii="Cambria Math" w:eastAsiaTheme="minorEastAsia" w:hAnsi="Cambria Math"/>
              </w:rPr>
              <m:t>D</m:t>
            </m:r>
          </m:e>
        </m:d>
        <m:r>
          <w:rPr>
            <w:rFonts w:ascii="Cambria Math" w:eastAsiaTheme="minorEastAsia" w:hAnsi="Cambria Math"/>
          </w:rPr>
          <m:t>=0.341</m:t>
        </m:r>
      </m:oMath>
      <w:r>
        <w:rPr>
          <w:rFonts w:eastAsiaTheme="minorEastAsia"/>
        </w:rPr>
        <w:t xml:space="preserve">. From Bayes rule, we know that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M1</m:t>
            </m:r>
          </m:e>
          <m:e>
            <m:r>
              <w:rPr>
                <w:rFonts w:ascii="Cambria Math" w:eastAsiaTheme="minorEastAsia" w:hAnsi="Cambria Math"/>
              </w:rPr>
              <m:t>D</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m:t>
                </m:r>
              </m:e>
              <m:e>
                <m:r>
                  <w:rPr>
                    <w:rFonts w:ascii="Cambria Math" w:eastAsiaTheme="minorEastAsia" w:hAnsi="Cambria Math"/>
                  </w:rPr>
                  <m:t>M1</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M1</m:t>
                </m:r>
              </m:e>
            </m:d>
          </m:num>
          <m:den>
            <m:r>
              <w:rPr>
                <w:rFonts w:ascii="Cambria Math" w:eastAsiaTheme="minorEastAsia" w:hAnsi="Cambria Math"/>
              </w:rPr>
              <m:t>P(D)</m:t>
            </m:r>
          </m:den>
        </m:f>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r>
              <w:rPr>
                <w:rFonts w:ascii="Cambria Math" w:eastAsiaTheme="minorEastAsia" w:hAnsi="Cambria Math"/>
              </w:rPr>
              <m:t>2</m:t>
            </m:r>
          </m:e>
          <m:e>
            <m:r>
              <w:rPr>
                <w:rFonts w:ascii="Cambria Math" w:eastAsiaTheme="minorEastAsia" w:hAnsi="Cambria Math"/>
              </w:rPr>
              <m:t>D</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m:t>
                </m:r>
              </m:e>
              <m:e>
                <m:r>
                  <w:rPr>
                    <w:rFonts w:ascii="Cambria Math" w:eastAsiaTheme="minorEastAsia" w:hAnsi="Cambria Math"/>
                  </w:rPr>
                  <m:t>M</m:t>
                </m:r>
                <m:r>
                  <w:rPr>
                    <w:rFonts w:ascii="Cambria Math" w:eastAsiaTheme="minorEastAsia" w:hAnsi="Cambria Math"/>
                  </w:rPr>
                  <m:t>2</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r>
                  <w:rPr>
                    <w:rFonts w:ascii="Cambria Math" w:eastAsiaTheme="minorEastAsia" w:hAnsi="Cambria Math"/>
                  </w:rPr>
                  <m:t>2</m:t>
                </m:r>
              </m:e>
            </m:d>
          </m:num>
          <m:den>
            <m:r>
              <w:rPr>
                <w:rFonts w:ascii="Cambria Math" w:eastAsiaTheme="minorEastAsia" w:hAnsi="Cambria Math"/>
              </w:rPr>
              <m:t>P(D)</m:t>
            </m:r>
          </m:den>
        </m:f>
      </m:oMath>
      <w:r>
        <w:rPr>
          <w:rFonts w:eastAsiaTheme="minorEastAsia"/>
        </w:rPr>
        <w:t xml:space="preserve">. Solving for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m:t>
            </m:r>
          </m:e>
          <m:e>
            <m:r>
              <w:rPr>
                <w:rFonts w:ascii="Cambria Math" w:eastAsiaTheme="minorEastAsia" w:hAnsi="Cambria Math"/>
              </w:rPr>
              <m:t>M1</m:t>
            </m:r>
          </m:e>
        </m:d>
        <m:r>
          <w:rPr>
            <w:rFonts w:ascii="Cambria Math" w:eastAsiaTheme="minorEastAsia" w:hAnsi="Cambria Math"/>
          </w:rPr>
          <m:t xml:space="preserve"> and </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m:t>
            </m:r>
          </m:e>
          <m:e>
            <m:r>
              <w:rPr>
                <w:rFonts w:ascii="Cambria Math" w:eastAsiaTheme="minorEastAsia" w:hAnsi="Cambria Math"/>
              </w:rPr>
              <m:t>M</m:t>
            </m:r>
            <m:r>
              <w:rPr>
                <w:rFonts w:ascii="Cambria Math" w:eastAsiaTheme="minorEastAsia" w:hAnsi="Cambria Math"/>
              </w:rPr>
              <m:t>2</m:t>
            </m:r>
          </m:e>
        </m:d>
        <m:r>
          <w:rPr>
            <w:rFonts w:ascii="Cambria Math" w:eastAsiaTheme="minorEastAsia" w:hAnsi="Cambria Math"/>
          </w:rPr>
          <m:t xml:space="preserve"> </m:t>
        </m:r>
      </m:oMath>
      <w:r>
        <w:rPr>
          <w:rFonts w:eastAsiaTheme="minorEastAsia"/>
        </w:rPr>
        <w:t xml:space="preserve">yields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m:t>
            </m:r>
          </m:e>
          <m:e>
            <m:r>
              <w:rPr>
                <w:rFonts w:ascii="Cambria Math" w:eastAsiaTheme="minorEastAsia" w:hAnsi="Cambria Math"/>
              </w:rPr>
              <m:t>M1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M1</m:t>
                </m:r>
              </m:e>
              <m:e>
                <m:r>
                  <w:rPr>
                    <w:rFonts w:ascii="Cambria Math" w:eastAsiaTheme="minorEastAsia" w:hAnsi="Cambria Math"/>
                  </w:rPr>
                  <m:t>D</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m:t>
                </m:r>
              </m:e>
            </m:d>
          </m:num>
          <m:den>
            <m:r>
              <w:rPr>
                <w:rFonts w:ascii="Cambria Math" w:eastAsiaTheme="minorEastAsia" w:hAnsi="Cambria Math"/>
              </w:rPr>
              <m:t>P(M1)</m:t>
            </m:r>
          </m:den>
        </m:f>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m:t>
            </m:r>
          </m:e>
          <m:e>
            <m:r>
              <w:rPr>
                <w:rFonts w:ascii="Cambria Math" w:eastAsiaTheme="minorEastAsia" w:hAnsi="Cambria Math"/>
              </w:rPr>
              <m:t>M</m:t>
            </m:r>
            <m:r>
              <w:rPr>
                <w:rFonts w:ascii="Cambria Math" w:eastAsiaTheme="minorEastAsia" w:hAnsi="Cambria Math"/>
              </w:rPr>
              <m:t>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m:t>
                </m:r>
                <m:r>
                  <w:rPr>
                    <w:rFonts w:ascii="Cambria Math" w:eastAsiaTheme="minorEastAsia" w:hAnsi="Cambria Math"/>
                  </w:rPr>
                  <m:t>2</m:t>
                </m:r>
              </m:e>
              <m:e>
                <m:r>
                  <w:rPr>
                    <w:rFonts w:ascii="Cambria Math" w:eastAsiaTheme="minorEastAsia" w:hAnsi="Cambria Math"/>
                  </w:rPr>
                  <m:t>D</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m:t>
                </m:r>
              </m:e>
            </m:d>
          </m:num>
          <m:den>
            <m:r>
              <w:rPr>
                <w:rFonts w:ascii="Cambria Math" w:eastAsiaTheme="minorEastAsia" w:hAnsi="Cambria Math"/>
              </w:rPr>
              <m:t>P(M</m:t>
            </m:r>
            <m:r>
              <w:rPr>
                <w:rFonts w:ascii="Cambria Math" w:eastAsiaTheme="minorEastAsia" w:hAnsi="Cambria Math"/>
              </w:rPr>
              <m:t>2</m:t>
            </m:r>
            <m:r>
              <w:rPr>
                <w:rFonts w:ascii="Cambria Math" w:eastAsiaTheme="minorEastAsia" w:hAnsi="Cambria Math"/>
              </w:rPr>
              <m:t>)</m:t>
            </m:r>
          </m:den>
        </m:f>
      </m:oMath>
      <w:r>
        <w:rPr>
          <w:rFonts w:eastAsiaTheme="minorEastAsia"/>
        </w:rPr>
        <w:t xml:space="preserve"> . Therefore, the Bayes factor is</w:t>
      </w:r>
    </w:p>
    <w:p w:rsidR="005753E2" w:rsidRPr="000B0B7D" w:rsidRDefault="00151F8F" w:rsidP="00353CA4">
      <w:pPr>
        <w:rPr>
          <w:rFonts w:eastAsiaTheme="minorEastAsia"/>
        </w:rPr>
      </w:pP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D</m:t>
                </m:r>
              </m:e>
              <m:e>
                <m:r>
                  <w:rPr>
                    <w:rFonts w:ascii="Cambria Math" w:eastAsiaTheme="minorEastAsia" w:hAnsi="Cambria Math"/>
                  </w:rPr>
                  <m:t>M1</m:t>
                </m:r>
              </m:e>
            </m:d>
          </m:num>
          <m:den>
            <m:r>
              <w:rPr>
                <w:rFonts w:ascii="Cambria Math" w:eastAsiaTheme="minorEastAsia" w:hAnsi="Cambria Math"/>
              </w:rPr>
              <m:t>P(D|M1)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M1</m:t>
                </m:r>
              </m:e>
              <m:e>
                <m:r>
                  <w:rPr>
                    <w:rFonts w:ascii="Cambria Math" w:eastAsiaTheme="minorEastAsia" w:hAnsi="Cambria Math"/>
                  </w:rPr>
                  <m:t>D</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M2</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M2</m:t>
                </m:r>
              </m:e>
              <m:e>
                <m:r>
                  <w:rPr>
                    <w:rFonts w:ascii="Cambria Math" w:eastAsiaTheme="minorEastAsia" w:hAnsi="Cambria Math"/>
                  </w:rPr>
                  <m:t>D</m:t>
                </m:r>
              </m:e>
            </m:d>
            <m:r>
              <w:rPr>
                <w:rFonts w:ascii="Cambria Math" w:eastAsiaTheme="minorEastAsia" w:hAnsi="Cambria Math"/>
              </w:rPr>
              <m:t>P(M1)</m:t>
            </m:r>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0.659</m:t>
                </m:r>
              </m:e>
            </m:d>
            <m:d>
              <m:dPr>
                <m:ctrlPr>
                  <w:rPr>
                    <w:rFonts w:ascii="Cambria Math" w:eastAsiaTheme="minorEastAsia" w:hAnsi="Cambria Math"/>
                    <w:i/>
                  </w:rPr>
                </m:ctrlPr>
              </m:dPr>
              <m:e>
                <m:r>
                  <w:rPr>
                    <w:rFonts w:ascii="Cambria Math" w:eastAsiaTheme="minorEastAsia" w:hAnsi="Cambria Math"/>
                  </w:rPr>
                  <m:t>.997</m:t>
                </m:r>
              </m:e>
            </m:d>
          </m:num>
          <m:den>
            <m:d>
              <m:dPr>
                <m:ctrlPr>
                  <w:rPr>
                    <w:rFonts w:ascii="Cambria Math" w:eastAsiaTheme="minorEastAsia" w:hAnsi="Cambria Math"/>
                    <w:i/>
                  </w:rPr>
                </m:ctrlPr>
              </m:dPr>
              <m:e>
                <m:r>
                  <w:rPr>
                    <w:rFonts w:ascii="Cambria Math" w:eastAsiaTheme="minorEastAsia" w:hAnsi="Cambria Math"/>
                  </w:rPr>
                  <m:t>.341</m:t>
                </m:r>
              </m:e>
            </m:d>
            <m:r>
              <w:rPr>
                <w:rFonts w:ascii="Cambria Math" w:eastAsiaTheme="minorEastAsia" w:hAnsi="Cambria Math"/>
              </w:rPr>
              <m:t>(.003)</m:t>
            </m:r>
          </m:den>
        </m:f>
        <m:r>
          <w:rPr>
            <w:rFonts w:ascii="Cambria Math" w:eastAsiaTheme="minorEastAsia" w:hAnsi="Cambria Math"/>
          </w:rPr>
          <m:t>=642.25.</m:t>
        </m:r>
      </m:oMath>
      <w:r w:rsidR="00006C6D">
        <w:rPr>
          <w:rFonts w:eastAsiaTheme="minorEastAsia"/>
        </w:rPr>
        <w:t xml:space="preserve"> This shows that model 1</w:t>
      </w:r>
      <w:r w:rsidR="001F0467">
        <w:rPr>
          <w:rFonts w:eastAsiaTheme="minorEastAsia"/>
        </w:rPr>
        <w:t>, in which the kappa values are different from each other,</w:t>
      </w:r>
      <w:r w:rsidR="00006C6D">
        <w:rPr>
          <w:rFonts w:eastAsiaTheme="minorEastAsia"/>
        </w:rPr>
        <w:t xml:space="preserve"> is preferred to model 2 about 642 to 1. </w:t>
      </w:r>
    </w:p>
    <w:p w:rsidR="00006C6D" w:rsidRDefault="00006C6D" w:rsidP="00353CA4">
      <w:pPr>
        <w:rPr>
          <w:noProof/>
        </w:rPr>
      </w:pPr>
      <w:r>
        <w:rPr>
          <w:noProof/>
        </w:rPr>
        <w:drawing>
          <wp:inline distT="0" distB="0" distL="0" distR="0" wp14:anchorId="171F421E" wp14:editId="25382FF9">
            <wp:extent cx="5943600" cy="2377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377440"/>
                    </a:xfrm>
                    <a:prstGeom prst="rect">
                      <a:avLst/>
                    </a:prstGeom>
                  </pic:spPr>
                </pic:pic>
              </a:graphicData>
            </a:graphic>
          </wp:inline>
        </w:drawing>
      </w:r>
    </w:p>
    <w:p w:rsidR="005753E2" w:rsidRPr="00006C6D" w:rsidRDefault="00006C6D" w:rsidP="00353CA4">
      <w:pPr>
        <w:rPr>
          <w:rFonts w:eastAsiaTheme="minorEastAsia"/>
        </w:rPr>
      </w:pPr>
      <w:r>
        <w:rPr>
          <w:rFonts w:eastAsiaTheme="minorEastAsia"/>
        </w:rPr>
        <w:tab/>
        <w:t xml:space="preserve">The distributions of the differences in kappa values in model 1 are shown below. Kappa 1 is credibly different from all other </w:t>
      </w:r>
      <w:proofErr w:type="spellStart"/>
      <w:r>
        <w:rPr>
          <w:rFonts w:eastAsiaTheme="minorEastAsia"/>
        </w:rPr>
        <w:t>kappas</w:t>
      </w:r>
      <w:proofErr w:type="spellEnd"/>
      <w:r>
        <w:rPr>
          <w:rFonts w:eastAsiaTheme="minorEastAsia"/>
        </w:rPr>
        <w:t>, which is shown by the 95% HDIs for the differences in the first row all lying entirely above zero. We cannot co</w:t>
      </w:r>
      <w:r w:rsidR="00DB799E">
        <w:rPr>
          <w:rFonts w:eastAsiaTheme="minorEastAsia"/>
        </w:rPr>
        <w:t>nclude that differences exist between</w:t>
      </w:r>
      <w:r>
        <w:rPr>
          <w:rFonts w:eastAsiaTheme="minorEastAsia"/>
        </w:rPr>
        <w:t xml:space="preserve"> the </w:t>
      </w:r>
      <w:r w:rsidR="00DB799E">
        <w:rPr>
          <w:rFonts w:eastAsiaTheme="minorEastAsia"/>
        </w:rPr>
        <w:t xml:space="preserve">other kappa values. </w:t>
      </w:r>
      <w:r w:rsidR="00B87FF2">
        <w:rPr>
          <w:rFonts w:eastAsiaTheme="minorEastAsia"/>
        </w:rPr>
        <w:t xml:space="preserve">Since not all </w:t>
      </w:r>
      <w:proofErr w:type="spellStart"/>
      <w:r w:rsidR="00B87FF2">
        <w:rPr>
          <w:rFonts w:eastAsiaTheme="minorEastAsia"/>
        </w:rPr>
        <w:t>kappas</w:t>
      </w:r>
      <w:proofErr w:type="spellEnd"/>
      <w:r w:rsidR="00B87FF2">
        <w:rPr>
          <w:rFonts w:eastAsiaTheme="minorEastAsia"/>
        </w:rPr>
        <w:t xml:space="preserve"> are equal, the conclusion is that model 1 is preferred. </w:t>
      </w:r>
    </w:p>
    <w:p w:rsidR="00B16982" w:rsidRDefault="00006C6D" w:rsidP="00353CA4">
      <w:pPr>
        <w:rPr>
          <w:rFonts w:eastAsiaTheme="minorEastAsia"/>
          <w:b/>
        </w:rPr>
      </w:pPr>
      <w:r>
        <w:rPr>
          <w:noProof/>
        </w:rPr>
        <w:drawing>
          <wp:inline distT="0" distB="0" distL="0" distR="0" wp14:anchorId="66B14BC2" wp14:editId="2D788DE4">
            <wp:extent cx="5550195" cy="2775098"/>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50195" cy="2775098"/>
                    </a:xfrm>
                    <a:prstGeom prst="rect">
                      <a:avLst/>
                    </a:prstGeom>
                  </pic:spPr>
                </pic:pic>
              </a:graphicData>
            </a:graphic>
          </wp:inline>
        </w:drawing>
      </w:r>
    </w:p>
    <w:p w:rsidR="00A32F87" w:rsidRPr="00353CA4" w:rsidRDefault="00A32F87" w:rsidP="00353CA4">
      <w:pPr>
        <w:rPr>
          <w:rFonts w:eastAsiaTheme="minorEastAsia"/>
          <w:b/>
          <w:i/>
        </w:rPr>
      </w:pPr>
      <m:oMath>
        <m:r>
          <m:rPr>
            <m:sty m:val="p"/>
          </m:rPr>
          <w:rPr>
            <w:rFonts w:ascii="Cambria Math" w:hAnsi="Cambria Math"/>
            <w:noProof/>
          </w:rPr>
          <w:lastRenderedPageBreak/>
          <w:drawing>
            <wp:anchor distT="0" distB="0" distL="114300" distR="114300" simplePos="0" relativeHeight="251658240" behindDoc="1" locked="0" layoutInCell="1" allowOverlap="1" wp14:anchorId="747BC2C5" wp14:editId="4AEBE29F">
              <wp:simplePos x="0" y="0"/>
              <wp:positionH relativeFrom="column">
                <wp:posOffset>3143885</wp:posOffset>
              </wp:positionH>
              <wp:positionV relativeFrom="paragraph">
                <wp:posOffset>35560</wp:posOffset>
              </wp:positionV>
              <wp:extent cx="3189605" cy="3189605"/>
              <wp:effectExtent l="0" t="0" r="0" b="0"/>
              <wp:wrapTight wrapText="bothSides">
                <wp:wrapPolygon edited="0">
                  <wp:start x="0" y="0"/>
                  <wp:lineTo x="0" y="21415"/>
                  <wp:lineTo x="21415" y="21415"/>
                  <wp:lineTo x="214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189605" cy="3189605"/>
                      </a:xfrm>
                      <a:prstGeom prst="rect">
                        <a:avLst/>
                      </a:prstGeom>
                    </pic:spPr>
                  </pic:pic>
                </a:graphicData>
              </a:graphic>
              <wp14:sizeRelH relativeFrom="page">
                <wp14:pctWidth>0</wp14:pctWidth>
              </wp14:sizeRelH>
              <wp14:sizeRelV relativeFrom="page">
                <wp14:pctHeight>0</wp14:pctHeight>
              </wp14:sizeRelV>
            </wp:anchor>
          </w:drawing>
        </m:r>
      </m:oMath>
      <w:r w:rsidR="00A41504" w:rsidRPr="00FF4D14">
        <w:rPr>
          <w:rFonts w:eastAsiaTheme="minorEastAsia"/>
          <w:b/>
        </w:rPr>
        <w:t>(11.2A)</w:t>
      </w:r>
    </w:p>
    <w:p w:rsidR="00A41504" w:rsidRDefault="000430E8" w:rsidP="00A32F87">
      <w:pPr>
        <w:spacing w:after="40"/>
        <w:rPr>
          <w:rFonts w:eastAsiaTheme="minorEastAsia"/>
        </w:rPr>
      </w:pPr>
      <w:r>
        <w:rPr>
          <w:rFonts w:eastAsiaTheme="minorEastAsia"/>
        </w:rPr>
        <w:t xml:space="preserve"> The graph shows </w:t>
      </w:r>
      <m:oMath>
        <m:r>
          <w:rPr>
            <w:rFonts w:ascii="Cambria Math" w:eastAsiaTheme="minorEastAsia" w:hAnsi="Cambria Math"/>
          </w:rPr>
          <m:t>P(z≥8|θ)</m:t>
        </m:r>
      </m:oMath>
      <w:r>
        <w:rPr>
          <w:rFonts w:eastAsiaTheme="minorEastAsia"/>
        </w:rPr>
        <w:t xml:space="preserve"> for </w:t>
      </w:r>
      <m:oMath>
        <m:r>
          <w:rPr>
            <w:rFonts w:ascii="Cambria Math" w:eastAsiaTheme="minorEastAsia" w:hAnsi="Cambria Math"/>
          </w:rPr>
          <m:t>.140≤θ≤.145</m:t>
        </m:r>
      </m:oMath>
      <w:r>
        <w:rPr>
          <w:rFonts w:eastAsiaTheme="minorEastAsia"/>
        </w:rPr>
        <w:t xml:space="preserve"> for a binomial distribution with N = 26 trials. The red line is drawn at </w:t>
      </w:r>
      <m:oMath>
        <m:r>
          <w:rPr>
            <w:rFonts w:ascii="Cambria Math" w:eastAsiaTheme="minorEastAsia" w:hAnsi="Cambria Math"/>
          </w:rPr>
          <m:t>P</m:t>
        </m:r>
        <m:r>
          <w:rPr>
            <w:rFonts w:ascii="Cambria Math" w:eastAsiaTheme="minorEastAsia" w:hAnsi="Cambria Math"/>
          </w:rPr>
          <m:t>(z≥8)</m:t>
        </m:r>
        <m:r>
          <w:rPr>
            <w:rFonts w:ascii="Cambria Math" w:eastAsiaTheme="minorEastAsia" w:hAnsi="Cambria Math"/>
          </w:rPr>
          <m:t xml:space="preserve">= </m:t>
        </m:r>
      </m:oMath>
      <w:r>
        <w:rPr>
          <w:rFonts w:eastAsiaTheme="minorEastAsia"/>
        </w:rPr>
        <w:t xml:space="preserve">0.025, and the blue line marks </w:t>
      </w:r>
      <m:oMath>
        <m:r>
          <w:rPr>
            <w:rFonts w:ascii="Cambria Math" w:eastAsiaTheme="minorEastAsia" w:hAnsi="Cambria Math"/>
          </w:rPr>
          <m:t>θ=0.144.</m:t>
        </m:r>
      </m:oMath>
      <w:r>
        <w:rPr>
          <w:rFonts w:eastAsiaTheme="minorEastAsia"/>
        </w:rPr>
        <w:t xml:space="preserve"> </w:t>
      </w:r>
      <w:r w:rsidR="00FF4D14">
        <w:rPr>
          <w:rFonts w:eastAsiaTheme="minorEastAsia"/>
        </w:rPr>
        <w:t xml:space="preserve"> </w:t>
      </w:r>
      <w:proofErr w:type="gramStart"/>
      <w:r>
        <w:rPr>
          <w:rFonts w:eastAsiaTheme="minorEastAsia"/>
        </w:rPr>
        <w:t xml:space="preserve">When </w:t>
      </w:r>
      <w:proofErr w:type="gramEnd"/>
      <m:oMath>
        <m:r>
          <w:rPr>
            <w:rFonts w:ascii="Cambria Math" w:eastAsiaTheme="minorEastAsia" w:hAnsi="Cambria Math"/>
          </w:rPr>
          <m:t xml:space="preserve"> θ=0.144</m:t>
        </m:r>
      </m:oMath>
      <w:r>
        <w:rPr>
          <w:rFonts w:eastAsiaTheme="minorEastAsia"/>
        </w:rPr>
        <w:t>, the probabi</w:t>
      </w:r>
      <w:proofErr w:type="spellStart"/>
      <w:r>
        <w:rPr>
          <w:rFonts w:eastAsiaTheme="minorEastAsia"/>
        </w:rPr>
        <w:t>lity</w:t>
      </w:r>
      <w:proofErr w:type="spellEnd"/>
      <w:r>
        <w:rPr>
          <w:rFonts w:eastAsiaTheme="minorEastAsia"/>
        </w:rPr>
        <w:t xml:space="preserve"> that </w:t>
      </w:r>
      <m:oMath>
        <m:r>
          <w:rPr>
            <w:rFonts w:ascii="Cambria Math" w:eastAsiaTheme="minorEastAsia" w:hAnsi="Cambria Math"/>
          </w:rPr>
          <m:t>z≥8</m:t>
        </m:r>
      </m:oMath>
      <w:r>
        <w:rPr>
          <w:rFonts w:eastAsiaTheme="minorEastAsia"/>
        </w:rPr>
        <w:t xml:space="preserve"> is greater than 0.025, which is shown by the value of the curve at </w:t>
      </w:r>
      <m:oMath>
        <m:r>
          <w:rPr>
            <w:rFonts w:ascii="Cambria Math" w:eastAsiaTheme="minorEastAsia" w:hAnsi="Cambria Math"/>
          </w:rPr>
          <m:t>θ=0.144</m:t>
        </m:r>
      </m:oMath>
      <w:r w:rsidR="00FF4D14">
        <w:rPr>
          <w:rFonts w:eastAsiaTheme="minorEastAsia"/>
        </w:rPr>
        <w:t xml:space="preserve"> being above 0.025. </w:t>
      </w:r>
      <w:proofErr w:type="gramStart"/>
      <w:r w:rsidR="00FF4D14">
        <w:rPr>
          <w:rFonts w:eastAsiaTheme="minorEastAsia"/>
        </w:rPr>
        <w:t xml:space="preserve">If theta is less than or equal to approximately 0.143, then the probability that </w:t>
      </w:r>
      <m:oMath>
        <m:r>
          <w:rPr>
            <w:rFonts w:ascii="Cambria Math" w:eastAsiaTheme="minorEastAsia" w:hAnsi="Cambria Math"/>
          </w:rPr>
          <m:t>z≥8</m:t>
        </m:r>
      </m:oMath>
      <w:r w:rsidR="00FF4D14">
        <w:rPr>
          <w:rFonts w:eastAsiaTheme="minorEastAsia"/>
        </w:rPr>
        <w:t xml:space="preserve"> is less than 0.025.</w:t>
      </w:r>
      <w:proofErr w:type="gramEnd"/>
      <w:r w:rsidR="00FF4D14">
        <w:rPr>
          <w:rFonts w:eastAsiaTheme="minorEastAsia"/>
        </w:rPr>
        <w:t xml:space="preserve"> </w:t>
      </w:r>
    </w:p>
    <w:p w:rsidR="000430E8" w:rsidRDefault="000430E8" w:rsidP="00A32F87">
      <w:pPr>
        <w:spacing w:after="40"/>
        <w:jc w:val="center"/>
        <w:rPr>
          <w:rFonts w:eastAsiaTheme="minorEastAsia"/>
        </w:rPr>
      </w:pPr>
    </w:p>
    <w:p w:rsidR="00A32F87" w:rsidRDefault="00A32F87" w:rsidP="00A32F87">
      <w:pPr>
        <w:spacing w:after="40"/>
        <w:rPr>
          <w:rFonts w:eastAsiaTheme="minorEastAsia"/>
          <w:b/>
        </w:rPr>
      </w:pPr>
    </w:p>
    <w:p w:rsidR="00A32F87" w:rsidRDefault="00A32F87" w:rsidP="00A32F87">
      <w:pPr>
        <w:spacing w:after="40"/>
        <w:rPr>
          <w:rFonts w:eastAsiaTheme="minorEastAsia"/>
          <w:b/>
        </w:rPr>
      </w:pPr>
    </w:p>
    <w:p w:rsidR="00A32F87" w:rsidRDefault="00A32F87" w:rsidP="00A32F87">
      <w:pPr>
        <w:spacing w:after="40"/>
        <w:rPr>
          <w:rFonts w:eastAsiaTheme="minorEastAsia"/>
          <w:b/>
        </w:rPr>
      </w:pPr>
    </w:p>
    <w:p w:rsidR="00A32F87" w:rsidRDefault="00A32F87" w:rsidP="00A32F87">
      <w:pPr>
        <w:spacing w:after="40"/>
        <w:rPr>
          <w:rFonts w:eastAsiaTheme="minorEastAsia"/>
          <w:b/>
        </w:rPr>
      </w:pPr>
    </w:p>
    <w:p w:rsidR="00A32F87" w:rsidRDefault="001C3499" w:rsidP="00A32F87">
      <w:pPr>
        <w:spacing w:after="40"/>
        <w:rPr>
          <w:rFonts w:eastAsiaTheme="minorEastAsia"/>
          <w:b/>
        </w:rPr>
      </w:pPr>
      <w:r>
        <w:rPr>
          <w:noProof/>
        </w:rPr>
        <w:drawing>
          <wp:anchor distT="0" distB="0" distL="114300" distR="114300" simplePos="0" relativeHeight="251659264" behindDoc="1" locked="0" layoutInCell="1" allowOverlap="1" wp14:anchorId="1FCF5AE5" wp14:editId="70DECE0B">
            <wp:simplePos x="0" y="0"/>
            <wp:positionH relativeFrom="column">
              <wp:posOffset>3326765</wp:posOffset>
            </wp:positionH>
            <wp:positionV relativeFrom="paragraph">
              <wp:posOffset>179705</wp:posOffset>
            </wp:positionV>
            <wp:extent cx="3008630" cy="3008630"/>
            <wp:effectExtent l="0" t="0" r="1270" b="1270"/>
            <wp:wrapTight wrapText="bothSides">
              <wp:wrapPolygon edited="0">
                <wp:start x="0" y="0"/>
                <wp:lineTo x="0" y="21472"/>
                <wp:lineTo x="21472" y="21472"/>
                <wp:lineTo x="2147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008630" cy="3008630"/>
                    </a:xfrm>
                    <a:prstGeom prst="rect">
                      <a:avLst/>
                    </a:prstGeom>
                  </pic:spPr>
                </pic:pic>
              </a:graphicData>
            </a:graphic>
            <wp14:sizeRelH relativeFrom="page">
              <wp14:pctWidth>0</wp14:pctWidth>
            </wp14:sizeRelH>
            <wp14:sizeRelV relativeFrom="page">
              <wp14:pctHeight>0</wp14:pctHeight>
            </wp14:sizeRelV>
          </wp:anchor>
        </w:drawing>
      </w:r>
      <w:r w:rsidR="00FF4D14">
        <w:rPr>
          <w:rFonts w:eastAsiaTheme="minorEastAsia"/>
          <w:b/>
        </w:rPr>
        <w:t>(11.2B)</w:t>
      </w:r>
      <w:r w:rsidR="00777851">
        <w:rPr>
          <w:rFonts w:eastAsiaTheme="minorEastAsia"/>
          <w:b/>
        </w:rPr>
        <w:t xml:space="preserve"> </w:t>
      </w:r>
    </w:p>
    <w:p w:rsidR="00A32F87" w:rsidRDefault="00A32F87" w:rsidP="00A32F87">
      <w:pPr>
        <w:spacing w:after="40"/>
        <w:rPr>
          <w:rFonts w:eastAsiaTheme="minorEastAsia"/>
        </w:rPr>
      </w:pPr>
      <w:r>
        <w:rPr>
          <w:rFonts w:eastAsiaTheme="minorEastAsia"/>
        </w:rPr>
        <w:t xml:space="preserve">The graph shows </w:t>
      </w:r>
      <m:oMath>
        <m:r>
          <w:rPr>
            <w:rFonts w:ascii="Cambria Math" w:eastAsiaTheme="minorEastAsia" w:hAnsi="Cambria Math"/>
          </w:rPr>
          <m:t>P(z≤8|θ)</m:t>
        </m:r>
      </m:oMath>
      <w:r>
        <w:rPr>
          <w:rFonts w:eastAsiaTheme="minorEastAsia"/>
        </w:rPr>
        <w:t xml:space="preserve"> for </w:t>
      </w:r>
      <m:oMath>
        <m:r>
          <w:rPr>
            <w:rFonts w:ascii="Cambria Math" w:eastAsiaTheme="minorEastAsia" w:hAnsi="Cambria Math"/>
          </w:rPr>
          <m:t>.515≤θ≤.520</m:t>
        </m:r>
      </m:oMath>
      <w:r>
        <w:rPr>
          <w:rFonts w:eastAsiaTheme="minorEastAsia"/>
        </w:rPr>
        <w:t xml:space="preserve"> </w:t>
      </w:r>
      <w:proofErr w:type="spellStart"/>
      <w:r>
        <w:rPr>
          <w:rFonts w:eastAsiaTheme="minorEastAsia"/>
        </w:rPr>
        <w:t>for</w:t>
      </w:r>
      <w:proofErr w:type="spellEnd"/>
      <w:r>
        <w:rPr>
          <w:rFonts w:eastAsiaTheme="minorEastAsia"/>
        </w:rPr>
        <w:t xml:space="preserve"> a binomial distribution with N = 26 trials. The red line is drawn at </w:t>
      </w:r>
      <m:oMath>
        <m:r>
          <w:rPr>
            <w:rFonts w:ascii="Cambria Math" w:eastAsiaTheme="minorEastAsia" w:hAnsi="Cambria Math"/>
          </w:rPr>
          <m:t xml:space="preserve">P(z≤8)= </m:t>
        </m:r>
      </m:oMath>
      <w:r>
        <w:rPr>
          <w:rFonts w:eastAsiaTheme="minorEastAsia"/>
        </w:rPr>
        <w:t xml:space="preserve">0.025, and the blue line marks </w:t>
      </w:r>
      <m:oMath>
        <m:r>
          <w:rPr>
            <w:rFonts w:ascii="Cambria Math" w:eastAsiaTheme="minorEastAsia" w:hAnsi="Cambria Math"/>
          </w:rPr>
          <m:t>θ=0.517.</m:t>
        </m:r>
      </m:oMath>
      <w:r>
        <w:rPr>
          <w:rFonts w:eastAsiaTheme="minorEastAsia"/>
        </w:rPr>
        <w:t xml:space="preserve">  </w:t>
      </w:r>
      <w:proofErr w:type="gramStart"/>
      <w:r>
        <w:rPr>
          <w:rFonts w:eastAsiaTheme="minorEastAsia"/>
        </w:rPr>
        <w:t xml:space="preserve">When </w:t>
      </w:r>
      <w:proofErr w:type="gramEnd"/>
      <m:oMath>
        <m:r>
          <w:rPr>
            <w:rFonts w:ascii="Cambria Math" w:eastAsiaTheme="minorEastAsia" w:hAnsi="Cambria Math"/>
          </w:rPr>
          <m:t xml:space="preserve"> θ=0.517</m:t>
        </m:r>
      </m:oMath>
      <w:r>
        <w:rPr>
          <w:rFonts w:eastAsiaTheme="minorEastAsia"/>
        </w:rPr>
        <w:t>, the probabi</w:t>
      </w:r>
      <w:proofErr w:type="spellStart"/>
      <w:r>
        <w:rPr>
          <w:rFonts w:eastAsiaTheme="minorEastAsia"/>
        </w:rPr>
        <w:t>lity</w:t>
      </w:r>
      <w:proofErr w:type="spellEnd"/>
      <w:r>
        <w:rPr>
          <w:rFonts w:eastAsiaTheme="minorEastAsia"/>
        </w:rPr>
        <w:t xml:space="preserve"> that </w:t>
      </w:r>
      <m:oMath>
        <m:r>
          <w:rPr>
            <w:rFonts w:ascii="Cambria Math" w:eastAsiaTheme="minorEastAsia" w:hAnsi="Cambria Math"/>
          </w:rPr>
          <m:t>z≤8</m:t>
        </m:r>
      </m:oMath>
      <w:r>
        <w:rPr>
          <w:rFonts w:eastAsiaTheme="minorEastAsia"/>
        </w:rPr>
        <w:t xml:space="preserve"> is greater than 0.025. If theta is greater than or equal to approximately 0.518, then the probability that </w:t>
      </w:r>
      <m:oMath>
        <m:r>
          <w:rPr>
            <w:rFonts w:ascii="Cambria Math" w:eastAsiaTheme="minorEastAsia" w:hAnsi="Cambria Math"/>
          </w:rPr>
          <m:t>z≤8</m:t>
        </m:r>
      </m:oMath>
      <w:r>
        <w:rPr>
          <w:rFonts w:eastAsiaTheme="minorEastAsia"/>
        </w:rPr>
        <w:t xml:space="preserve"> is less than 0.025. </w:t>
      </w:r>
    </w:p>
    <w:p w:rsidR="00A32F87" w:rsidRDefault="00A32F87" w:rsidP="00A32F87">
      <w:pPr>
        <w:spacing w:after="40"/>
        <w:rPr>
          <w:rFonts w:eastAsiaTheme="minorEastAsia"/>
        </w:rPr>
      </w:pPr>
    </w:p>
    <w:p w:rsidR="00A32F87" w:rsidRDefault="00A32F87" w:rsidP="00A32F87">
      <w:pPr>
        <w:spacing w:after="40"/>
        <w:rPr>
          <w:rFonts w:eastAsiaTheme="minorEastAsia"/>
        </w:rPr>
      </w:pPr>
    </w:p>
    <w:p w:rsidR="00A32F87" w:rsidRDefault="00A32F87" w:rsidP="00A32F87">
      <w:pPr>
        <w:spacing w:after="40"/>
        <w:rPr>
          <w:rFonts w:eastAsiaTheme="minorEastAsia"/>
        </w:rPr>
      </w:pPr>
    </w:p>
    <w:p w:rsidR="00A32F87" w:rsidRDefault="00A32F87" w:rsidP="00A32F87">
      <w:pPr>
        <w:spacing w:after="40"/>
        <w:rPr>
          <w:rFonts w:eastAsiaTheme="minorEastAsia"/>
        </w:rPr>
      </w:pPr>
    </w:p>
    <w:p w:rsidR="00A32F87" w:rsidRDefault="00A32F87" w:rsidP="00A32F87">
      <w:pPr>
        <w:spacing w:after="40"/>
        <w:rPr>
          <w:rFonts w:eastAsiaTheme="minorEastAsia"/>
        </w:rPr>
      </w:pPr>
    </w:p>
    <w:p w:rsidR="00A32F87" w:rsidRDefault="00A32F87" w:rsidP="00A32F87">
      <w:pPr>
        <w:spacing w:after="40"/>
        <w:rPr>
          <w:rFonts w:eastAsiaTheme="minorEastAsia"/>
        </w:rPr>
      </w:pPr>
    </w:p>
    <w:p w:rsidR="00A32F87" w:rsidRDefault="00A32F87" w:rsidP="00A32F87">
      <w:pPr>
        <w:spacing w:after="40"/>
        <w:rPr>
          <w:rFonts w:eastAsiaTheme="minorEastAsia"/>
        </w:rPr>
      </w:pPr>
    </w:p>
    <w:p w:rsidR="00A32F87" w:rsidRDefault="00A32F87" w:rsidP="00A32F87">
      <w:pPr>
        <w:spacing w:after="40"/>
        <w:rPr>
          <w:rFonts w:eastAsiaTheme="minorEastAsia"/>
        </w:rPr>
      </w:pPr>
      <w:r>
        <w:rPr>
          <w:rFonts w:eastAsiaTheme="minorEastAsia"/>
          <w:b/>
        </w:rPr>
        <w:t>(</w:t>
      </w:r>
      <w:r w:rsidRPr="00A32F87">
        <w:rPr>
          <w:rFonts w:eastAsiaTheme="minorEastAsia"/>
          <w:b/>
        </w:rPr>
        <w:t>11.2C</w:t>
      </w:r>
      <w:r>
        <w:rPr>
          <w:rFonts w:eastAsiaTheme="minorEastAsia"/>
          <w:b/>
        </w:rPr>
        <w:t>)</w:t>
      </w:r>
      <w:r w:rsidR="00F17417">
        <w:rPr>
          <w:rFonts w:eastAsiaTheme="minorEastAsia"/>
          <w:b/>
        </w:rPr>
        <w:t xml:space="preserve"> </w:t>
      </w:r>
      <w:r w:rsidR="00F17417">
        <w:rPr>
          <w:rFonts w:eastAsiaTheme="minorEastAsia"/>
        </w:rPr>
        <w:t xml:space="preserve">Combining the results from the previous two examples, the 95% confidence interval for </w:t>
      </w:r>
      <w:r w:rsidR="001C3499">
        <w:rPr>
          <w:rFonts w:eastAsiaTheme="minorEastAsia"/>
        </w:rPr>
        <w:t xml:space="preserve">theta is </w:t>
      </w:r>
      <w:proofErr w:type="gramStart"/>
      <w:r w:rsidR="001C3499">
        <w:rPr>
          <w:rFonts w:eastAsiaTheme="minorEastAsia"/>
        </w:rPr>
        <w:t xml:space="preserve">approximately </w:t>
      </w:r>
      <w:proofErr w:type="gramEnd"/>
      <m:oMath>
        <m:r>
          <m:rPr>
            <m:sty m:val="bi"/>
          </m:rPr>
          <w:rPr>
            <w:rFonts w:ascii="Cambria Math" w:eastAsiaTheme="minorEastAsia" w:hAnsi="Cambria Math"/>
          </w:rPr>
          <m:t>0.144≤θ≤0.517</m:t>
        </m:r>
      </m:oMath>
      <w:r w:rsidR="001C3499">
        <w:rPr>
          <w:rFonts w:eastAsiaTheme="minorEastAsia"/>
        </w:rPr>
        <w:t xml:space="preserve">. </w:t>
      </w:r>
    </w:p>
    <w:p w:rsidR="001C3499" w:rsidRDefault="001C3499" w:rsidP="00A32F87">
      <w:pPr>
        <w:spacing w:after="40"/>
        <w:rPr>
          <w:rFonts w:eastAsiaTheme="minorEastAsia"/>
        </w:rPr>
      </w:pPr>
    </w:p>
    <w:p w:rsidR="00054263" w:rsidRDefault="00054263" w:rsidP="00A32F87">
      <w:pPr>
        <w:spacing w:after="40"/>
        <w:rPr>
          <w:rFonts w:eastAsiaTheme="minorEastAsia"/>
        </w:rPr>
      </w:pPr>
    </w:p>
    <w:p w:rsidR="008B1D0F" w:rsidRDefault="008B1D0F" w:rsidP="00A32F87">
      <w:pPr>
        <w:spacing w:after="40"/>
        <w:rPr>
          <w:rFonts w:eastAsiaTheme="minorEastAsia"/>
        </w:rPr>
      </w:pPr>
    </w:p>
    <w:p w:rsidR="008B1D0F" w:rsidRDefault="001C3499" w:rsidP="00A32F87">
      <w:pPr>
        <w:spacing w:after="40"/>
        <w:rPr>
          <w:rFonts w:eastAsiaTheme="minorEastAsia"/>
          <w:b/>
        </w:rPr>
      </w:pPr>
      <w:r w:rsidRPr="001C3499">
        <w:rPr>
          <w:rFonts w:eastAsiaTheme="minorEastAsia"/>
          <w:b/>
        </w:rPr>
        <w:t>(11.2D)</w:t>
      </w:r>
      <w:r>
        <w:rPr>
          <w:rFonts w:eastAsiaTheme="minorEastAsia"/>
          <w:b/>
        </w:rPr>
        <w:t xml:space="preserve"> </w:t>
      </w:r>
    </w:p>
    <w:p w:rsidR="008B1D0F" w:rsidRPr="00B026F4" w:rsidRDefault="008B1D0F" w:rsidP="00A32F87">
      <w:pPr>
        <w:spacing w:after="40"/>
        <w:rPr>
          <w:rFonts w:eastAsiaTheme="minorEastAsia"/>
        </w:rPr>
      </w:pPr>
      <w:r>
        <w:rPr>
          <w:rFonts w:eastAsiaTheme="minorEastAsia"/>
          <w:b/>
        </w:rPr>
        <w:tab/>
      </w:r>
      <w:r w:rsidR="001C3499">
        <w:rPr>
          <w:rFonts w:eastAsiaTheme="minorEastAsia"/>
        </w:rPr>
        <w:t>If the intention of the experiment was to stop at z = 8 heads, rather than when N = 26, then the experiment should be modeled using a negative binomial distribution inste</w:t>
      </w:r>
      <w:r>
        <w:rPr>
          <w:rFonts w:eastAsiaTheme="minorEastAsia"/>
        </w:rPr>
        <w:t xml:space="preserve">ad of a binomial distribution. </w:t>
      </w:r>
      <w:r>
        <w:rPr>
          <w:rFonts w:eastAsiaTheme="minorEastAsia"/>
        </w:rPr>
        <w:lastRenderedPageBreak/>
        <w:t xml:space="preserve">The tables below show </w:t>
      </w:r>
      <m:oMath>
        <m:r>
          <w:rPr>
            <w:rFonts w:ascii="Cambria Math" w:eastAsiaTheme="minorEastAsia" w:hAnsi="Cambria Math"/>
          </w:rPr>
          <m:t>P(N≤26)</m:t>
        </m:r>
      </m:oMath>
      <w:r>
        <w:rPr>
          <w:rFonts w:eastAsiaTheme="minorEastAsia"/>
        </w:rPr>
        <w:t xml:space="preserve"> for </w:t>
      </w:r>
      <m:oMath>
        <m:r>
          <w:rPr>
            <w:rFonts w:ascii="Cambria Math" w:eastAsiaTheme="minorEastAsia" w:hAnsi="Cambria Math"/>
          </w:rPr>
          <m:t>.140≤θ≤.144</m:t>
        </m:r>
      </m:oMath>
      <w:r>
        <w:rPr>
          <w:rFonts w:eastAsiaTheme="minorEastAsia"/>
        </w:rPr>
        <w:t xml:space="preserve"> and </w:t>
      </w:r>
      <m:oMath>
        <m:r>
          <w:rPr>
            <w:rFonts w:ascii="Cambria Math" w:eastAsiaTheme="minorEastAsia" w:hAnsi="Cambria Math"/>
          </w:rPr>
          <m:t>P(N</m:t>
        </m:r>
        <m:r>
          <w:rPr>
            <w:rFonts w:ascii="Cambria Math" w:eastAsiaTheme="minorEastAsia" w:hAnsi="Cambria Math"/>
          </w:rPr>
          <m:t>≥</m:t>
        </m:r>
        <m:r>
          <w:rPr>
            <w:rFonts w:ascii="Cambria Math" w:eastAsiaTheme="minorEastAsia" w:hAnsi="Cambria Math"/>
          </w:rPr>
          <m:t>26)</m:t>
        </m:r>
      </m:oMath>
      <w:r>
        <w:rPr>
          <w:rFonts w:eastAsiaTheme="minorEastAsia"/>
        </w:rPr>
        <w:t xml:space="preserve"> </w:t>
      </w:r>
      <w:proofErr w:type="spellStart"/>
      <w:r>
        <w:rPr>
          <w:rFonts w:eastAsiaTheme="minorEastAsia"/>
        </w:rPr>
        <w:t>for</w:t>
      </w:r>
      <w:proofErr w:type="spellEnd"/>
      <w:r>
        <w:rPr>
          <w:rFonts w:eastAsiaTheme="minorEastAsia"/>
        </w:rPr>
        <w:t xml:space="preserve"> </w:t>
      </w:r>
      <m:oMath>
        <m:r>
          <w:rPr>
            <w:rFonts w:ascii="Cambria Math" w:eastAsiaTheme="minorEastAsia" w:hAnsi="Cambria Math"/>
          </w:rPr>
          <m:t xml:space="preserve"> .490≤θ≤.494</m:t>
        </m:r>
      </m:oMath>
      <w:r w:rsidR="00B026F4">
        <w:rPr>
          <w:rFonts w:eastAsiaTheme="minorEastAsia"/>
        </w:rPr>
        <w:t xml:space="preserve"> using a negative binominal distribution</w:t>
      </w:r>
      <w:r>
        <w:rPr>
          <w:rFonts w:eastAsiaTheme="minorEastAsia"/>
        </w:rPr>
        <w:t xml:space="preserve">. </w:t>
      </w:r>
      <w:r w:rsidR="00B026F4">
        <w:rPr>
          <w:rFonts w:eastAsiaTheme="minorEastAsia"/>
        </w:rPr>
        <w:t xml:space="preserve">All values were found using the </w:t>
      </w:r>
      <w:proofErr w:type="spellStart"/>
      <w:r w:rsidR="00B026F4">
        <w:rPr>
          <w:rFonts w:eastAsiaTheme="minorEastAsia"/>
        </w:rPr>
        <w:t>dnbinom</w:t>
      </w:r>
      <w:proofErr w:type="spellEnd"/>
      <w:r w:rsidR="00B026F4">
        <w:rPr>
          <w:rFonts w:eastAsiaTheme="minorEastAsia"/>
        </w:rPr>
        <w:t xml:space="preserve"> function in R. </w:t>
      </w:r>
      <w:r>
        <w:rPr>
          <w:rFonts w:eastAsiaTheme="minorEastAsia"/>
        </w:rPr>
        <w:t>These table</w:t>
      </w:r>
      <w:r w:rsidR="00B026F4">
        <w:rPr>
          <w:rFonts w:eastAsiaTheme="minorEastAsia"/>
        </w:rPr>
        <w:t>s</w:t>
      </w:r>
      <w:r>
        <w:rPr>
          <w:rFonts w:eastAsiaTheme="minorEastAsia"/>
        </w:rPr>
        <w:t xml:space="preserve"> show that the 95% confidence interval for theta </w:t>
      </w:r>
      <w:r w:rsidR="00B026F4">
        <w:rPr>
          <w:rFonts w:eastAsiaTheme="minorEastAsia"/>
        </w:rPr>
        <w:t xml:space="preserve">is </w:t>
      </w:r>
      <m:oMath>
        <m:r>
          <m:rPr>
            <m:sty m:val="bi"/>
          </m:rPr>
          <w:rPr>
            <w:rFonts w:ascii="Cambria Math" w:eastAsiaTheme="minorEastAsia" w:hAnsi="Cambria Math"/>
          </w:rPr>
          <m:t>0.144≤θ≤</m:t>
        </m:r>
        <m:r>
          <m:rPr>
            <m:sty m:val="bi"/>
          </m:rPr>
          <w:rPr>
            <w:rFonts w:ascii="Cambria Math" w:eastAsiaTheme="minorEastAsia" w:hAnsi="Cambria Math"/>
          </w:rPr>
          <m:t xml:space="preserve"> </m:t>
        </m:r>
        <m:r>
          <m:rPr>
            <m:sty m:val="bi"/>
          </m:rPr>
          <w:rPr>
            <w:rFonts w:ascii="Cambria Math" w:eastAsiaTheme="minorEastAsia" w:hAnsi="Cambria Math"/>
          </w:rPr>
          <m:t>.493</m:t>
        </m:r>
      </m:oMath>
      <w:r w:rsidR="00B026F4">
        <w:rPr>
          <w:rFonts w:eastAsiaTheme="minorEastAsia"/>
        </w:rPr>
        <w:t xml:space="preserve"> when </w:t>
      </w:r>
      <w:r>
        <w:rPr>
          <w:rFonts w:eastAsiaTheme="minorEastAsia"/>
        </w:rPr>
        <w:t xml:space="preserve">N = 26 </w:t>
      </w:r>
      <w:r w:rsidR="00B026F4">
        <w:rPr>
          <w:rFonts w:eastAsiaTheme="minorEastAsia"/>
        </w:rPr>
        <w:t>and</w:t>
      </w:r>
      <w:r>
        <w:rPr>
          <w:rFonts w:eastAsiaTheme="minorEastAsia"/>
        </w:rPr>
        <w:t xml:space="preserve"> fixed z = 8</w:t>
      </w:r>
      <w:r w:rsidRPr="00B026F4">
        <w:rPr>
          <w:rFonts w:eastAsiaTheme="minorEastAsia"/>
          <w:b/>
        </w:rPr>
        <w:t>.</w:t>
      </w:r>
      <w:r w:rsidR="00B026F4">
        <w:rPr>
          <w:rFonts w:eastAsiaTheme="minorEastAsia"/>
          <w:b/>
        </w:rPr>
        <w:t xml:space="preserve"> </w:t>
      </w:r>
    </w:p>
    <w:p w:rsidR="008B1D0F" w:rsidRDefault="00B026F4" w:rsidP="00A32F87">
      <w:pPr>
        <w:spacing w:after="40"/>
        <w:rPr>
          <w:rFonts w:eastAsiaTheme="minorEastAsia"/>
        </w:rPr>
      </w:pPr>
      <w:r>
        <w:rPr>
          <w:rFonts w:eastAsiaTheme="minorEastAsia"/>
          <w:b/>
        </w:rPr>
        <w:tab/>
      </w:r>
      <w:r>
        <w:rPr>
          <w:rFonts w:eastAsiaTheme="minorEastAsia"/>
        </w:rPr>
        <w:t xml:space="preserve">The fact that the confidence interval found with a fixed z = 8 differs from the confidence interval found with a fixed N = 26 demonstrates that an experimenter’s intentions during data collection can change the outcome of the experiment even when the data are seemingly equivalent.  </w:t>
      </w:r>
    </w:p>
    <w:p w:rsidR="00B026F4" w:rsidRDefault="00B026F4" w:rsidP="00A32F87">
      <w:pPr>
        <w:spacing w:after="40"/>
        <w:rPr>
          <w:rFonts w:eastAsiaTheme="minorEastAsia"/>
        </w:rPr>
      </w:pPr>
    </w:p>
    <w:tbl>
      <w:tblPr>
        <w:tblStyle w:val="TableGrid"/>
        <w:tblW w:w="0" w:type="auto"/>
        <w:tblLook w:val="04A0" w:firstRow="1" w:lastRow="0" w:firstColumn="1" w:lastColumn="0" w:noHBand="0" w:noVBand="1"/>
      </w:tblPr>
      <w:tblGrid>
        <w:gridCol w:w="1998"/>
        <w:gridCol w:w="2340"/>
      </w:tblGrid>
      <w:tr w:rsidR="00054263" w:rsidTr="00054263">
        <w:tc>
          <w:tcPr>
            <w:tcW w:w="1998" w:type="dxa"/>
          </w:tcPr>
          <w:p w:rsidR="00054263" w:rsidRPr="00054263" w:rsidRDefault="00054263" w:rsidP="00054263">
            <w:pPr>
              <w:spacing w:after="40"/>
              <w:jc w:val="center"/>
              <w:rPr>
                <w:rFonts w:eastAsiaTheme="minorEastAsia"/>
                <w:b/>
              </w:rPr>
            </w:pPr>
            <m:oMathPara>
              <m:oMath>
                <m:r>
                  <m:rPr>
                    <m:sty m:val="bi"/>
                  </m:rPr>
                  <w:rPr>
                    <w:rFonts w:ascii="Cambria Math" w:eastAsiaTheme="minorEastAsia" w:hAnsi="Cambria Math"/>
                  </w:rPr>
                  <m:t>θ</m:t>
                </m:r>
              </m:oMath>
            </m:oMathPara>
          </w:p>
        </w:tc>
        <w:tc>
          <w:tcPr>
            <w:tcW w:w="2340" w:type="dxa"/>
          </w:tcPr>
          <w:p w:rsidR="00054263" w:rsidRPr="00054263" w:rsidRDefault="00054263" w:rsidP="00054263">
            <w:pPr>
              <w:spacing w:after="40"/>
              <w:jc w:val="center"/>
              <w:rPr>
                <w:rFonts w:eastAsiaTheme="minorEastAsia"/>
                <w:b/>
              </w:rPr>
            </w:pPr>
            <m:oMathPara>
              <m:oMath>
                <m:r>
                  <m:rPr>
                    <m:sty m:val="bi"/>
                  </m:rPr>
                  <w:rPr>
                    <w:rFonts w:ascii="Cambria Math" w:eastAsiaTheme="minorEastAsia" w:hAnsi="Cambria Math"/>
                  </w:rPr>
                  <m:t>P(N≤26)</m:t>
                </m:r>
              </m:oMath>
            </m:oMathPara>
          </w:p>
        </w:tc>
      </w:tr>
      <w:tr w:rsidR="00054263" w:rsidTr="00054263">
        <w:tc>
          <w:tcPr>
            <w:tcW w:w="1998" w:type="dxa"/>
          </w:tcPr>
          <w:p w:rsidR="00054263" w:rsidRDefault="00054263" w:rsidP="00054263">
            <w:pPr>
              <w:spacing w:after="40"/>
              <w:jc w:val="center"/>
              <w:rPr>
                <w:rFonts w:eastAsiaTheme="minorEastAsia"/>
              </w:rPr>
            </w:pPr>
            <w:r>
              <w:rPr>
                <w:rFonts w:eastAsiaTheme="minorEastAsia"/>
              </w:rPr>
              <w:t xml:space="preserve"> .140</w:t>
            </w:r>
          </w:p>
        </w:tc>
        <w:tc>
          <w:tcPr>
            <w:tcW w:w="2340" w:type="dxa"/>
          </w:tcPr>
          <w:p w:rsidR="00054263" w:rsidRDefault="00054263" w:rsidP="00054263">
            <w:pPr>
              <w:spacing w:after="40"/>
              <w:jc w:val="center"/>
              <w:rPr>
                <w:rFonts w:eastAsiaTheme="minorEastAsia"/>
              </w:rPr>
            </w:pPr>
            <w:r>
              <w:rPr>
                <w:rFonts w:eastAsiaTheme="minorEastAsia"/>
              </w:rPr>
              <w:t>.0220</w:t>
            </w:r>
          </w:p>
        </w:tc>
      </w:tr>
      <w:tr w:rsidR="00054263" w:rsidTr="00054263">
        <w:tc>
          <w:tcPr>
            <w:tcW w:w="1998" w:type="dxa"/>
          </w:tcPr>
          <w:p w:rsidR="00054263" w:rsidRDefault="00054263" w:rsidP="00054263">
            <w:pPr>
              <w:spacing w:after="40"/>
              <w:jc w:val="center"/>
              <w:rPr>
                <w:rFonts w:eastAsiaTheme="minorEastAsia"/>
              </w:rPr>
            </w:pPr>
            <w:r>
              <w:rPr>
                <w:rFonts w:eastAsiaTheme="minorEastAsia"/>
              </w:rPr>
              <w:t>.141</w:t>
            </w:r>
          </w:p>
        </w:tc>
        <w:tc>
          <w:tcPr>
            <w:tcW w:w="2340" w:type="dxa"/>
          </w:tcPr>
          <w:p w:rsidR="00054263" w:rsidRDefault="00054263" w:rsidP="00054263">
            <w:pPr>
              <w:spacing w:after="40"/>
              <w:jc w:val="center"/>
              <w:rPr>
                <w:rFonts w:eastAsiaTheme="minorEastAsia"/>
              </w:rPr>
            </w:pPr>
            <w:r>
              <w:rPr>
                <w:rFonts w:eastAsiaTheme="minorEastAsia"/>
              </w:rPr>
              <w:t>.0229</w:t>
            </w:r>
          </w:p>
        </w:tc>
      </w:tr>
      <w:tr w:rsidR="00054263" w:rsidTr="00054263">
        <w:tc>
          <w:tcPr>
            <w:tcW w:w="1998" w:type="dxa"/>
          </w:tcPr>
          <w:p w:rsidR="00054263" w:rsidRDefault="00054263" w:rsidP="00054263">
            <w:pPr>
              <w:spacing w:after="40"/>
              <w:jc w:val="center"/>
              <w:rPr>
                <w:rFonts w:eastAsiaTheme="minorEastAsia"/>
              </w:rPr>
            </w:pPr>
            <w:r>
              <w:rPr>
                <w:rFonts w:eastAsiaTheme="minorEastAsia"/>
              </w:rPr>
              <w:t>.142</w:t>
            </w:r>
          </w:p>
        </w:tc>
        <w:tc>
          <w:tcPr>
            <w:tcW w:w="2340" w:type="dxa"/>
          </w:tcPr>
          <w:p w:rsidR="00054263" w:rsidRDefault="00054263" w:rsidP="00054263">
            <w:pPr>
              <w:spacing w:after="40"/>
              <w:jc w:val="center"/>
              <w:rPr>
                <w:rFonts w:eastAsiaTheme="minorEastAsia"/>
              </w:rPr>
            </w:pPr>
            <w:r>
              <w:rPr>
                <w:rFonts w:eastAsiaTheme="minorEastAsia"/>
              </w:rPr>
              <w:t>.0238</w:t>
            </w:r>
          </w:p>
        </w:tc>
      </w:tr>
      <w:tr w:rsidR="00054263" w:rsidTr="00054263">
        <w:tc>
          <w:tcPr>
            <w:tcW w:w="1998" w:type="dxa"/>
          </w:tcPr>
          <w:p w:rsidR="00054263" w:rsidRDefault="00054263" w:rsidP="00054263">
            <w:pPr>
              <w:spacing w:after="40"/>
              <w:jc w:val="center"/>
              <w:rPr>
                <w:rFonts w:eastAsiaTheme="minorEastAsia"/>
              </w:rPr>
            </w:pPr>
            <w:r>
              <w:rPr>
                <w:rFonts w:eastAsiaTheme="minorEastAsia"/>
              </w:rPr>
              <w:t>.143</w:t>
            </w:r>
          </w:p>
        </w:tc>
        <w:tc>
          <w:tcPr>
            <w:tcW w:w="2340" w:type="dxa"/>
          </w:tcPr>
          <w:p w:rsidR="00054263" w:rsidRDefault="00054263" w:rsidP="00054263">
            <w:pPr>
              <w:spacing w:after="40"/>
              <w:jc w:val="center"/>
              <w:rPr>
                <w:rFonts w:eastAsiaTheme="minorEastAsia"/>
              </w:rPr>
            </w:pPr>
            <w:r>
              <w:rPr>
                <w:rFonts w:eastAsiaTheme="minorEastAsia"/>
              </w:rPr>
              <w:t>.0248</w:t>
            </w:r>
          </w:p>
        </w:tc>
      </w:tr>
      <w:tr w:rsidR="00054263" w:rsidTr="00054263">
        <w:tc>
          <w:tcPr>
            <w:tcW w:w="1998" w:type="dxa"/>
          </w:tcPr>
          <w:p w:rsidR="00054263" w:rsidRDefault="00054263" w:rsidP="00054263">
            <w:pPr>
              <w:spacing w:after="40"/>
              <w:jc w:val="center"/>
              <w:rPr>
                <w:rFonts w:eastAsiaTheme="minorEastAsia"/>
              </w:rPr>
            </w:pPr>
            <w:r>
              <w:rPr>
                <w:rFonts w:eastAsiaTheme="minorEastAsia"/>
              </w:rPr>
              <w:t>.144</w:t>
            </w:r>
          </w:p>
        </w:tc>
        <w:tc>
          <w:tcPr>
            <w:tcW w:w="2340" w:type="dxa"/>
          </w:tcPr>
          <w:p w:rsidR="00054263" w:rsidRDefault="00054263" w:rsidP="00054263">
            <w:pPr>
              <w:spacing w:after="40"/>
              <w:jc w:val="center"/>
              <w:rPr>
                <w:rFonts w:eastAsiaTheme="minorEastAsia"/>
              </w:rPr>
            </w:pPr>
            <w:r>
              <w:rPr>
                <w:rFonts w:eastAsiaTheme="minorEastAsia"/>
              </w:rPr>
              <w:t>.0257</w:t>
            </w:r>
          </w:p>
        </w:tc>
      </w:tr>
    </w:tbl>
    <w:tbl>
      <w:tblPr>
        <w:tblStyle w:val="TableGrid"/>
        <w:tblpPr w:leftFromText="180" w:rightFromText="180" w:vertAnchor="text" w:horzAnchor="margin" w:tblpXSpec="right" w:tblpY="-1911"/>
        <w:tblW w:w="0" w:type="auto"/>
        <w:tblLook w:val="04A0" w:firstRow="1" w:lastRow="0" w:firstColumn="1" w:lastColumn="0" w:noHBand="0" w:noVBand="1"/>
      </w:tblPr>
      <w:tblGrid>
        <w:gridCol w:w="1998"/>
        <w:gridCol w:w="2340"/>
      </w:tblGrid>
      <w:tr w:rsidR="00054263" w:rsidTr="00054263">
        <w:tc>
          <w:tcPr>
            <w:tcW w:w="1998" w:type="dxa"/>
          </w:tcPr>
          <w:p w:rsidR="00054263" w:rsidRPr="00054263" w:rsidRDefault="00054263" w:rsidP="00054263">
            <w:pPr>
              <w:spacing w:after="40"/>
              <w:jc w:val="center"/>
              <w:rPr>
                <w:rFonts w:eastAsiaTheme="minorEastAsia"/>
                <w:b/>
              </w:rPr>
            </w:pPr>
            <m:oMathPara>
              <m:oMath>
                <m:r>
                  <m:rPr>
                    <m:sty m:val="bi"/>
                  </m:rPr>
                  <w:rPr>
                    <w:rFonts w:ascii="Cambria Math" w:eastAsiaTheme="minorEastAsia" w:hAnsi="Cambria Math"/>
                  </w:rPr>
                  <m:t>θ</m:t>
                </m:r>
              </m:oMath>
            </m:oMathPara>
          </w:p>
        </w:tc>
        <w:tc>
          <w:tcPr>
            <w:tcW w:w="2340" w:type="dxa"/>
          </w:tcPr>
          <w:p w:rsidR="00054263" w:rsidRPr="00054263" w:rsidRDefault="00054263" w:rsidP="00054263">
            <w:pPr>
              <w:spacing w:after="40"/>
              <w:jc w:val="center"/>
              <w:rPr>
                <w:rFonts w:eastAsiaTheme="minorEastAsia"/>
                <w:b/>
              </w:rPr>
            </w:pPr>
            <m:oMathPara>
              <m:oMath>
                <m:r>
                  <m:rPr>
                    <m:sty m:val="bi"/>
                  </m:rPr>
                  <w:rPr>
                    <w:rFonts w:ascii="Cambria Math" w:eastAsiaTheme="minorEastAsia" w:hAnsi="Cambria Math"/>
                  </w:rPr>
                  <m:t>P(N</m:t>
                </m:r>
                <m:r>
                  <m:rPr>
                    <m:sty m:val="bi"/>
                  </m:rPr>
                  <w:rPr>
                    <w:rFonts w:ascii="Cambria Math" w:eastAsiaTheme="minorEastAsia" w:hAnsi="Cambria Math"/>
                  </w:rPr>
                  <m:t>≥</m:t>
                </m:r>
                <m:r>
                  <m:rPr>
                    <m:sty m:val="bi"/>
                  </m:rPr>
                  <w:rPr>
                    <w:rFonts w:ascii="Cambria Math" w:eastAsiaTheme="minorEastAsia" w:hAnsi="Cambria Math"/>
                  </w:rPr>
                  <m:t>26)</m:t>
                </m:r>
              </m:oMath>
            </m:oMathPara>
          </w:p>
        </w:tc>
      </w:tr>
      <w:tr w:rsidR="00054263" w:rsidTr="00054263">
        <w:tc>
          <w:tcPr>
            <w:tcW w:w="1998" w:type="dxa"/>
          </w:tcPr>
          <w:p w:rsidR="00054263" w:rsidRDefault="008B1D0F" w:rsidP="00054263">
            <w:pPr>
              <w:spacing w:after="40"/>
              <w:jc w:val="center"/>
              <w:rPr>
                <w:rFonts w:eastAsiaTheme="minorEastAsia"/>
              </w:rPr>
            </w:pPr>
            <w:r>
              <w:rPr>
                <w:rFonts w:eastAsiaTheme="minorEastAsia"/>
              </w:rPr>
              <w:t>.490</w:t>
            </w:r>
          </w:p>
        </w:tc>
        <w:tc>
          <w:tcPr>
            <w:tcW w:w="2340" w:type="dxa"/>
          </w:tcPr>
          <w:p w:rsidR="00054263" w:rsidRDefault="008B1D0F" w:rsidP="00054263">
            <w:pPr>
              <w:spacing w:after="40"/>
              <w:jc w:val="center"/>
              <w:rPr>
                <w:rFonts w:eastAsiaTheme="minorEastAsia"/>
              </w:rPr>
            </w:pPr>
            <w:r>
              <w:rPr>
                <w:rFonts w:eastAsiaTheme="minorEastAsia"/>
              </w:rPr>
              <w:t>.0273</w:t>
            </w:r>
          </w:p>
        </w:tc>
      </w:tr>
      <w:tr w:rsidR="00054263" w:rsidTr="00054263">
        <w:tc>
          <w:tcPr>
            <w:tcW w:w="1998" w:type="dxa"/>
          </w:tcPr>
          <w:p w:rsidR="00054263" w:rsidRDefault="008B1D0F" w:rsidP="00054263">
            <w:pPr>
              <w:spacing w:after="40"/>
              <w:jc w:val="center"/>
              <w:rPr>
                <w:rFonts w:eastAsiaTheme="minorEastAsia"/>
              </w:rPr>
            </w:pPr>
            <w:r>
              <w:rPr>
                <w:rFonts w:eastAsiaTheme="minorEastAsia"/>
              </w:rPr>
              <w:t>.491</w:t>
            </w:r>
          </w:p>
        </w:tc>
        <w:tc>
          <w:tcPr>
            <w:tcW w:w="2340" w:type="dxa"/>
          </w:tcPr>
          <w:p w:rsidR="00054263" w:rsidRDefault="008B1D0F" w:rsidP="00054263">
            <w:pPr>
              <w:spacing w:after="40"/>
              <w:jc w:val="center"/>
              <w:rPr>
                <w:rFonts w:eastAsiaTheme="minorEastAsia"/>
              </w:rPr>
            </w:pPr>
            <w:r>
              <w:rPr>
                <w:rFonts w:eastAsiaTheme="minorEastAsia"/>
              </w:rPr>
              <w:t>.0267</w:t>
            </w:r>
          </w:p>
        </w:tc>
      </w:tr>
      <w:tr w:rsidR="00054263" w:rsidTr="00054263">
        <w:tc>
          <w:tcPr>
            <w:tcW w:w="1998" w:type="dxa"/>
          </w:tcPr>
          <w:p w:rsidR="00054263" w:rsidRDefault="008B1D0F" w:rsidP="00054263">
            <w:pPr>
              <w:spacing w:after="40"/>
              <w:jc w:val="center"/>
              <w:rPr>
                <w:rFonts w:eastAsiaTheme="minorEastAsia"/>
              </w:rPr>
            </w:pPr>
            <w:r>
              <w:rPr>
                <w:rFonts w:eastAsiaTheme="minorEastAsia"/>
              </w:rPr>
              <w:t>.492</w:t>
            </w:r>
          </w:p>
        </w:tc>
        <w:tc>
          <w:tcPr>
            <w:tcW w:w="2340" w:type="dxa"/>
          </w:tcPr>
          <w:p w:rsidR="00054263" w:rsidRDefault="008B1D0F" w:rsidP="00054263">
            <w:pPr>
              <w:spacing w:after="40"/>
              <w:jc w:val="center"/>
              <w:rPr>
                <w:rFonts w:eastAsiaTheme="minorEastAsia"/>
              </w:rPr>
            </w:pPr>
            <w:r>
              <w:rPr>
                <w:rFonts w:eastAsiaTheme="minorEastAsia"/>
              </w:rPr>
              <w:t>.0261</w:t>
            </w:r>
          </w:p>
        </w:tc>
      </w:tr>
      <w:tr w:rsidR="00054263" w:rsidTr="00054263">
        <w:tc>
          <w:tcPr>
            <w:tcW w:w="1998" w:type="dxa"/>
          </w:tcPr>
          <w:p w:rsidR="00054263" w:rsidRDefault="008B1D0F" w:rsidP="00054263">
            <w:pPr>
              <w:spacing w:after="40"/>
              <w:jc w:val="center"/>
              <w:rPr>
                <w:rFonts w:eastAsiaTheme="minorEastAsia"/>
              </w:rPr>
            </w:pPr>
            <w:r>
              <w:rPr>
                <w:rFonts w:eastAsiaTheme="minorEastAsia"/>
              </w:rPr>
              <w:t>.493</w:t>
            </w:r>
          </w:p>
        </w:tc>
        <w:tc>
          <w:tcPr>
            <w:tcW w:w="2340" w:type="dxa"/>
          </w:tcPr>
          <w:p w:rsidR="00054263" w:rsidRDefault="008B1D0F" w:rsidP="00054263">
            <w:pPr>
              <w:spacing w:after="40"/>
              <w:jc w:val="center"/>
              <w:rPr>
                <w:rFonts w:eastAsiaTheme="minorEastAsia"/>
              </w:rPr>
            </w:pPr>
            <w:r>
              <w:rPr>
                <w:rFonts w:eastAsiaTheme="minorEastAsia"/>
              </w:rPr>
              <w:t>.0255</w:t>
            </w:r>
          </w:p>
        </w:tc>
      </w:tr>
      <w:tr w:rsidR="00054263" w:rsidTr="00054263">
        <w:tc>
          <w:tcPr>
            <w:tcW w:w="1998" w:type="dxa"/>
          </w:tcPr>
          <w:p w:rsidR="00054263" w:rsidRDefault="008B1D0F" w:rsidP="00054263">
            <w:pPr>
              <w:spacing w:after="40"/>
              <w:jc w:val="center"/>
              <w:rPr>
                <w:rFonts w:eastAsiaTheme="minorEastAsia"/>
              </w:rPr>
            </w:pPr>
            <w:r>
              <w:rPr>
                <w:rFonts w:eastAsiaTheme="minorEastAsia"/>
              </w:rPr>
              <w:t>.494</w:t>
            </w:r>
          </w:p>
        </w:tc>
        <w:tc>
          <w:tcPr>
            <w:tcW w:w="2340" w:type="dxa"/>
          </w:tcPr>
          <w:p w:rsidR="00054263" w:rsidRDefault="008B1D0F" w:rsidP="00054263">
            <w:pPr>
              <w:spacing w:after="40"/>
              <w:jc w:val="center"/>
              <w:rPr>
                <w:rFonts w:eastAsiaTheme="minorEastAsia"/>
              </w:rPr>
            </w:pPr>
            <w:r>
              <w:rPr>
                <w:rFonts w:eastAsiaTheme="minorEastAsia"/>
              </w:rPr>
              <w:t>.0249</w:t>
            </w:r>
          </w:p>
        </w:tc>
      </w:tr>
    </w:tbl>
    <w:p w:rsidR="00054263" w:rsidRDefault="00054263" w:rsidP="00A32F87">
      <w:pPr>
        <w:spacing w:after="40"/>
        <w:rPr>
          <w:rFonts w:eastAsiaTheme="minorEastAsia"/>
        </w:rPr>
      </w:pPr>
    </w:p>
    <w:p w:rsidR="00054263" w:rsidRDefault="00054263" w:rsidP="00A32F87">
      <w:pPr>
        <w:spacing w:after="40"/>
        <w:rPr>
          <w:rFonts w:eastAsiaTheme="minorEastAsia"/>
        </w:rPr>
      </w:pPr>
    </w:p>
    <w:p w:rsidR="00B026F4" w:rsidRPr="00B026F4" w:rsidRDefault="00B026F4" w:rsidP="00A32F87">
      <w:pPr>
        <w:spacing w:after="40"/>
        <w:rPr>
          <w:rFonts w:eastAsiaTheme="minorEastAsia"/>
          <w:b/>
        </w:rPr>
      </w:pPr>
      <w:r>
        <w:rPr>
          <w:rFonts w:eastAsiaTheme="minorEastAsia"/>
          <w:b/>
        </w:rPr>
        <w:t>(11.3A)</w:t>
      </w:r>
    </w:p>
    <w:p w:rsidR="00A32F87" w:rsidRDefault="008F5FAB" w:rsidP="008F5FAB">
      <w:pPr>
        <w:rPr>
          <w:rFonts w:eastAsiaTheme="minorEastAsia"/>
        </w:rPr>
      </w:pPr>
      <w:r>
        <w:rPr>
          <w:rFonts w:eastAsiaTheme="minorEastAsia"/>
          <w:b/>
        </w:rPr>
        <w:tab/>
      </w:r>
      <w:r>
        <w:rPr>
          <w:rFonts w:eastAsiaTheme="minorEastAsia"/>
        </w:rPr>
        <w:t>Let z be the number of liberals in a sample of N = 46 people</w:t>
      </w:r>
      <w:r w:rsidR="002353CA">
        <w:rPr>
          <w:rFonts w:eastAsiaTheme="minorEastAsia"/>
        </w:rPr>
        <w:t xml:space="preserve"> and </w:t>
      </w:r>
      <m:oMath>
        <m:r>
          <w:rPr>
            <w:rFonts w:ascii="Cambria Math" w:eastAsiaTheme="minorEastAsia" w:hAnsi="Cambria Math"/>
          </w:rPr>
          <m:t>θ</m:t>
        </m:r>
      </m:oMath>
      <w:r w:rsidR="002353CA">
        <w:rPr>
          <w:rFonts w:eastAsiaTheme="minorEastAsia"/>
        </w:rPr>
        <w:t xml:space="preserve"> be the probability of being a liberal</w:t>
      </w:r>
      <w:r>
        <w:rPr>
          <w:rFonts w:eastAsiaTheme="minorEastAsia"/>
        </w:rPr>
        <w:t xml:space="preserve">. </w:t>
      </w:r>
      <w:r w:rsidR="002353CA">
        <w:rPr>
          <w:rFonts w:eastAsiaTheme="minorEastAsia"/>
        </w:rPr>
        <w:t>Using a binomial distribution, t</w:t>
      </w:r>
      <w:r w:rsidR="004829C8">
        <w:rPr>
          <w:rFonts w:eastAsiaTheme="minorEastAsia"/>
        </w:rPr>
        <w:t>he probability of getting 30 or more liberals given the null hypothesis</w:t>
      </w:r>
      <w:r w:rsidR="002353CA">
        <w:rPr>
          <w:rFonts w:eastAsiaTheme="minorEastAsia"/>
        </w:rPr>
        <w:t xml:space="preserve"> </w:t>
      </w:r>
      <m:oMath>
        <m:r>
          <w:rPr>
            <w:rFonts w:ascii="Cambria Math" w:eastAsiaTheme="minorEastAsia" w:hAnsi="Cambria Math"/>
          </w:rPr>
          <m:t>θ=0.5</m:t>
        </m:r>
      </m:oMath>
      <w:r w:rsidR="002353CA">
        <w:rPr>
          <w:rFonts w:eastAsiaTheme="minorEastAsia"/>
        </w:rPr>
        <w:t xml:space="preserve"> is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z≥30</m:t>
            </m:r>
          </m:e>
        </m:d>
        <m:r>
          <w:rPr>
            <w:rFonts w:ascii="Cambria Math" w:eastAsiaTheme="minorEastAsia" w:hAnsi="Cambria Math"/>
          </w:rPr>
          <m:t>=</m:t>
        </m:r>
      </m:oMath>
      <w:r w:rsidR="002353CA">
        <w:rPr>
          <w:rFonts w:eastAsiaTheme="minorEastAsia"/>
        </w:rPr>
        <w:t xml:space="preserve"> 0.0270. </w:t>
      </w:r>
      <w:proofErr w:type="gramStart"/>
      <w:r w:rsidR="002353CA">
        <w:rPr>
          <w:rFonts w:eastAsiaTheme="minorEastAsia"/>
        </w:rPr>
        <w:t xml:space="preserve">Assuming </w:t>
      </w:r>
      <w:proofErr w:type="gramEnd"/>
      <m:oMath>
        <m:r>
          <w:rPr>
            <w:rFonts w:ascii="Cambria Math" w:eastAsiaTheme="minorEastAsia" w:hAnsi="Cambria Math"/>
          </w:rPr>
          <m:t>α=0.05</m:t>
        </m:r>
      </m:oMath>
      <w:r w:rsidR="002353CA">
        <w:rPr>
          <w:rFonts w:eastAsiaTheme="minorEastAsia"/>
        </w:rPr>
        <w:t xml:space="preserve">, we fail to reject the null hypothesis and conclude </w:t>
      </w:r>
      <m:oMath>
        <m:r>
          <w:rPr>
            <w:rFonts w:ascii="Cambria Math" w:eastAsiaTheme="minorEastAsia" w:hAnsi="Cambria Math"/>
          </w:rPr>
          <m:t>θ=0.5</m:t>
        </m:r>
      </m:oMath>
      <w:r w:rsidR="002353CA">
        <w:rPr>
          <w:rFonts w:eastAsiaTheme="minorEastAsia"/>
        </w:rPr>
        <w:t>.</w:t>
      </w:r>
    </w:p>
    <w:p w:rsidR="002353CA" w:rsidRDefault="002353CA" w:rsidP="008F5FAB">
      <w:pPr>
        <w:rPr>
          <w:rFonts w:eastAsiaTheme="minorEastAsia"/>
        </w:rPr>
      </w:pPr>
      <w:r>
        <w:rPr>
          <w:rFonts w:eastAsiaTheme="minorEastAsia"/>
          <w:b/>
        </w:rPr>
        <w:t>(11.3B)</w:t>
      </w:r>
      <w:r>
        <w:rPr>
          <w:rFonts w:eastAsiaTheme="minorEastAsia"/>
        </w:rPr>
        <w:t xml:space="preserve"> </w:t>
      </w:r>
    </w:p>
    <w:p w:rsidR="002353CA" w:rsidRDefault="002353CA" w:rsidP="008F5FAB">
      <w:pPr>
        <w:rPr>
          <w:rFonts w:eastAsiaTheme="minorEastAsia"/>
        </w:rPr>
      </w:pPr>
      <w:r>
        <w:rPr>
          <w:rFonts w:eastAsiaTheme="minorEastAsia"/>
        </w:rPr>
        <w:tab/>
        <w:t>If the probability of the sample data modeled is modeled using a Poisson distribution</w:t>
      </w:r>
      <w:r w:rsidR="00B923E2">
        <w:rPr>
          <w:rFonts w:eastAsiaTheme="minorEastAsia"/>
        </w:rPr>
        <w:t>, which means the length of the data collection was fixed while N and z can vary,</w:t>
      </w:r>
      <w:r w:rsidR="001C5B80">
        <w:rPr>
          <w:rFonts w:eastAsiaTheme="minorEastAsia"/>
        </w:rPr>
        <w:t xml:space="preserve"> </w:t>
      </w:r>
      <w:r w:rsidR="00B923E2">
        <w:rPr>
          <w:rFonts w:eastAsiaTheme="minorEastAsia"/>
        </w:rPr>
        <w:t>then a test of the</w:t>
      </w:r>
      <w:r w:rsidR="001C5B80">
        <w:rPr>
          <w:rFonts w:eastAsiaTheme="minorEastAsia"/>
        </w:rPr>
        <w:t xml:space="preserve"> null hypothesis </w:t>
      </w:r>
      <m:oMath>
        <m:r>
          <w:rPr>
            <w:rFonts w:ascii="Cambria Math" w:eastAsiaTheme="minorEastAsia" w:hAnsi="Cambria Math"/>
          </w:rPr>
          <m:t>θ=0.5</m:t>
        </m:r>
      </m:oMath>
      <w:r w:rsidR="00B923E2">
        <w:rPr>
          <w:rFonts w:eastAsiaTheme="minorEastAsia"/>
        </w:rPr>
        <w:t xml:space="preserve"> </w:t>
      </w:r>
      <w:proofErr w:type="gramStart"/>
      <w:r w:rsidR="00B923E2">
        <w:rPr>
          <w:rFonts w:eastAsiaTheme="minorEastAsia"/>
        </w:rPr>
        <w:t xml:space="preserve">yields </w:t>
      </w:r>
      <w:proofErr w:type="gramEnd"/>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46</m:t>
                </m:r>
              </m:den>
            </m:f>
            <m:r>
              <w:rPr>
                <w:rFonts w:ascii="Cambria Math" w:eastAsiaTheme="minorEastAsia" w:hAnsi="Cambria Math"/>
              </w:rPr>
              <m:t>N</m:t>
            </m:r>
          </m:e>
        </m:d>
        <m:r>
          <w:rPr>
            <w:rFonts w:ascii="Cambria Math" w:eastAsiaTheme="minorEastAsia" w:hAnsi="Cambria Math"/>
          </w:rPr>
          <m:t>=0.0209</m:t>
        </m:r>
      </m:oMath>
      <w:r w:rsidR="001C5B80">
        <w:rPr>
          <w:rFonts w:eastAsiaTheme="minorEastAsia"/>
        </w:rPr>
        <w:t xml:space="preserve">. We therefore reject the null hypothesis and conclude </w:t>
      </w:r>
      <w:proofErr w:type="gramStart"/>
      <w:r w:rsidR="001C5B80">
        <w:rPr>
          <w:rFonts w:eastAsiaTheme="minorEastAsia"/>
        </w:rPr>
        <w:t xml:space="preserve">that </w:t>
      </w:r>
      <w:proofErr w:type="gramEnd"/>
      <m:oMath>
        <m:r>
          <w:rPr>
            <w:rFonts w:ascii="Cambria Math" w:eastAsiaTheme="minorEastAsia" w:hAnsi="Cambria Math"/>
          </w:rPr>
          <m:t>θ</m:t>
        </m:r>
        <m:r>
          <w:rPr>
            <w:rFonts w:ascii="Cambria Math" w:eastAsiaTheme="minorEastAsia" w:hAnsi="Cambria Math"/>
          </w:rPr>
          <m:t>&gt;</m:t>
        </m:r>
        <m:r>
          <w:rPr>
            <w:rFonts w:ascii="Cambria Math" w:eastAsiaTheme="minorEastAsia" w:hAnsi="Cambria Math"/>
          </w:rPr>
          <m:t>0.5</m:t>
        </m:r>
      </m:oMath>
      <w:r w:rsidR="001C5B80">
        <w:rPr>
          <w:rFonts w:eastAsiaTheme="minorEastAsia"/>
        </w:rPr>
        <w:t>.</w:t>
      </w:r>
      <w:r w:rsidR="007708FE">
        <w:rPr>
          <w:rFonts w:eastAsiaTheme="minorEastAsia"/>
        </w:rPr>
        <w:t xml:space="preserve"> This conclusion differs from that in part A, which demonstrates that the way in which an experimenter collects data can influence the conclusions drawn when a </w:t>
      </w:r>
      <w:proofErr w:type="spellStart"/>
      <w:r w:rsidR="007708FE">
        <w:rPr>
          <w:rFonts w:eastAsiaTheme="minorEastAsia"/>
        </w:rPr>
        <w:t>frequentist</w:t>
      </w:r>
      <w:proofErr w:type="spellEnd"/>
      <w:r w:rsidR="007708FE">
        <w:rPr>
          <w:rFonts w:eastAsiaTheme="minorEastAsia"/>
        </w:rPr>
        <w:t xml:space="preserve"> approach is applied. </w:t>
      </w:r>
    </w:p>
    <w:p w:rsidR="007708FE" w:rsidRDefault="007708FE" w:rsidP="007708FE">
      <w:pPr>
        <w:rPr>
          <w:rFonts w:eastAsiaTheme="minorEastAsia"/>
        </w:rPr>
      </w:pPr>
      <w:r>
        <w:rPr>
          <w:rFonts w:eastAsiaTheme="minorEastAsia"/>
          <w:b/>
        </w:rPr>
        <w:t>(11.3C</w:t>
      </w:r>
      <w:r>
        <w:rPr>
          <w:rFonts w:eastAsiaTheme="minorEastAsia"/>
          <w:b/>
        </w:rPr>
        <w:t>)</w:t>
      </w:r>
      <w:r>
        <w:rPr>
          <w:rFonts w:eastAsiaTheme="minorEastAsia"/>
        </w:rPr>
        <w:t xml:space="preserve"> </w:t>
      </w:r>
    </w:p>
    <w:p w:rsidR="00C138C6" w:rsidRDefault="00C138C6" w:rsidP="007708FE">
      <w:pPr>
        <w:rPr>
          <w:rFonts w:eastAsiaTheme="minorEastAsia"/>
        </w:rPr>
      </w:pPr>
      <w:r>
        <w:rPr>
          <w:rFonts w:eastAsiaTheme="minorEastAsia"/>
        </w:rPr>
        <w:tab/>
        <w:t xml:space="preserve">If N is fixed, z = 26, and N = 39, </w:t>
      </w:r>
      <w:proofErr w:type="gramStart"/>
      <w:r>
        <w:rPr>
          <w:rFonts w:eastAsiaTheme="minorEastAsia"/>
        </w:rPr>
        <w:t xml:space="preserve">then </w:t>
      </w:r>
      <w:proofErr w:type="gramEnd"/>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z≥</m:t>
            </m:r>
            <m:r>
              <w:rPr>
                <w:rFonts w:ascii="Cambria Math" w:eastAsiaTheme="minorEastAsia" w:hAnsi="Cambria Math"/>
              </w:rPr>
              <m:t>26</m:t>
            </m:r>
          </m:e>
        </m:d>
        <m:r>
          <w:rPr>
            <w:rFonts w:ascii="Cambria Math" w:eastAsiaTheme="minorEastAsia" w:hAnsi="Cambria Math"/>
          </w:rPr>
          <m:t>=</m:t>
        </m:r>
        <m:r>
          <w:rPr>
            <w:rFonts w:ascii="Cambria Math" w:eastAsiaTheme="minorEastAsia" w:hAnsi="Cambria Math"/>
          </w:rPr>
          <m:t>0.0266</m:t>
        </m:r>
      </m:oMath>
      <w:r>
        <w:rPr>
          <w:rFonts w:eastAsiaTheme="minorEastAsia"/>
        </w:rPr>
        <w:t xml:space="preserve">. Therefore we fail to reject the null hypothesis </w:t>
      </w:r>
      <m:oMath>
        <m:r>
          <w:rPr>
            <w:rFonts w:ascii="Cambria Math" w:eastAsiaTheme="minorEastAsia" w:hAnsi="Cambria Math"/>
          </w:rPr>
          <m:t>θ</m:t>
        </m:r>
        <m:r>
          <w:rPr>
            <w:rFonts w:ascii="Cambria Math" w:eastAsiaTheme="minorEastAsia" w:hAnsi="Cambria Math"/>
          </w:rPr>
          <m:t>=</m:t>
        </m:r>
        <m:r>
          <w:rPr>
            <w:rFonts w:ascii="Cambria Math" w:eastAsiaTheme="minorEastAsia" w:hAnsi="Cambria Math"/>
          </w:rPr>
          <m:t>0.5</m:t>
        </m:r>
      </m:oMath>
      <w:r>
        <w:rPr>
          <w:rFonts w:eastAsiaTheme="minorEastAsia"/>
        </w:rPr>
        <w:t xml:space="preserve"> when a binomial distribution is assumed. </w:t>
      </w:r>
    </w:p>
    <w:p w:rsidR="00C138C6" w:rsidRDefault="00C138C6" w:rsidP="007708FE">
      <w:pPr>
        <w:rPr>
          <w:rFonts w:eastAsiaTheme="minorEastAsia"/>
        </w:rPr>
      </w:pPr>
      <w:r>
        <w:rPr>
          <w:rFonts w:eastAsiaTheme="minorEastAsia"/>
        </w:rPr>
        <w:tab/>
        <w:t xml:space="preserve">If a Poisson distribution is used to test </w:t>
      </w:r>
      <m:oMath>
        <m:r>
          <w:rPr>
            <w:rFonts w:ascii="Cambria Math" w:eastAsiaTheme="minorEastAsia" w:hAnsi="Cambria Math"/>
          </w:rPr>
          <m:t>θ=0.5</m:t>
        </m:r>
      </m:oMath>
      <w:r>
        <w:rPr>
          <w:rFonts w:eastAsiaTheme="minorEastAsia"/>
        </w:rPr>
        <w:t xml:space="preserve"> given z = 26 and N = 39, then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26</m:t>
                </m:r>
              </m:num>
              <m:den>
                <m:r>
                  <w:rPr>
                    <w:rFonts w:ascii="Cambria Math" w:eastAsiaTheme="minorEastAsia" w:hAnsi="Cambria Math"/>
                  </w:rPr>
                  <m:t>39</m:t>
                </m:r>
              </m:den>
            </m:f>
            <m:r>
              <w:rPr>
                <w:rFonts w:ascii="Cambria Math" w:eastAsiaTheme="minorEastAsia" w:hAnsi="Cambria Math"/>
              </w:rPr>
              <m:t>N</m:t>
            </m:r>
          </m:e>
        </m:d>
        <m:r>
          <w:rPr>
            <w:rFonts w:ascii="Cambria Math" w:eastAsiaTheme="minorEastAsia" w:hAnsi="Cambria Math"/>
          </w:rPr>
          <m:t>=0.0230.</m:t>
        </m:r>
      </m:oMath>
      <w:r>
        <w:rPr>
          <w:rFonts w:eastAsiaTheme="minorEastAsia"/>
        </w:rPr>
        <w:t xml:space="preserve"> </w:t>
      </w:r>
      <w:r w:rsidR="00E513DD">
        <w:rPr>
          <w:rFonts w:eastAsiaTheme="minorEastAsia"/>
        </w:rPr>
        <w:t>In this case, w</w:t>
      </w:r>
      <w:r>
        <w:rPr>
          <w:rFonts w:eastAsiaTheme="minorEastAsia"/>
        </w:rPr>
        <w:t xml:space="preserve">e reject the null and </w:t>
      </w:r>
      <w:proofErr w:type="gramStart"/>
      <w:r>
        <w:rPr>
          <w:rFonts w:eastAsiaTheme="minorEastAsia"/>
        </w:rPr>
        <w:t xml:space="preserve">conclude </w:t>
      </w:r>
      <w:proofErr w:type="gramEnd"/>
      <m:oMath>
        <m:r>
          <w:rPr>
            <w:rFonts w:ascii="Cambria Math" w:eastAsiaTheme="minorEastAsia" w:hAnsi="Cambria Math"/>
          </w:rPr>
          <m:t>θ&gt;0.5</m:t>
        </m:r>
      </m:oMath>
      <w:r w:rsidR="00E513DD">
        <w:rPr>
          <w:rFonts w:eastAsiaTheme="minorEastAsia"/>
        </w:rPr>
        <w:t xml:space="preserve">. </w:t>
      </w:r>
    </w:p>
    <w:p w:rsidR="00B923E2" w:rsidRDefault="00B923E2" w:rsidP="007708FE">
      <w:pPr>
        <w:rPr>
          <w:rFonts w:eastAsiaTheme="minorEastAsia"/>
        </w:rPr>
      </w:pPr>
      <w:bookmarkStart w:id="0" w:name="_GoBack"/>
      <w:bookmarkEnd w:id="0"/>
    </w:p>
    <w:p w:rsidR="007708FE" w:rsidRPr="002353CA" w:rsidRDefault="007708FE" w:rsidP="008F5FAB">
      <w:pPr>
        <w:rPr>
          <w:rFonts w:eastAsiaTheme="minorEastAsia"/>
        </w:rPr>
      </w:pPr>
    </w:p>
    <w:sectPr w:rsidR="007708FE" w:rsidRPr="00235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2F5"/>
    <w:rsid w:val="00001D3C"/>
    <w:rsid w:val="00002835"/>
    <w:rsid w:val="00005DF7"/>
    <w:rsid w:val="00006C6D"/>
    <w:rsid w:val="0000738D"/>
    <w:rsid w:val="00017ED6"/>
    <w:rsid w:val="000260EC"/>
    <w:rsid w:val="0003191A"/>
    <w:rsid w:val="00033670"/>
    <w:rsid w:val="00042620"/>
    <w:rsid w:val="000430E8"/>
    <w:rsid w:val="00045A4E"/>
    <w:rsid w:val="00052EB4"/>
    <w:rsid w:val="00054263"/>
    <w:rsid w:val="00055955"/>
    <w:rsid w:val="0006635C"/>
    <w:rsid w:val="00074428"/>
    <w:rsid w:val="0008700F"/>
    <w:rsid w:val="0009179C"/>
    <w:rsid w:val="00093320"/>
    <w:rsid w:val="000933A8"/>
    <w:rsid w:val="000B0B7D"/>
    <w:rsid w:val="000B40C9"/>
    <w:rsid w:val="000C3254"/>
    <w:rsid w:val="000C587B"/>
    <w:rsid w:val="000D015D"/>
    <w:rsid w:val="000E2E38"/>
    <w:rsid w:val="000E3DE2"/>
    <w:rsid w:val="000E57FD"/>
    <w:rsid w:val="000E7A14"/>
    <w:rsid w:val="000F294B"/>
    <w:rsid w:val="000F36A6"/>
    <w:rsid w:val="000F3AFC"/>
    <w:rsid w:val="000F69F8"/>
    <w:rsid w:val="00105046"/>
    <w:rsid w:val="00107E84"/>
    <w:rsid w:val="00110E83"/>
    <w:rsid w:val="0011631C"/>
    <w:rsid w:val="00117493"/>
    <w:rsid w:val="00132967"/>
    <w:rsid w:val="00136308"/>
    <w:rsid w:val="00142148"/>
    <w:rsid w:val="00150A97"/>
    <w:rsid w:val="00151F8F"/>
    <w:rsid w:val="001535C7"/>
    <w:rsid w:val="00153897"/>
    <w:rsid w:val="001561AB"/>
    <w:rsid w:val="001578E4"/>
    <w:rsid w:val="00162FFA"/>
    <w:rsid w:val="00173789"/>
    <w:rsid w:val="001756C9"/>
    <w:rsid w:val="0018258E"/>
    <w:rsid w:val="00182B5C"/>
    <w:rsid w:val="001A194E"/>
    <w:rsid w:val="001A3A95"/>
    <w:rsid w:val="001A3F92"/>
    <w:rsid w:val="001A615C"/>
    <w:rsid w:val="001A7114"/>
    <w:rsid w:val="001C3499"/>
    <w:rsid w:val="001C5B80"/>
    <w:rsid w:val="001C5CC4"/>
    <w:rsid w:val="001D36E6"/>
    <w:rsid w:val="001F0467"/>
    <w:rsid w:val="001F4BE8"/>
    <w:rsid w:val="00205DD4"/>
    <w:rsid w:val="00210849"/>
    <w:rsid w:val="00222517"/>
    <w:rsid w:val="002267FD"/>
    <w:rsid w:val="002269AF"/>
    <w:rsid w:val="00226A52"/>
    <w:rsid w:val="00233D9A"/>
    <w:rsid w:val="002353CA"/>
    <w:rsid w:val="002368A1"/>
    <w:rsid w:val="00252A93"/>
    <w:rsid w:val="00264615"/>
    <w:rsid w:val="00266E93"/>
    <w:rsid w:val="00271A36"/>
    <w:rsid w:val="002801F8"/>
    <w:rsid w:val="00291B2D"/>
    <w:rsid w:val="002B2815"/>
    <w:rsid w:val="002C17EE"/>
    <w:rsid w:val="002C4CC8"/>
    <w:rsid w:val="002D455A"/>
    <w:rsid w:val="002D7FF1"/>
    <w:rsid w:val="002E52DC"/>
    <w:rsid w:val="002F2153"/>
    <w:rsid w:val="002F25E6"/>
    <w:rsid w:val="002F30BF"/>
    <w:rsid w:val="002F3199"/>
    <w:rsid w:val="002F397B"/>
    <w:rsid w:val="002F4A1F"/>
    <w:rsid w:val="003023C2"/>
    <w:rsid w:val="00303203"/>
    <w:rsid w:val="00314ACA"/>
    <w:rsid w:val="00316AEE"/>
    <w:rsid w:val="00322E5C"/>
    <w:rsid w:val="00323EBB"/>
    <w:rsid w:val="0033076E"/>
    <w:rsid w:val="00333924"/>
    <w:rsid w:val="00336A3A"/>
    <w:rsid w:val="003446BC"/>
    <w:rsid w:val="003521C5"/>
    <w:rsid w:val="00353CA4"/>
    <w:rsid w:val="003675EE"/>
    <w:rsid w:val="00373273"/>
    <w:rsid w:val="00376FFA"/>
    <w:rsid w:val="003869AE"/>
    <w:rsid w:val="00394B93"/>
    <w:rsid w:val="00397FED"/>
    <w:rsid w:val="003B662E"/>
    <w:rsid w:val="003F72E3"/>
    <w:rsid w:val="00403EF2"/>
    <w:rsid w:val="00416092"/>
    <w:rsid w:val="00423111"/>
    <w:rsid w:val="004260BA"/>
    <w:rsid w:val="00432CE1"/>
    <w:rsid w:val="00436FFE"/>
    <w:rsid w:val="004751CE"/>
    <w:rsid w:val="00481847"/>
    <w:rsid w:val="004829C8"/>
    <w:rsid w:val="00486D22"/>
    <w:rsid w:val="004923F5"/>
    <w:rsid w:val="0049287E"/>
    <w:rsid w:val="00495CD9"/>
    <w:rsid w:val="004A322B"/>
    <w:rsid w:val="004B5416"/>
    <w:rsid w:val="004B6568"/>
    <w:rsid w:val="004B7665"/>
    <w:rsid w:val="004D47CA"/>
    <w:rsid w:val="004D5FCB"/>
    <w:rsid w:val="004D6745"/>
    <w:rsid w:val="004D7690"/>
    <w:rsid w:val="004E03FA"/>
    <w:rsid w:val="004E4333"/>
    <w:rsid w:val="00504BB3"/>
    <w:rsid w:val="005108E4"/>
    <w:rsid w:val="005257A0"/>
    <w:rsid w:val="0053235A"/>
    <w:rsid w:val="00532ABD"/>
    <w:rsid w:val="00550A8B"/>
    <w:rsid w:val="00565AD1"/>
    <w:rsid w:val="00574543"/>
    <w:rsid w:val="005753E2"/>
    <w:rsid w:val="0058696D"/>
    <w:rsid w:val="0058740F"/>
    <w:rsid w:val="00591CA2"/>
    <w:rsid w:val="0059564C"/>
    <w:rsid w:val="005A6A2A"/>
    <w:rsid w:val="005B1FFC"/>
    <w:rsid w:val="005D62F5"/>
    <w:rsid w:val="005D783C"/>
    <w:rsid w:val="005F3CAF"/>
    <w:rsid w:val="005F43AC"/>
    <w:rsid w:val="00601518"/>
    <w:rsid w:val="0060416B"/>
    <w:rsid w:val="00606DBE"/>
    <w:rsid w:val="0061502C"/>
    <w:rsid w:val="0061737F"/>
    <w:rsid w:val="006301A5"/>
    <w:rsid w:val="00630432"/>
    <w:rsid w:val="00635095"/>
    <w:rsid w:val="0063626D"/>
    <w:rsid w:val="00652283"/>
    <w:rsid w:val="006525CB"/>
    <w:rsid w:val="00685B41"/>
    <w:rsid w:val="00686470"/>
    <w:rsid w:val="006A7511"/>
    <w:rsid w:val="006B1627"/>
    <w:rsid w:val="006F4ED1"/>
    <w:rsid w:val="00704395"/>
    <w:rsid w:val="00704CD3"/>
    <w:rsid w:val="00727132"/>
    <w:rsid w:val="00733601"/>
    <w:rsid w:val="00740147"/>
    <w:rsid w:val="00752A40"/>
    <w:rsid w:val="00760668"/>
    <w:rsid w:val="00761B2F"/>
    <w:rsid w:val="00763D56"/>
    <w:rsid w:val="007708FE"/>
    <w:rsid w:val="0077503B"/>
    <w:rsid w:val="00777851"/>
    <w:rsid w:val="00782DEF"/>
    <w:rsid w:val="00783B73"/>
    <w:rsid w:val="00783E60"/>
    <w:rsid w:val="007937BF"/>
    <w:rsid w:val="00796177"/>
    <w:rsid w:val="007A68E0"/>
    <w:rsid w:val="007A750F"/>
    <w:rsid w:val="007B651C"/>
    <w:rsid w:val="007B7638"/>
    <w:rsid w:val="007C3186"/>
    <w:rsid w:val="007D161A"/>
    <w:rsid w:val="007D278A"/>
    <w:rsid w:val="007D53BD"/>
    <w:rsid w:val="007E2F78"/>
    <w:rsid w:val="007E3EE0"/>
    <w:rsid w:val="00800942"/>
    <w:rsid w:val="008109B7"/>
    <w:rsid w:val="0081273A"/>
    <w:rsid w:val="008150AF"/>
    <w:rsid w:val="0081712C"/>
    <w:rsid w:val="008244D6"/>
    <w:rsid w:val="00827E17"/>
    <w:rsid w:val="00830A83"/>
    <w:rsid w:val="00836ED6"/>
    <w:rsid w:val="00840B08"/>
    <w:rsid w:val="00843428"/>
    <w:rsid w:val="0084451E"/>
    <w:rsid w:val="00845666"/>
    <w:rsid w:val="0085284F"/>
    <w:rsid w:val="00854DD5"/>
    <w:rsid w:val="00867B51"/>
    <w:rsid w:val="00870DDB"/>
    <w:rsid w:val="0087113E"/>
    <w:rsid w:val="00871430"/>
    <w:rsid w:val="0088195B"/>
    <w:rsid w:val="008848FD"/>
    <w:rsid w:val="00892C91"/>
    <w:rsid w:val="00895383"/>
    <w:rsid w:val="008B1D0F"/>
    <w:rsid w:val="008B693E"/>
    <w:rsid w:val="008C0557"/>
    <w:rsid w:val="008C26B5"/>
    <w:rsid w:val="008C6FDA"/>
    <w:rsid w:val="008D5B3B"/>
    <w:rsid w:val="008F5FAB"/>
    <w:rsid w:val="008F6DF0"/>
    <w:rsid w:val="009067B3"/>
    <w:rsid w:val="00912779"/>
    <w:rsid w:val="009162A1"/>
    <w:rsid w:val="00923594"/>
    <w:rsid w:val="00934CC6"/>
    <w:rsid w:val="0093679A"/>
    <w:rsid w:val="0093681A"/>
    <w:rsid w:val="00946599"/>
    <w:rsid w:val="00952439"/>
    <w:rsid w:val="00954347"/>
    <w:rsid w:val="00961652"/>
    <w:rsid w:val="00973F8B"/>
    <w:rsid w:val="00991B01"/>
    <w:rsid w:val="009938E3"/>
    <w:rsid w:val="009A13FC"/>
    <w:rsid w:val="009C5BEF"/>
    <w:rsid w:val="009E015C"/>
    <w:rsid w:val="009F0958"/>
    <w:rsid w:val="009F23EF"/>
    <w:rsid w:val="009F4F52"/>
    <w:rsid w:val="009F5C4B"/>
    <w:rsid w:val="00A0543D"/>
    <w:rsid w:val="00A16A10"/>
    <w:rsid w:val="00A262E1"/>
    <w:rsid w:val="00A32F87"/>
    <w:rsid w:val="00A41504"/>
    <w:rsid w:val="00A42D9C"/>
    <w:rsid w:val="00A458E6"/>
    <w:rsid w:val="00A47126"/>
    <w:rsid w:val="00A5431C"/>
    <w:rsid w:val="00A872AA"/>
    <w:rsid w:val="00A93A10"/>
    <w:rsid w:val="00A97ACF"/>
    <w:rsid w:val="00AC5AD1"/>
    <w:rsid w:val="00AC66CF"/>
    <w:rsid w:val="00AD48F7"/>
    <w:rsid w:val="00AF2196"/>
    <w:rsid w:val="00B026F4"/>
    <w:rsid w:val="00B0564A"/>
    <w:rsid w:val="00B16982"/>
    <w:rsid w:val="00B31641"/>
    <w:rsid w:val="00B44A96"/>
    <w:rsid w:val="00B52633"/>
    <w:rsid w:val="00B53C4C"/>
    <w:rsid w:val="00B54E33"/>
    <w:rsid w:val="00B56223"/>
    <w:rsid w:val="00B6125A"/>
    <w:rsid w:val="00B87FF2"/>
    <w:rsid w:val="00B910C4"/>
    <w:rsid w:val="00B923E2"/>
    <w:rsid w:val="00B934D5"/>
    <w:rsid w:val="00BA44AE"/>
    <w:rsid w:val="00BC00EB"/>
    <w:rsid w:val="00BC0E62"/>
    <w:rsid w:val="00BE1531"/>
    <w:rsid w:val="00BF5514"/>
    <w:rsid w:val="00BF725A"/>
    <w:rsid w:val="00C138C6"/>
    <w:rsid w:val="00C15F94"/>
    <w:rsid w:val="00C20749"/>
    <w:rsid w:val="00C2474E"/>
    <w:rsid w:val="00C27153"/>
    <w:rsid w:val="00C27AA3"/>
    <w:rsid w:val="00C45125"/>
    <w:rsid w:val="00C52BD4"/>
    <w:rsid w:val="00C57C9D"/>
    <w:rsid w:val="00C619E9"/>
    <w:rsid w:val="00C6593E"/>
    <w:rsid w:val="00C67FC9"/>
    <w:rsid w:val="00C77C0F"/>
    <w:rsid w:val="00C84F29"/>
    <w:rsid w:val="00C85B4E"/>
    <w:rsid w:val="00C93C00"/>
    <w:rsid w:val="00CB4AC9"/>
    <w:rsid w:val="00CC1C1B"/>
    <w:rsid w:val="00CC587A"/>
    <w:rsid w:val="00CC7A17"/>
    <w:rsid w:val="00CF47D8"/>
    <w:rsid w:val="00CF6C3D"/>
    <w:rsid w:val="00D0094B"/>
    <w:rsid w:val="00D03C13"/>
    <w:rsid w:val="00D17F4C"/>
    <w:rsid w:val="00D21FA9"/>
    <w:rsid w:val="00D379FC"/>
    <w:rsid w:val="00D43090"/>
    <w:rsid w:val="00D4469F"/>
    <w:rsid w:val="00D4513C"/>
    <w:rsid w:val="00D51308"/>
    <w:rsid w:val="00D51F9F"/>
    <w:rsid w:val="00D53912"/>
    <w:rsid w:val="00D5446E"/>
    <w:rsid w:val="00D54DB9"/>
    <w:rsid w:val="00D65460"/>
    <w:rsid w:val="00D67A9F"/>
    <w:rsid w:val="00D71997"/>
    <w:rsid w:val="00D72192"/>
    <w:rsid w:val="00D77670"/>
    <w:rsid w:val="00D91B73"/>
    <w:rsid w:val="00D95F68"/>
    <w:rsid w:val="00DB52ED"/>
    <w:rsid w:val="00DB68DC"/>
    <w:rsid w:val="00DB799E"/>
    <w:rsid w:val="00DD21D6"/>
    <w:rsid w:val="00DF1D94"/>
    <w:rsid w:val="00E0132D"/>
    <w:rsid w:val="00E05835"/>
    <w:rsid w:val="00E167F7"/>
    <w:rsid w:val="00E26F17"/>
    <w:rsid w:val="00E452F4"/>
    <w:rsid w:val="00E46EE6"/>
    <w:rsid w:val="00E513DD"/>
    <w:rsid w:val="00E70ED4"/>
    <w:rsid w:val="00E83891"/>
    <w:rsid w:val="00E866FE"/>
    <w:rsid w:val="00E86814"/>
    <w:rsid w:val="00E93433"/>
    <w:rsid w:val="00E9795C"/>
    <w:rsid w:val="00EA3F3C"/>
    <w:rsid w:val="00EB5D5A"/>
    <w:rsid w:val="00EC313C"/>
    <w:rsid w:val="00ED28B6"/>
    <w:rsid w:val="00EE0281"/>
    <w:rsid w:val="00EE06D0"/>
    <w:rsid w:val="00EE4205"/>
    <w:rsid w:val="00EF2BA7"/>
    <w:rsid w:val="00F019E5"/>
    <w:rsid w:val="00F1616E"/>
    <w:rsid w:val="00F17417"/>
    <w:rsid w:val="00F23CAF"/>
    <w:rsid w:val="00F26337"/>
    <w:rsid w:val="00F26FBF"/>
    <w:rsid w:val="00F27A18"/>
    <w:rsid w:val="00F30478"/>
    <w:rsid w:val="00F37018"/>
    <w:rsid w:val="00F40999"/>
    <w:rsid w:val="00F50944"/>
    <w:rsid w:val="00F53D05"/>
    <w:rsid w:val="00F66F6D"/>
    <w:rsid w:val="00F83490"/>
    <w:rsid w:val="00F94122"/>
    <w:rsid w:val="00F9633A"/>
    <w:rsid w:val="00FA57B2"/>
    <w:rsid w:val="00FB7952"/>
    <w:rsid w:val="00FC6B5F"/>
    <w:rsid w:val="00FD2258"/>
    <w:rsid w:val="00FD45C0"/>
    <w:rsid w:val="00FE2C6B"/>
    <w:rsid w:val="00FE33FB"/>
    <w:rsid w:val="00FF4D14"/>
    <w:rsid w:val="00FF7929"/>
    <w:rsid w:val="00FF7B50"/>
    <w:rsid w:val="00FF7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3CAF"/>
    <w:rPr>
      <w:color w:val="808080"/>
    </w:rPr>
  </w:style>
  <w:style w:type="paragraph" w:styleId="BalloonText">
    <w:name w:val="Balloon Text"/>
    <w:basedOn w:val="Normal"/>
    <w:link w:val="BalloonTextChar"/>
    <w:uiPriority w:val="99"/>
    <w:semiHidden/>
    <w:unhideWhenUsed/>
    <w:rsid w:val="00F23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CAF"/>
    <w:rPr>
      <w:rFonts w:ascii="Tahoma" w:hAnsi="Tahoma" w:cs="Tahoma"/>
      <w:sz w:val="16"/>
      <w:szCs w:val="16"/>
    </w:rPr>
  </w:style>
  <w:style w:type="table" w:styleId="TableGrid">
    <w:name w:val="Table Grid"/>
    <w:basedOn w:val="TableNormal"/>
    <w:uiPriority w:val="59"/>
    <w:rsid w:val="000542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3CAF"/>
    <w:rPr>
      <w:color w:val="808080"/>
    </w:rPr>
  </w:style>
  <w:style w:type="paragraph" w:styleId="BalloonText">
    <w:name w:val="Balloon Text"/>
    <w:basedOn w:val="Normal"/>
    <w:link w:val="BalloonTextChar"/>
    <w:uiPriority w:val="99"/>
    <w:semiHidden/>
    <w:unhideWhenUsed/>
    <w:rsid w:val="00F23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CAF"/>
    <w:rPr>
      <w:rFonts w:ascii="Tahoma" w:hAnsi="Tahoma" w:cs="Tahoma"/>
      <w:sz w:val="16"/>
      <w:szCs w:val="16"/>
    </w:rPr>
  </w:style>
  <w:style w:type="table" w:styleId="TableGrid">
    <w:name w:val="Table Grid"/>
    <w:basedOn w:val="TableNormal"/>
    <w:uiPriority w:val="59"/>
    <w:rsid w:val="000542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050B8A-6E18-4E65-859D-29FF8A971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4934</TotalTime>
  <Pages>7</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dc:creator>
  <cp:lastModifiedBy>Jon</cp:lastModifiedBy>
  <cp:revision>17</cp:revision>
  <dcterms:created xsi:type="dcterms:W3CDTF">2013-11-15T19:16:00Z</dcterms:created>
  <dcterms:modified xsi:type="dcterms:W3CDTF">2013-11-19T05:31:00Z</dcterms:modified>
</cp:coreProperties>
</file>