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175" w:rsidRPr="00C07175" w:rsidRDefault="00C07175" w:rsidP="00C07175">
      <w:pPr>
        <w:spacing w:after="0" w:line="240" w:lineRule="auto"/>
        <w:rPr>
          <w:rFonts w:ascii="Times New Roman" w:hAnsi="Times New Roman" w:cs="Times New Roman"/>
        </w:rPr>
      </w:pPr>
      <w:r w:rsidRPr="00C07175">
        <w:rPr>
          <w:rFonts w:ascii="Times New Roman" w:hAnsi="Times New Roman" w:cs="Times New Roman"/>
        </w:rPr>
        <w:t>Jon Janelle</w:t>
      </w:r>
    </w:p>
    <w:p w:rsidR="00C07175" w:rsidRDefault="00C07175" w:rsidP="00C07175">
      <w:pPr>
        <w:spacing w:after="0" w:line="240" w:lineRule="auto"/>
        <w:rPr>
          <w:rFonts w:ascii="Times New Roman" w:hAnsi="Times New Roman" w:cs="Times New Roman"/>
        </w:rPr>
      </w:pPr>
      <w:r w:rsidRPr="00C07175">
        <w:rPr>
          <w:rFonts w:ascii="Times New Roman" w:hAnsi="Times New Roman" w:cs="Times New Roman"/>
        </w:rPr>
        <w:t>MAT 500</w:t>
      </w:r>
    </w:p>
    <w:p w:rsidR="00C07175" w:rsidRPr="00C07175" w:rsidRDefault="00C07175" w:rsidP="00C07175">
      <w:pPr>
        <w:spacing w:after="0" w:line="240" w:lineRule="auto"/>
        <w:jc w:val="center"/>
        <w:rPr>
          <w:rFonts w:ascii="Times New Roman" w:hAnsi="Times New Roman" w:cs="Times New Roman"/>
          <w:b/>
          <w:i/>
        </w:rPr>
      </w:pPr>
      <w:r w:rsidRPr="00C07175">
        <w:rPr>
          <w:rFonts w:ascii="Times New Roman" w:hAnsi="Times New Roman" w:cs="Times New Roman"/>
          <w:b/>
          <w:i/>
        </w:rPr>
        <w:t>Chapter 9 Homework</w:t>
      </w:r>
    </w:p>
    <w:p w:rsidR="00F866B3" w:rsidRPr="00217558" w:rsidRDefault="00F866B3" w:rsidP="00C07175">
      <w:pPr>
        <w:spacing w:after="0"/>
        <w:rPr>
          <w:rFonts w:ascii="Times New Roman" w:hAnsi="Times New Roman" w:cs="Times New Roman"/>
          <w:b/>
        </w:rPr>
      </w:pPr>
      <w:r w:rsidRPr="00217558">
        <w:rPr>
          <w:rFonts w:ascii="Times New Roman" w:hAnsi="Times New Roman" w:cs="Times New Roman"/>
          <w:b/>
        </w:rPr>
        <w:t>(9.2A)</w:t>
      </w:r>
    </w:p>
    <w:p w:rsidR="00B8424C" w:rsidRPr="004F3D37" w:rsidRDefault="00ED226A" w:rsidP="00C07175">
      <w:pPr>
        <w:spacing w:after="0"/>
        <w:rPr>
          <w:rFonts w:ascii="Times New Roman" w:eastAsiaTheme="minorEastAsia" w:hAnsi="Times New Roman" w:cs="Times New Roman"/>
        </w:rPr>
      </w:pPr>
      <w:r w:rsidRPr="00217558">
        <w:rPr>
          <w:rFonts w:ascii="Times New Roman" w:hAnsi="Times New Roman" w:cs="Times New Roman"/>
        </w:rPr>
        <w:tab/>
      </w:r>
      <w:r w:rsidR="00AF7C1F" w:rsidRPr="00217558">
        <w:rPr>
          <w:rFonts w:ascii="Times New Roman" w:hAnsi="Times New Roman" w:cs="Times New Roman"/>
        </w:rPr>
        <w:t xml:space="preserve">The histograms for the estimated </w:t>
      </w:r>
      <m:oMath>
        <m:r>
          <w:rPr>
            <w:rFonts w:ascii="Cambria Math" w:hAnsi="Cambria Math" w:cs="Times New Roman"/>
          </w:rPr>
          <m:t>μ</m:t>
        </m:r>
      </m:oMath>
      <w:r w:rsidR="00AF7C1F" w:rsidRPr="00217558">
        <w:rPr>
          <w:rFonts w:ascii="Times New Roman" w:eastAsiaTheme="minorEastAsia" w:hAnsi="Times New Roman" w:cs="Times New Roman"/>
        </w:rPr>
        <w:t xml:space="preserve"> differences</w:t>
      </w:r>
      <w:r w:rsidRPr="00217558">
        <w:rPr>
          <w:rFonts w:ascii="Times New Roman" w:eastAsiaTheme="minorEastAsia" w:hAnsi="Times New Roman" w:cs="Times New Roman"/>
        </w:rPr>
        <w:t>,</w:t>
      </w:r>
      <w:r w:rsidR="00AF7C1F" w:rsidRPr="00217558">
        <w:rPr>
          <w:rFonts w:ascii="Times New Roman" w:eastAsiaTheme="minorEastAsia" w:hAnsi="Times New Roman" w:cs="Times New Roman"/>
        </w:rPr>
        <w:t xml:space="preserve"> </w:t>
      </w:r>
      <w:r w:rsidRPr="00217558">
        <w:rPr>
          <w:rFonts w:ascii="Times New Roman" w:eastAsiaTheme="minorEastAsia" w:hAnsi="Times New Roman" w:cs="Times New Roman"/>
        </w:rPr>
        <w:t>where</w:t>
      </w:r>
      <w:r w:rsidR="00AF7C1F" w:rsidRPr="00217558">
        <w:rPr>
          <w:rFonts w:ascii="Times New Roman" w:eastAsiaTheme="minorEastAsia" w:hAnsi="Times New Roman" w:cs="Times New Roman"/>
        </w:rPr>
        <w:t xml:space="preserve"> K is constrained to be equal for all four groups</w:t>
      </w:r>
      <w:r w:rsidRPr="00217558">
        <w:rPr>
          <w:rFonts w:ascii="Times New Roman" w:eastAsiaTheme="minorEastAsia" w:hAnsi="Times New Roman" w:cs="Times New Roman"/>
        </w:rPr>
        <w:t>,</w:t>
      </w:r>
      <w:r w:rsidR="00AF7C1F" w:rsidRPr="00217558">
        <w:rPr>
          <w:rFonts w:ascii="Times New Roman" w:eastAsiaTheme="minorEastAsia" w:hAnsi="Times New Roman" w:cs="Times New Roman"/>
        </w:rPr>
        <w:t xml:space="preserve"> are shown below. </w:t>
      </w:r>
      <w:r w:rsidRPr="00217558">
        <w:rPr>
          <w:rFonts w:ascii="Times New Roman" w:eastAsiaTheme="minorEastAsia" w:hAnsi="Times New Roman" w:cs="Times New Roman"/>
        </w:rPr>
        <w:t xml:space="preserve">The 95% HDI for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Pr="00217558">
        <w:rPr>
          <w:rFonts w:ascii="Times New Roman" w:eastAsiaTheme="minorEastAsia" w:hAnsi="Times New Roman" w:cs="Times New Roman"/>
        </w:rPr>
        <w:t xml:space="preserve"> is farther away from 0 than in Figure 9.16 because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sidRPr="0021755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00B8424C" w:rsidRPr="00217558">
        <w:rPr>
          <w:rFonts w:ascii="Times New Roman" w:eastAsiaTheme="minorEastAsia" w:hAnsi="Times New Roman" w:cs="Times New Roman"/>
        </w:rPr>
        <w:t xml:space="preserve"> are no longer</w:t>
      </w:r>
      <w:r w:rsidR="00E62159" w:rsidRPr="00217558">
        <w:rPr>
          <w:rFonts w:ascii="Times New Roman" w:eastAsiaTheme="minorEastAsia" w:hAnsi="Times New Roman" w:cs="Times New Roman"/>
        </w:rPr>
        <w:t xml:space="preserve"> </w:t>
      </w:r>
      <w:r w:rsidRPr="00217558">
        <w:rPr>
          <w:rFonts w:ascii="Times New Roman" w:eastAsiaTheme="minorEastAsia" w:hAnsi="Times New Roman" w:cs="Times New Roman"/>
        </w:rPr>
        <w:t xml:space="preserve">correlated with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00E4493E" w:rsidRPr="00217558">
        <w:rPr>
          <w:rFonts w:ascii="Times New Roman" w:eastAsiaTheme="minorEastAsia" w:hAnsi="Times New Roman" w:cs="Times New Roman"/>
        </w:rPr>
        <w:t xml:space="preserve">, which reduces the random variation in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sidR="00E4493E" w:rsidRPr="0021755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004C6156" w:rsidRPr="00217558">
        <w:rPr>
          <w:rFonts w:ascii="Times New Roman" w:eastAsiaTheme="minorEastAsia" w:hAnsi="Times New Roman" w:cs="Times New Roman"/>
        </w:rPr>
        <w:t xml:space="preserve">. </w:t>
      </w:r>
      <w:r w:rsidR="00E4493E" w:rsidRPr="00217558">
        <w:rPr>
          <w:rFonts w:ascii="Times New Roman" w:eastAsiaTheme="minorEastAsia" w:hAnsi="Times New Roman" w:cs="Times New Roman"/>
        </w:rPr>
        <w:t>When</w:t>
      </w:r>
      <w:r w:rsidR="00B245F1" w:rsidRPr="0021755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00B245F1" w:rsidRPr="00217558">
        <w:rPr>
          <w:rFonts w:ascii="Times New Roman" w:eastAsiaTheme="minorEastAsia" w:hAnsi="Times New Roman" w:cs="Times New Roman"/>
        </w:rPr>
        <w:t xml:space="preserve"> is chosen separately for each group,</w:t>
      </w:r>
      <w:r w:rsidR="00B8424C" w:rsidRPr="00217558">
        <w:rPr>
          <w:rFonts w:ascii="Times New Roman" w:eastAsiaTheme="minorEastAsia" w:hAnsi="Times New Roman" w:cs="Times New Roman"/>
        </w:rPr>
        <w:t xml:space="preserve"> </w:t>
      </w:r>
      <w:r w:rsidR="00B245F1" w:rsidRPr="00217558">
        <w:rPr>
          <w:rFonts w:ascii="Times New Roman" w:eastAsiaTheme="minorEastAsia" w:hAnsi="Times New Roman" w:cs="Times New Roman"/>
        </w:rPr>
        <w:t>which</w:t>
      </w:r>
      <w:r w:rsidR="00B8424C" w:rsidRPr="00217558">
        <w:rPr>
          <w:rFonts w:ascii="Times New Roman" w:eastAsiaTheme="minorEastAsia" w:hAnsi="Times New Roman" w:cs="Times New Roman"/>
        </w:rPr>
        <w:t xml:space="preserve"> is </w:t>
      </w:r>
      <w:r w:rsidR="00B245F1" w:rsidRPr="00217558">
        <w:rPr>
          <w:rFonts w:ascii="Times New Roman" w:eastAsiaTheme="minorEastAsia" w:hAnsi="Times New Roman" w:cs="Times New Roman"/>
        </w:rPr>
        <w:t>shown in</w:t>
      </w:r>
      <w:r w:rsidR="00E4493E" w:rsidRPr="00217558">
        <w:rPr>
          <w:rFonts w:ascii="Times New Roman" w:eastAsiaTheme="minorEastAsia" w:hAnsi="Times New Roman" w:cs="Times New Roman"/>
        </w:rPr>
        <w:t xml:space="preserve"> Figure 9.19, </w:t>
      </w:r>
      <w:r w:rsidR="00217558" w:rsidRPr="00217558">
        <w:rPr>
          <w:rFonts w:ascii="Times New Roman" w:eastAsiaTheme="minorEastAsia" w:hAnsi="Times New Roman" w:cs="Times New Roman"/>
        </w:rPr>
        <w:t xml:space="preserve">there is a clear positive correlation between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00217558" w:rsidRPr="0021755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sidR="00217558" w:rsidRPr="00217558">
        <w:rPr>
          <w:rFonts w:ascii="Times New Roman" w:eastAsiaTheme="minorEastAsia" w:hAnsi="Times New Roman" w:cs="Times New Roman"/>
        </w:rPr>
        <w:t xml:space="preserve"> and between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00217558" w:rsidRPr="00217558">
        <w:rPr>
          <w:rFonts w:ascii="Times New Roman" w:eastAsiaTheme="minorEastAsia" w:hAnsi="Times New Roman" w:cs="Times New Roman"/>
        </w:rPr>
        <w:t xml:space="preserve"> </w:t>
      </w:r>
      <w:proofErr w:type="gramStart"/>
      <w:r w:rsidR="00217558" w:rsidRPr="00217558">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00217558" w:rsidRPr="00217558">
        <w:rPr>
          <w:rFonts w:ascii="Times New Roman" w:eastAsiaTheme="minorEastAsia" w:hAnsi="Times New Roman" w:cs="Times New Roman"/>
        </w:rPr>
        <w:t xml:space="preserve">. </w:t>
      </w:r>
      <w:r w:rsidR="00EF1987" w:rsidRPr="00217558">
        <w:rPr>
          <w:rFonts w:ascii="Times New Roman" w:eastAsiaTheme="minorEastAsia" w:hAnsi="Times New Roman" w:cs="Times New Roman"/>
        </w:rPr>
        <w:t xml:space="preserve">Since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00EF1987" w:rsidRPr="00217558">
        <w:rPr>
          <w:rFonts w:ascii="Times New Roman" w:eastAsiaTheme="minorEastAsia" w:hAnsi="Times New Roman" w:cs="Times New Roman"/>
        </w:rPr>
        <w:t xml:space="preserve"> is chosen separately for each group, it is possible for the K for group 1 to be randomly chosen high while the K for group is low, or vice versa. </w:t>
      </w:r>
      <w:r w:rsidR="00674374">
        <w:rPr>
          <w:rFonts w:ascii="Times New Roman" w:eastAsiaTheme="minorEastAsia" w:hAnsi="Times New Roman" w:cs="Times New Roman"/>
        </w:rPr>
        <w:t>The</w:t>
      </w:r>
      <w:r w:rsidR="00217558" w:rsidRPr="00217558">
        <w:rPr>
          <w:rFonts w:ascii="Times New Roman" w:eastAsiaTheme="minorEastAsia" w:hAnsi="Times New Roman" w:cs="Times New Roman"/>
        </w:rPr>
        <w:t xml:space="preserve"> distribution for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00217558" w:rsidRPr="00217558">
        <w:rPr>
          <w:rFonts w:ascii="Times New Roman" w:eastAsiaTheme="minorEastAsia" w:hAnsi="Times New Roman" w:cs="Times New Roman"/>
        </w:rPr>
        <w:t xml:space="preserve"> is highly variable, </w:t>
      </w:r>
      <w:r w:rsidR="00E4493E" w:rsidRPr="00217558">
        <w:rPr>
          <w:rFonts w:ascii="Times New Roman" w:eastAsiaTheme="minorEastAsia" w:hAnsi="Times New Roman" w:cs="Times New Roman"/>
        </w:rPr>
        <w:t xml:space="preserve">which is </w:t>
      </w:r>
      <w:r w:rsidR="00217558" w:rsidRPr="00217558">
        <w:rPr>
          <w:rFonts w:ascii="Times New Roman" w:eastAsiaTheme="minorEastAsia" w:hAnsi="Times New Roman" w:cs="Times New Roman"/>
        </w:rPr>
        <w:t xml:space="preserve">seen in </w:t>
      </w:r>
      <w:r w:rsidR="00EF1987" w:rsidRPr="00217558">
        <w:rPr>
          <w:rFonts w:ascii="Times New Roman" w:eastAsiaTheme="minorEastAsia" w:hAnsi="Times New Roman" w:cs="Times New Roman"/>
        </w:rPr>
        <w:t>Figure 9.19,</w:t>
      </w:r>
      <w:r w:rsidR="00217558" w:rsidRPr="00217558">
        <w:rPr>
          <w:rFonts w:ascii="Times New Roman" w:eastAsiaTheme="minorEastAsia" w:hAnsi="Times New Roman" w:cs="Times New Roman"/>
        </w:rPr>
        <w:t xml:space="preserve"> and consequently</w:t>
      </w:r>
      <w:r w:rsidR="00EF1987" w:rsidRPr="00217558">
        <w:rPr>
          <w:rFonts w:ascii="Times New Roman" w:eastAsiaTheme="minorEastAsia" w:hAnsi="Times New Roman" w:cs="Times New Roman"/>
        </w:rPr>
        <w:t xml:space="preserve"> </w:t>
      </w:r>
      <w:r w:rsidR="00217558" w:rsidRPr="00217558">
        <w:rPr>
          <w:rFonts w:ascii="Times New Roman" w:eastAsiaTheme="minorEastAsia" w:hAnsi="Times New Roman" w:cs="Times New Roman"/>
        </w:rPr>
        <w:t>variability is added into</w:t>
      </w:r>
      <w:r w:rsidR="00EF1987" w:rsidRPr="0021755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sidR="00EF1987" w:rsidRPr="0021755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00217558" w:rsidRPr="00217558">
        <w:rPr>
          <w:rFonts w:ascii="Times New Roman" w:eastAsiaTheme="minorEastAsia" w:hAnsi="Times New Roman" w:cs="Times New Roman"/>
        </w:rPr>
        <w:t xml:space="preserve"> because of the positive association</w:t>
      </w:r>
      <w:r w:rsidR="00E4493E" w:rsidRPr="00217558">
        <w:rPr>
          <w:rFonts w:ascii="Times New Roman" w:eastAsiaTheme="minorEastAsia" w:hAnsi="Times New Roman" w:cs="Times New Roman"/>
        </w:rPr>
        <w:t>.</w:t>
      </w:r>
      <w:bookmarkStart w:id="0" w:name="_GoBack"/>
      <w:bookmarkEnd w:id="0"/>
      <w:r w:rsidR="00E4493E" w:rsidRPr="00217558">
        <w:rPr>
          <w:rFonts w:ascii="Times New Roman" w:eastAsiaTheme="minorEastAsia" w:hAnsi="Times New Roman" w:cs="Times New Roman"/>
        </w:rPr>
        <w:t xml:space="preserve"> </w:t>
      </w:r>
      <w:r w:rsidR="004F3D37">
        <w:rPr>
          <w:rFonts w:ascii="Times New Roman" w:eastAsiaTheme="minorEastAsia" w:hAnsi="Times New Roman" w:cs="Times New Roman"/>
        </w:rPr>
        <w:t xml:space="preserve">This added variability causes more extreme values of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sidR="004F3D37">
        <w:rPr>
          <w:rFonts w:eastAsiaTheme="minorEastAsia"/>
        </w:rPr>
        <w:t xml:space="preserve"> -</w:t>
      </w:r>
      <w:r w:rsidR="004F3D37" w:rsidRPr="0021755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004F3D37">
        <w:rPr>
          <w:rFonts w:ascii="Times New Roman" w:eastAsiaTheme="minorEastAsia" w:hAnsi="Times New Roman" w:cs="Times New Roman"/>
        </w:rPr>
        <w:t xml:space="preserve"> to be generated, which widens the HDI and pushes it closer to 0. Using the same mean K for all four groups reduces the association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sidR="004F3D37">
        <w:rPr>
          <w:rFonts w:ascii="Times New Roman" w:eastAsiaTheme="minorEastAsia" w:hAnsi="Times New Roman" w:cs="Times New Roman"/>
        </w:rPr>
        <w:t xml:space="preserve"> </w:t>
      </w:r>
      <w:proofErr w:type="gramStart"/>
      <w:r w:rsidR="004F3D37">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004F3D37">
        <w:rPr>
          <w:rFonts w:ascii="Times New Roman" w:eastAsiaTheme="minorEastAsia" w:hAnsi="Times New Roman" w:cs="Times New Roman"/>
        </w:rPr>
        <w:t xml:space="preserve">. </w:t>
      </w:r>
      <w:r w:rsidR="00FC24E9">
        <w:rPr>
          <w:rFonts w:ascii="Times New Roman" w:eastAsiaTheme="minorEastAsia" w:hAnsi="Times New Roman" w:cs="Times New Roman"/>
        </w:rPr>
        <w:t>This</w:t>
      </w:r>
      <w:r w:rsidR="004F3D37">
        <w:rPr>
          <w:rFonts w:ascii="Times New Roman" w:eastAsiaTheme="minorEastAsia" w:hAnsi="Times New Roman" w:cs="Times New Roman"/>
        </w:rPr>
        <w:t xml:space="preserve"> reduces their variability and narrows the HDI, pulling it farther away from 0. </w:t>
      </w:r>
    </w:p>
    <w:p w:rsidR="00E62159" w:rsidRDefault="00E62159" w:rsidP="00B245F1">
      <w:pPr>
        <w:jc w:val="center"/>
      </w:pPr>
      <w:r>
        <w:rPr>
          <w:noProof/>
        </w:rPr>
        <w:drawing>
          <wp:inline distT="0" distB="0" distL="0" distR="0" wp14:anchorId="7A4F7698" wp14:editId="5585A439">
            <wp:extent cx="5061098" cy="1479949"/>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75503" cy="1484161"/>
                    </a:xfrm>
                    <a:prstGeom prst="rect">
                      <a:avLst/>
                    </a:prstGeom>
                  </pic:spPr>
                </pic:pic>
              </a:graphicData>
            </a:graphic>
          </wp:inline>
        </w:drawing>
      </w:r>
    </w:p>
    <w:p w:rsidR="004250E6" w:rsidRDefault="00217558" w:rsidP="00E62159">
      <w:pPr>
        <w:jc w:val="center"/>
      </w:pPr>
      <w:r>
        <w:rPr>
          <w:noProof/>
        </w:rPr>
        <mc:AlternateContent>
          <mc:Choice Requires="wps">
            <w:drawing>
              <wp:anchor distT="0" distB="0" distL="114300" distR="114300" simplePos="0" relativeHeight="251659264" behindDoc="0" locked="0" layoutInCell="1" allowOverlap="1" wp14:anchorId="627E40EB" wp14:editId="208D6896">
                <wp:simplePos x="0" y="0"/>
                <wp:positionH relativeFrom="column">
                  <wp:posOffset>683260</wp:posOffset>
                </wp:positionH>
                <wp:positionV relativeFrom="paragraph">
                  <wp:posOffset>1870075</wp:posOffset>
                </wp:positionV>
                <wp:extent cx="1924050" cy="484505"/>
                <wp:effectExtent l="0" t="0" r="1905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84505"/>
                        </a:xfrm>
                        <a:prstGeom prst="rect">
                          <a:avLst/>
                        </a:prstGeom>
                        <a:solidFill>
                          <a:srgbClr val="FFFFFF"/>
                        </a:solidFill>
                        <a:ln w="9525">
                          <a:solidFill>
                            <a:srgbClr val="000000"/>
                          </a:solidFill>
                          <a:miter lim="800000"/>
                          <a:headEnd/>
                          <a:tailEnd/>
                        </a:ln>
                      </wps:spPr>
                      <wps:txbx>
                        <w:txbxContent>
                          <w:p w:rsidR="00B245F1" w:rsidRDefault="00B245F1" w:rsidP="00217558">
                            <w:pPr>
                              <w:spacing w:after="0" w:line="240" w:lineRule="auto"/>
                              <w:jc w:val="center"/>
                            </w:pPr>
                            <w:r>
                              <w:t>Left Panel of Figure 9.19</w:t>
                            </w:r>
                          </w:p>
                          <w:p w:rsidR="00B245F1" w:rsidRDefault="00217558" w:rsidP="00217558">
                            <w:pPr>
                              <w:spacing w:after="0" w:line="240" w:lineRule="auto"/>
                              <w:jc w:val="center"/>
                            </w:pPr>
                            <w:r>
                              <w:rPr>
                                <w:rFonts w:eastAsiaTheme="minorEastAsia"/>
                              </w:rPr>
                              <w:t>Different</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rsidR="00B245F1">
                              <w:rPr>
                                <w:rFonts w:eastAsiaTheme="minorEastAsia"/>
                              </w:rPr>
                              <w:t xml:space="preserve"> for Each Group</w:t>
                            </w:r>
                          </w:p>
                          <w:p w:rsidR="00B245F1" w:rsidRDefault="00B245F1"/>
                          <w:p w:rsidR="00B245F1" w:rsidRDefault="00B245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8pt;margin-top:147.25pt;width:151.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">
                <v:textbox>
                  <w:txbxContent>
                    <w:p w:rsidR="00B245F1" w:rsidRDefault="00B245F1" w:rsidP="00217558">
                      <w:pPr>
                        <w:spacing w:after="0" w:line="240" w:lineRule="auto"/>
                        <w:jc w:val="center"/>
                      </w:pPr>
                      <w:r>
                        <w:t>Left Panel of Figure 9.19</w:t>
                      </w:r>
                    </w:p>
                    <w:p w:rsidR="00B245F1" w:rsidRDefault="00217558" w:rsidP="00217558">
                      <w:pPr>
                        <w:spacing w:after="0" w:line="240" w:lineRule="auto"/>
                        <w:jc w:val="center"/>
                      </w:pPr>
                      <w:r>
                        <w:rPr>
                          <w:rFonts w:eastAsiaTheme="minorEastAsia"/>
                        </w:rPr>
                        <w:t>Different</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rsidR="00B245F1">
                        <w:rPr>
                          <w:rFonts w:eastAsiaTheme="minorEastAsia"/>
                        </w:rPr>
                        <w:t xml:space="preserve"> for Each Group</w:t>
                      </w:r>
                    </w:p>
                    <w:p w:rsidR="00B245F1" w:rsidRDefault="00B245F1"/>
                    <w:p w:rsidR="00B245F1" w:rsidRDefault="00B245F1"/>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86A71A" wp14:editId="02C53491">
                <wp:simplePos x="0" y="0"/>
                <wp:positionH relativeFrom="column">
                  <wp:posOffset>3378835</wp:posOffset>
                </wp:positionH>
                <wp:positionV relativeFrom="paragraph">
                  <wp:posOffset>1870075</wp:posOffset>
                </wp:positionV>
                <wp:extent cx="2073275" cy="484505"/>
                <wp:effectExtent l="0" t="0" r="2222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484505"/>
                        </a:xfrm>
                        <a:prstGeom prst="rect">
                          <a:avLst/>
                        </a:prstGeom>
                        <a:solidFill>
                          <a:srgbClr val="FFFFFF"/>
                        </a:solidFill>
                        <a:ln w="9525">
                          <a:solidFill>
                            <a:srgbClr val="000000"/>
                          </a:solidFill>
                          <a:miter lim="800000"/>
                          <a:headEnd/>
                          <a:tailEnd/>
                        </a:ln>
                      </wps:spPr>
                      <wps:txbx>
                        <w:txbxContent>
                          <w:p w:rsidR="00B245F1" w:rsidRDefault="00B245F1" w:rsidP="00217558">
                            <w:pPr>
                              <w:spacing w:after="0" w:line="240" w:lineRule="auto"/>
                              <w:jc w:val="center"/>
                              <w:rPr>
                                <w:rFonts w:eastAsiaTheme="minorEastAsia"/>
                              </w:rPr>
                            </w:pPr>
                            <w:r>
                              <w:t xml:space="preserve">Scatterplot of </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t xml:space="preserve"> Versus</w:t>
                            </w:r>
                            <w:r>
                              <w:rPr>
                                <w:rFonts w:eastAsiaTheme="minorEastAsia"/>
                              </w:rPr>
                              <w:t xml:space="preserve"> </w:t>
                            </w:r>
                            <m:oMath>
                              <m:sSub>
                                <m:sSubPr>
                                  <m:ctrlPr>
                                    <w:rPr>
                                      <w:rFonts w:ascii="Cambria Math" w:hAnsi="Cambria Math"/>
                                    </w:rPr>
                                  </m:ctrlPr>
                                </m:sSubPr>
                                <m:e>
                                  <m:r>
                                    <w:rPr>
                                      <w:rFonts w:ascii="Cambria Math" w:hAnsi="Cambria Math"/>
                                    </w:rPr>
                                    <m:t xml:space="preserve"> </m:t>
                                  </m:r>
                                  <m:r>
                                    <w:rPr>
                                      <w:rFonts w:ascii="Cambria Math" w:hAnsi="Cambria Math"/>
                                    </w:rPr>
                                    <m:t>μ</m:t>
                                  </m:r>
                                </m:e>
                                <m:sub>
                                  <m:r>
                                    <w:rPr>
                                      <w:rFonts w:ascii="Cambria Math" w:hAnsi="Cambria Math"/>
                                    </w:rPr>
                                    <m:t>c</m:t>
                                  </m:r>
                                </m:sub>
                              </m:sSub>
                            </m:oMath>
                            <w:r>
                              <w:rPr>
                                <w:rFonts w:eastAsiaTheme="minorEastAsia"/>
                              </w:rPr>
                              <w:t xml:space="preserve"> with</w:t>
                            </w:r>
                          </w:p>
                          <w:p w:rsidR="00B245F1" w:rsidRDefault="00217558" w:rsidP="00217558">
                            <w:pPr>
                              <w:spacing w:after="0" w:line="240" w:lineRule="auto"/>
                              <w:jc w:val="center"/>
                            </w:pPr>
                            <w:r>
                              <w:rPr>
                                <w:rFonts w:eastAsiaTheme="minorEastAsia"/>
                              </w:rPr>
                              <w:t>S</w:t>
                            </w:r>
                            <w:r>
                              <w:rPr>
                                <w:rFonts w:eastAsiaTheme="minorEastAsia"/>
                              </w:rPr>
                              <w:t>ame</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rsidR="00B245F1">
                              <w:rPr>
                                <w:rFonts w:eastAsiaTheme="minorEastAsia"/>
                              </w:rPr>
                              <w:t xml:space="preserve"> for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6.05pt;margin-top:147.25pt;width:163.25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">
                <v:textbox>
                  <w:txbxContent>
                    <w:p w:rsidR="00B245F1" w:rsidRDefault="00B245F1" w:rsidP="00217558">
                      <w:pPr>
                        <w:spacing w:after="0" w:line="240" w:lineRule="auto"/>
                        <w:jc w:val="center"/>
                        <w:rPr>
                          <w:rFonts w:eastAsiaTheme="minorEastAsia"/>
                        </w:rPr>
                      </w:pPr>
                      <w:r>
                        <w:t xml:space="preserve">Scatterplot of </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t xml:space="preserve"> Versus</w:t>
                      </w:r>
                      <w:r>
                        <w:rPr>
                          <w:rFonts w:eastAsiaTheme="minorEastAsia"/>
                        </w:rPr>
                        <w:t xml:space="preserve"> </w:t>
                      </w:r>
                      <m:oMath>
                        <m:sSub>
                          <m:sSubPr>
                            <m:ctrlPr>
                              <w:rPr>
                                <w:rFonts w:ascii="Cambria Math" w:hAnsi="Cambria Math"/>
                              </w:rPr>
                            </m:ctrlPr>
                          </m:sSubPr>
                          <m:e>
                            <m:r>
                              <w:rPr>
                                <w:rFonts w:ascii="Cambria Math" w:hAnsi="Cambria Math"/>
                              </w:rPr>
                              <m:t xml:space="preserve"> </m:t>
                            </m:r>
                            <m:r>
                              <w:rPr>
                                <w:rFonts w:ascii="Cambria Math" w:hAnsi="Cambria Math"/>
                              </w:rPr>
                              <m:t>μ</m:t>
                            </m:r>
                          </m:e>
                          <m:sub>
                            <m:r>
                              <w:rPr>
                                <w:rFonts w:ascii="Cambria Math" w:hAnsi="Cambria Math"/>
                              </w:rPr>
                              <m:t>c</m:t>
                            </m:r>
                          </m:sub>
                        </m:sSub>
                      </m:oMath>
                      <w:r>
                        <w:rPr>
                          <w:rFonts w:eastAsiaTheme="minorEastAsia"/>
                        </w:rPr>
                        <w:t xml:space="preserve"> with</w:t>
                      </w:r>
                    </w:p>
                    <w:p w:rsidR="00B245F1" w:rsidRDefault="00217558" w:rsidP="00217558">
                      <w:pPr>
                        <w:spacing w:after="0" w:line="240" w:lineRule="auto"/>
                        <w:jc w:val="center"/>
                      </w:pPr>
                      <w:r>
                        <w:rPr>
                          <w:rFonts w:eastAsiaTheme="minorEastAsia"/>
                        </w:rPr>
                        <w:t>S</w:t>
                      </w:r>
                      <w:r>
                        <w:rPr>
                          <w:rFonts w:eastAsiaTheme="minorEastAsia"/>
                        </w:rPr>
                        <w:t>ame</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rsidR="00B245F1">
                        <w:rPr>
                          <w:rFonts w:eastAsiaTheme="minorEastAsia"/>
                        </w:rPr>
                        <w:t xml:space="preserve"> for Each Group</w:t>
                      </w:r>
                    </w:p>
                  </w:txbxContent>
                </v:textbox>
              </v:shape>
            </w:pict>
          </mc:Fallback>
        </mc:AlternateContent>
      </w:r>
      <w:r w:rsidR="00B245F1">
        <w:rPr>
          <w:noProof/>
        </w:rPr>
        <w:drawing>
          <wp:inline distT="0" distB="0" distL="0" distR="0" wp14:anchorId="13869169" wp14:editId="2C851A13">
            <wp:extent cx="17145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14500" cy="1876425"/>
                    </a:xfrm>
                    <a:prstGeom prst="rect">
                      <a:avLst/>
                    </a:prstGeom>
                  </pic:spPr>
                </pic:pic>
              </a:graphicData>
            </a:graphic>
          </wp:inline>
        </w:drawing>
      </w:r>
      <w:r w:rsidR="00B245F1">
        <w:tab/>
      </w:r>
      <w:r w:rsidR="00B245F1">
        <w:tab/>
      </w:r>
      <w:r w:rsidR="00B245F1">
        <w:tab/>
      </w:r>
      <w:r w:rsidR="00E62159">
        <w:rPr>
          <w:noProof/>
        </w:rPr>
        <w:drawing>
          <wp:inline distT="0" distB="0" distL="0" distR="0" wp14:anchorId="112B0273" wp14:editId="3A09B82A">
            <wp:extent cx="1716657" cy="1716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14829" cy="1714829"/>
                    </a:xfrm>
                    <a:prstGeom prst="rect">
                      <a:avLst/>
                    </a:prstGeom>
                  </pic:spPr>
                </pic:pic>
              </a:graphicData>
            </a:graphic>
          </wp:inline>
        </w:drawing>
      </w:r>
    </w:p>
    <w:p w:rsidR="00ED226A" w:rsidRDefault="00ED226A"/>
    <w:p w:rsidR="004250E6" w:rsidRDefault="004250E6" w:rsidP="004250E6">
      <w:pPr>
        <w:jc w:val="center"/>
      </w:pPr>
    </w:p>
    <w:p w:rsidR="00397A55" w:rsidRDefault="00397A55" w:rsidP="004250E6">
      <w:pPr>
        <w:jc w:val="center"/>
      </w:pPr>
    </w:p>
    <w:p w:rsidR="00397A55" w:rsidRDefault="00397A55" w:rsidP="00397A55"/>
    <w:p w:rsidR="00397A55" w:rsidRDefault="00397A55" w:rsidP="00397A55"/>
    <w:p w:rsidR="00397A55" w:rsidRDefault="00397A55" w:rsidP="00397A55"/>
    <w:p w:rsidR="00117743" w:rsidRDefault="00397A55" w:rsidP="00397A55">
      <w:pPr>
        <w:rPr>
          <w:b/>
        </w:rPr>
      </w:pPr>
      <w:r w:rsidRPr="00397A55">
        <w:rPr>
          <w:b/>
        </w:rPr>
        <w:lastRenderedPageBreak/>
        <w:t>(9.2B)</w:t>
      </w:r>
      <w:r w:rsidR="00770CEE">
        <w:rPr>
          <w:b/>
        </w:rPr>
        <w:t xml:space="preserve"> </w:t>
      </w:r>
    </w:p>
    <w:p w:rsidR="007A2442" w:rsidRPr="00117743" w:rsidRDefault="00117743" w:rsidP="00FC48E3">
      <w:pPr>
        <w:spacing w:after="0" w:line="240" w:lineRule="auto"/>
        <w:rPr>
          <w:rFonts w:eastAsiaTheme="minorEastAsia"/>
        </w:rPr>
      </w:pPr>
      <w:r>
        <w:rPr>
          <w:b/>
        </w:rPr>
        <w:tab/>
      </w:r>
      <w:r w:rsidR="00770CEE">
        <w:t xml:space="preserve">The histograms for the estimated </w:t>
      </w:r>
      <m:oMath>
        <m:r>
          <w:rPr>
            <w:rFonts w:ascii="Cambria Math" w:hAnsi="Cambria Math"/>
          </w:rPr>
          <m:t>μ</m:t>
        </m:r>
      </m:oMath>
      <w:r w:rsidR="00770CEE">
        <w:rPr>
          <w:rFonts w:eastAsiaTheme="minorEastAsia"/>
        </w:rPr>
        <w:t xml:space="preserve"> differences, where</w:t>
      </w:r>
      <w:r w:rsidR="00FC24E9">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FC24E9">
        <w:rPr>
          <w:rFonts w:eastAsiaTheme="minorEastAsia"/>
        </w:rPr>
        <w:t xml:space="preserve"> are mutually informed by an overarching distribution</w:t>
      </w:r>
      <w:r w:rsidR="00770CEE">
        <w:rPr>
          <w:rFonts w:eastAsiaTheme="minorEastAsia"/>
        </w:rPr>
        <w:t xml:space="preserve">, are shown below. </w:t>
      </w:r>
      <w:r w:rsidR="00770CEE" w:rsidRPr="00B8424C">
        <w:rPr>
          <w:rFonts w:eastAsiaTheme="minorEastAsia"/>
        </w:rPr>
        <w:t xml:space="preserve">The 95% HDI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770CEE" w:rsidRPr="00B8424C">
        <w:rPr>
          <w:rFonts w:eastAsiaTheme="minorEastAsia"/>
        </w:rPr>
        <w:t xml:space="preserve"> </w:t>
      </w:r>
      <w:r>
        <w:rPr>
          <w:rFonts w:eastAsiaTheme="minorEastAsia"/>
        </w:rPr>
        <w:t xml:space="preserve">is farther away from 0 </w:t>
      </w:r>
      <w:r>
        <w:rPr>
          <w:rFonts w:eastAsiaTheme="minorEastAsia"/>
        </w:rPr>
        <w:t>than when each group used the same K</w:t>
      </w:r>
      <w:r>
        <w:rPr>
          <w:rFonts w:eastAsiaTheme="minorEastAsia"/>
        </w:rPr>
        <w:t xml:space="preserve"> because t</w:t>
      </w:r>
      <w:r w:rsidR="007A2442">
        <w:rPr>
          <w:rFonts w:eastAsiaTheme="minorEastAsia"/>
        </w:rPr>
        <w:t xml:space="preserve">here is less variability in the </w:t>
      </w:r>
      <w:r>
        <w:rPr>
          <w:rFonts w:eastAsiaTheme="minorEastAsia"/>
        </w:rPr>
        <w:t xml:space="preserve">values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Pr>
          <w:rFonts w:eastAsiaTheme="minorEastAsia"/>
        </w:rPr>
        <w:t xml:space="preserve">. </w:t>
      </w:r>
      <w:r w:rsidR="00FC24E9">
        <w:rPr>
          <w:rFonts w:eastAsiaTheme="minorEastAsia"/>
        </w:rPr>
        <w:t xml:space="preserve">The </w:t>
      </w:r>
      <w:r w:rsidR="00FC24E9" w:rsidRPr="00B8424C">
        <w:rPr>
          <w:rFonts w:eastAsiaTheme="minorEastAsia"/>
        </w:rPr>
        <w:t xml:space="preserve">HDI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FC24E9" w:rsidRPr="00B8424C">
        <w:rPr>
          <w:rFonts w:eastAsiaTheme="minorEastAsia"/>
        </w:rPr>
        <w:t xml:space="preserve"> </w:t>
      </w:r>
      <w:r w:rsidR="00FC24E9">
        <w:rPr>
          <w:rFonts w:eastAsiaTheme="minorEastAsia"/>
        </w:rPr>
        <w:t xml:space="preserve">is </w:t>
      </w:r>
      <w:r w:rsidR="00FC24E9">
        <w:rPr>
          <w:rFonts w:eastAsiaTheme="minorEastAsia"/>
        </w:rPr>
        <w:t>closer</w:t>
      </w:r>
      <w:r w:rsidR="00FC24E9">
        <w:rPr>
          <w:rFonts w:eastAsiaTheme="minorEastAsia"/>
        </w:rPr>
        <w:t xml:space="preserve"> </w:t>
      </w:r>
      <w:r w:rsidR="00FC24E9">
        <w:rPr>
          <w:rFonts w:eastAsiaTheme="minorEastAsia"/>
        </w:rPr>
        <w:t>to</w:t>
      </w:r>
      <w:r w:rsidR="00FC24E9">
        <w:rPr>
          <w:rFonts w:eastAsiaTheme="minorEastAsia"/>
        </w:rPr>
        <w:t xml:space="preserve"> 0 than when each group </w:t>
      </w:r>
      <w:r w:rsidR="00FC24E9">
        <w:rPr>
          <w:rFonts w:eastAsiaTheme="minorEastAsia"/>
        </w:rPr>
        <w:t xml:space="preserve">used independent values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FC24E9">
        <w:rPr>
          <w:rFonts w:eastAsiaTheme="minorEastAsia"/>
        </w:rPr>
        <w:t xml:space="preserve"> because there is </w:t>
      </w:r>
      <w:r w:rsidR="00FC24E9">
        <w:rPr>
          <w:rFonts w:eastAsiaTheme="minorEastAsia"/>
        </w:rPr>
        <w:t>greater</w:t>
      </w:r>
      <w:r w:rsidR="00FC24E9">
        <w:rPr>
          <w:rFonts w:eastAsiaTheme="minorEastAsia"/>
        </w:rPr>
        <w:t xml:space="preserve"> variability in the values </w:t>
      </w:r>
      <w:proofErr w:type="gramStart"/>
      <w:r w:rsidR="00FC24E9">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FC24E9">
        <w:rPr>
          <w:rFonts w:eastAsiaTheme="minorEastAsia"/>
        </w:rPr>
        <w:t>.</w:t>
      </w:r>
      <w:r w:rsidR="00FC24E9">
        <w:rPr>
          <w:rFonts w:eastAsiaTheme="minorEastAsia"/>
        </w:rPr>
        <w:t xml:space="preserve"> </w:t>
      </w:r>
      <w:r w:rsidR="00FC24E9">
        <w:rPr>
          <w:rFonts w:eastAsiaTheme="minorEastAsia"/>
        </w:rPr>
        <w:t xml:space="preserve">When the variability in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FC24E9">
        <w:rPr>
          <w:rFonts w:eastAsiaTheme="minorEastAsia"/>
        </w:rPr>
        <w:t xml:space="preserve"> decreases, the effect of the correlation with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FC24E9">
        <w:rPr>
          <w:rFonts w:eastAsiaTheme="minorEastAsia"/>
        </w:rPr>
        <w:t xml:space="preserve"> is reduced, which reduces the variability </w:t>
      </w:r>
      <w:proofErr w:type="gramStart"/>
      <w:r w:rsidR="00FC24E9">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FC24E9">
        <w:rPr>
          <w:rFonts w:eastAsiaTheme="minorEastAsia"/>
        </w:rPr>
        <w:t xml:space="preserve">. Similarly, when the variability in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FC24E9">
        <w:rPr>
          <w:rFonts w:eastAsiaTheme="minorEastAsia"/>
        </w:rPr>
        <w:t xml:space="preserve"> increases, then so does the variability </w:t>
      </w:r>
      <w:proofErr w:type="gramStart"/>
      <w:r w:rsidR="00FC24E9">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FC24E9">
        <w:rPr>
          <w:rFonts w:eastAsiaTheme="minorEastAsia"/>
        </w:rPr>
        <w:t xml:space="preserve">. </w:t>
      </w:r>
      <w:r>
        <w:rPr>
          <w:rFonts w:eastAsiaTheme="minorEastAsia"/>
        </w:rPr>
        <w:t xml:space="preserve">Since the variability in the values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Pr>
          <w:rFonts w:eastAsiaTheme="minorEastAsia"/>
        </w:rPr>
        <w:t xml:space="preserve"> is </w:t>
      </w:r>
      <w:r w:rsidR="00FC24E9">
        <w:rPr>
          <w:rFonts w:eastAsiaTheme="minorEastAsia"/>
        </w:rPr>
        <w:t>greater than</w:t>
      </w:r>
      <w:r>
        <w:rPr>
          <w:rFonts w:eastAsiaTheme="minorEastAsia"/>
        </w:rPr>
        <w:t xml:space="preserve"> when the same K is used, but less than when K </w:t>
      </w:r>
      <w:r w:rsidR="00FC24E9">
        <w:rPr>
          <w:rFonts w:eastAsiaTheme="minorEastAsia"/>
        </w:rPr>
        <w:t>are</w:t>
      </w:r>
      <w:r>
        <w:rPr>
          <w:rFonts w:eastAsiaTheme="minorEastAsia"/>
        </w:rPr>
        <w:t xml:space="preserve"> independent, it seems reasonable that the effect on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Pr>
          <w:rFonts w:eastAsiaTheme="minorEastAsia"/>
        </w:rPr>
        <w:t xml:space="preserve"> </w:t>
      </w:r>
      <w:r w:rsidR="00FC24E9">
        <w:rPr>
          <w:rFonts w:eastAsiaTheme="minorEastAsia"/>
        </w:rPr>
        <w:t>falls in the middle</w:t>
      </w:r>
      <w:r>
        <w:rPr>
          <w:rFonts w:eastAsiaTheme="minorEastAsia"/>
        </w:rPr>
        <w:t xml:space="preserve">. </w:t>
      </w:r>
    </w:p>
    <w:p w:rsidR="00397A55" w:rsidRDefault="00EF1987" w:rsidP="00397A55">
      <w:r>
        <w:rPr>
          <w:noProof/>
        </w:rPr>
        <w:drawing>
          <wp:inline distT="0" distB="0" distL="0" distR="0" wp14:anchorId="5BB3F12C" wp14:editId="7C4E6532">
            <wp:extent cx="5943600" cy="1634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34490"/>
                    </a:xfrm>
                    <a:prstGeom prst="rect">
                      <a:avLst/>
                    </a:prstGeom>
                  </pic:spPr>
                </pic:pic>
              </a:graphicData>
            </a:graphic>
          </wp:inline>
        </w:drawing>
      </w:r>
    </w:p>
    <w:p w:rsidR="00EF1987" w:rsidRDefault="00A157AD" w:rsidP="00EF1987">
      <w:pPr>
        <w:jc w:val="center"/>
      </w:pPr>
      <w:r>
        <w:rPr>
          <w:noProof/>
        </w:rPr>
        <mc:AlternateContent>
          <mc:Choice Requires="wps">
            <w:drawing>
              <wp:anchor distT="0" distB="0" distL="114300" distR="114300" simplePos="0" relativeHeight="251663360" behindDoc="0" locked="0" layoutInCell="1" allowOverlap="1" wp14:anchorId="3E4C87A7" wp14:editId="18FCDFE5">
                <wp:simplePos x="0" y="0"/>
                <wp:positionH relativeFrom="column">
                  <wp:posOffset>1820849</wp:posOffset>
                </wp:positionH>
                <wp:positionV relativeFrom="paragraph">
                  <wp:posOffset>2163997</wp:posOffset>
                </wp:positionV>
                <wp:extent cx="2376667" cy="484505"/>
                <wp:effectExtent l="0" t="0" r="24130" b="107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667" cy="484505"/>
                        </a:xfrm>
                        <a:prstGeom prst="rect">
                          <a:avLst/>
                        </a:prstGeom>
                        <a:solidFill>
                          <a:srgbClr val="FFFFFF"/>
                        </a:solidFill>
                        <a:ln w="9525">
                          <a:solidFill>
                            <a:srgbClr val="000000"/>
                          </a:solidFill>
                          <a:miter lim="800000"/>
                          <a:headEnd/>
                          <a:tailEnd/>
                        </a:ln>
                      </wps:spPr>
                      <wps:txbx>
                        <w:txbxContent>
                          <w:p w:rsidR="00A157AD" w:rsidRDefault="00A157AD" w:rsidP="00A157AD">
                            <w:pPr>
                              <w:spacing w:after="0" w:line="240" w:lineRule="auto"/>
                              <w:jc w:val="center"/>
                              <w:rPr>
                                <w:rFonts w:eastAsiaTheme="minorEastAsia"/>
                              </w:rPr>
                            </w:pPr>
                            <w:r>
                              <w:t xml:space="preserve">Scatterplot of </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t xml:space="preserve"> Versus</w:t>
                            </w:r>
                            <w:r>
                              <w:rPr>
                                <w:rFonts w:eastAsiaTheme="minorEastAsia"/>
                              </w:rPr>
                              <w:t xml:space="preserve"> </w:t>
                            </w:r>
                            <m:oMath>
                              <m:sSub>
                                <m:sSubPr>
                                  <m:ctrlPr>
                                    <w:rPr>
                                      <w:rFonts w:ascii="Cambria Math" w:hAnsi="Cambria Math"/>
                                    </w:rPr>
                                  </m:ctrlPr>
                                </m:sSubPr>
                                <m:e>
                                  <m:r>
                                    <w:rPr>
                                      <w:rFonts w:ascii="Cambria Math" w:hAnsi="Cambria Math"/>
                                    </w:rPr>
                                    <m:t xml:space="preserve"> </m:t>
                                  </m:r>
                                  <m:r>
                                    <w:rPr>
                                      <w:rFonts w:ascii="Cambria Math" w:hAnsi="Cambria Math"/>
                                    </w:rPr>
                                    <m:t>μ</m:t>
                                  </m:r>
                                </m:e>
                                <m:sub>
                                  <m:r>
                                    <w:rPr>
                                      <w:rFonts w:ascii="Cambria Math" w:hAnsi="Cambria Math"/>
                                    </w:rPr>
                                    <m:t>c</m:t>
                                  </m:r>
                                </m:sub>
                              </m:sSub>
                            </m:oMath>
                            <w:r>
                              <w:rPr>
                                <w:rFonts w:eastAsiaTheme="minorEastAsia"/>
                              </w:rPr>
                              <w:t xml:space="preserve"> with</w:t>
                            </w:r>
                          </w:p>
                          <w:p w:rsidR="00A157AD" w:rsidRDefault="00A157AD" w:rsidP="00A157AD">
                            <w:pPr>
                              <w:spacing w:after="0" w:line="240" w:lineRule="auto"/>
                              <w:jc w:val="center"/>
                            </w:pP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rPr>
                                <w:rFonts w:eastAsiaTheme="minorEastAsia"/>
                              </w:rPr>
                              <w:t xml:space="preserve"> </w:t>
                            </w:r>
                            <w:r w:rsidR="00015102">
                              <w:rPr>
                                <w:rFonts w:eastAsiaTheme="minorEastAsia"/>
                              </w:rPr>
                              <w:t>Informed by</w:t>
                            </w:r>
                            <w:r>
                              <w:rPr>
                                <w:rFonts w:eastAsiaTheme="minorEastAsia"/>
                              </w:rPr>
                              <w:t xml:space="preserve"> Common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3.35pt;margin-top:170.4pt;width:187.15pt;height:3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">
                <v:textbox>
                  <w:txbxContent>
                    <w:p w:rsidR="00A157AD" w:rsidRDefault="00A157AD" w:rsidP="00A157AD">
                      <w:pPr>
                        <w:spacing w:after="0" w:line="240" w:lineRule="auto"/>
                        <w:jc w:val="center"/>
                        <w:rPr>
                          <w:rFonts w:eastAsiaTheme="minorEastAsia"/>
                        </w:rPr>
                      </w:pPr>
                      <w:r>
                        <w:t xml:space="preserve">Scatterplot of </w:t>
                      </w: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t xml:space="preserve"> Versus</w:t>
                      </w:r>
                      <w:r>
                        <w:rPr>
                          <w:rFonts w:eastAsiaTheme="minorEastAsia"/>
                        </w:rPr>
                        <w:t xml:space="preserve"> </w:t>
                      </w:r>
                      <m:oMath>
                        <m:sSub>
                          <m:sSubPr>
                            <m:ctrlPr>
                              <w:rPr>
                                <w:rFonts w:ascii="Cambria Math" w:hAnsi="Cambria Math"/>
                              </w:rPr>
                            </m:ctrlPr>
                          </m:sSubPr>
                          <m:e>
                            <m:r>
                              <w:rPr>
                                <w:rFonts w:ascii="Cambria Math" w:hAnsi="Cambria Math"/>
                              </w:rPr>
                              <m:t xml:space="preserve"> </m:t>
                            </m:r>
                            <m:r>
                              <w:rPr>
                                <w:rFonts w:ascii="Cambria Math" w:hAnsi="Cambria Math"/>
                              </w:rPr>
                              <m:t>μ</m:t>
                            </m:r>
                          </m:e>
                          <m:sub>
                            <m:r>
                              <w:rPr>
                                <w:rFonts w:ascii="Cambria Math" w:hAnsi="Cambria Math"/>
                              </w:rPr>
                              <m:t>c</m:t>
                            </m:r>
                          </m:sub>
                        </m:sSub>
                      </m:oMath>
                      <w:r>
                        <w:rPr>
                          <w:rFonts w:eastAsiaTheme="minorEastAsia"/>
                        </w:rPr>
                        <w:t xml:space="preserve"> with</w:t>
                      </w:r>
                    </w:p>
                    <w:p w:rsidR="00A157AD" w:rsidRDefault="00A157AD" w:rsidP="00A157AD">
                      <w:pPr>
                        <w:spacing w:after="0" w:line="240" w:lineRule="auto"/>
                        <w:jc w:val="center"/>
                      </w:pPr>
                      <m:oMath>
                        <m:sSub>
                          <m:sSubPr>
                            <m:ctrlPr>
                              <w:rPr>
                                <w:rFonts w:ascii="Cambria Math" w:hAnsi="Cambria Math"/>
                              </w:rPr>
                            </m:ctrlPr>
                          </m:sSubPr>
                          <m:e>
                            <m:r>
                              <w:rPr>
                                <w:rFonts w:ascii="Cambria Math" w:hAnsi="Cambria Math"/>
                              </w:rPr>
                              <m:t xml:space="preserve"> </m:t>
                            </m:r>
                            <m:r>
                              <w:rPr>
                                <w:rFonts w:ascii="Cambria Math" w:hAnsi="Cambria Math"/>
                              </w:rPr>
                              <m:t>K</m:t>
                            </m:r>
                          </m:e>
                          <m:sub>
                            <m:r>
                              <w:rPr>
                                <w:rFonts w:ascii="Cambria Math" w:hAnsi="Cambria Math"/>
                              </w:rPr>
                              <m:t>c</m:t>
                            </m:r>
                          </m:sub>
                        </m:sSub>
                      </m:oMath>
                      <w:r>
                        <w:rPr>
                          <w:rFonts w:eastAsiaTheme="minorEastAsia"/>
                        </w:rPr>
                        <w:t xml:space="preserve"> </w:t>
                      </w:r>
                      <w:r w:rsidR="00015102">
                        <w:rPr>
                          <w:rFonts w:eastAsiaTheme="minorEastAsia"/>
                        </w:rPr>
                        <w:t>Informed by</w:t>
                      </w:r>
                      <w:r>
                        <w:rPr>
                          <w:rFonts w:eastAsiaTheme="minorEastAsia"/>
                        </w:rPr>
                        <w:t xml:space="preserve"> Common Distribution</w:t>
                      </w:r>
                    </w:p>
                  </w:txbxContent>
                </v:textbox>
              </v:shape>
            </w:pict>
          </mc:Fallback>
        </mc:AlternateContent>
      </w:r>
      <w:r w:rsidR="00EF1987">
        <w:rPr>
          <w:noProof/>
        </w:rPr>
        <w:drawing>
          <wp:inline distT="0" distB="0" distL="0" distR="0" wp14:anchorId="251AFC0F" wp14:editId="17449D20">
            <wp:extent cx="219456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93093" cy="2193093"/>
                    </a:xfrm>
                    <a:prstGeom prst="rect">
                      <a:avLst/>
                    </a:prstGeom>
                  </pic:spPr>
                </pic:pic>
              </a:graphicData>
            </a:graphic>
          </wp:inline>
        </w:drawing>
      </w:r>
    </w:p>
    <w:p w:rsidR="005764BB" w:rsidRDefault="005764BB" w:rsidP="005764BB"/>
    <w:p w:rsidR="005764BB" w:rsidRDefault="005764BB" w:rsidP="005764BB"/>
    <w:p w:rsidR="001A7D13" w:rsidRDefault="001A7D13" w:rsidP="005764BB"/>
    <w:p w:rsidR="001A7D13" w:rsidRDefault="001A7D13" w:rsidP="005764BB"/>
    <w:p w:rsidR="001A7D13" w:rsidRDefault="001A7D13" w:rsidP="005764BB"/>
    <w:p w:rsidR="001A7D13" w:rsidRDefault="001A7D13" w:rsidP="005764BB"/>
    <w:p w:rsidR="00FC48E3" w:rsidRDefault="00FC48E3" w:rsidP="005764BB"/>
    <w:p w:rsidR="0036497F" w:rsidRDefault="00FC48E3" w:rsidP="00A66C6F">
      <w:pPr>
        <w:spacing w:after="0" w:line="240" w:lineRule="auto"/>
        <w:rPr>
          <w:noProof/>
        </w:rPr>
      </w:pPr>
      <w:r w:rsidRPr="00FC48E3">
        <w:rPr>
          <w:b/>
        </w:rPr>
        <w:lastRenderedPageBreak/>
        <w:t>(</w:t>
      </w:r>
      <w:r w:rsidR="005764BB" w:rsidRPr="00FC48E3">
        <w:rPr>
          <w:b/>
        </w:rPr>
        <w:t>9.3</w:t>
      </w:r>
      <w:r w:rsidRPr="00FC48E3">
        <w:rPr>
          <w:b/>
        </w:rPr>
        <w:t>)</w:t>
      </w:r>
      <w:r w:rsidR="0036497F" w:rsidRPr="0036497F">
        <w:rPr>
          <w:noProof/>
        </w:rPr>
        <w:t xml:space="preserve"> </w:t>
      </w:r>
    </w:p>
    <w:p w:rsidR="00A66C6F" w:rsidRDefault="00695A6A" w:rsidP="00A66C6F">
      <w:pPr>
        <w:spacing w:after="0" w:line="240" w:lineRule="auto"/>
        <w:rPr>
          <w:rFonts w:eastAsiaTheme="minorEastAsia"/>
        </w:rPr>
      </w:pPr>
      <w:r>
        <w:rPr>
          <w:noProof/>
        </w:rPr>
        <w:tab/>
      </w:r>
      <w:r w:rsidR="0036497F">
        <w:rPr>
          <w:noProof/>
        </w:rPr>
        <w:t xml:space="preserve">The graphs of the chains generated for the four kappas are shown below. The kappa values </w:t>
      </w:r>
      <w:r w:rsidR="0036497F">
        <w:rPr>
          <w:rFonts w:eastAsiaTheme="minorEastAsia"/>
        </w:rPr>
        <w:t xml:space="preserve">are mutually informed by </w:t>
      </w:r>
      <w:r>
        <w:rPr>
          <w:rFonts w:eastAsiaTheme="minorEastAsia"/>
        </w:rPr>
        <w:t>the</w:t>
      </w:r>
      <w:r w:rsidR="0036497F">
        <w:rPr>
          <w:rFonts w:eastAsiaTheme="minorEastAsia"/>
        </w:rPr>
        <w:t xml:space="preserve"> overarching distribution</w:t>
      </w:r>
      <w:r>
        <w:rPr>
          <w:rFonts w:eastAsiaTheme="minorEastAsia"/>
        </w:rPr>
        <w:t xml:space="preserve"> set in exercise 9.2B</w:t>
      </w:r>
      <w:r w:rsidR="0036497F">
        <w:rPr>
          <w:rFonts w:eastAsiaTheme="minorEastAsia"/>
        </w:rPr>
        <w:t xml:space="preserve">. Although the chains converge relatively quickly to their final regions, </w:t>
      </w:r>
      <w:r w:rsidR="00A66C6F">
        <w:rPr>
          <w:rFonts w:eastAsiaTheme="minorEastAsia"/>
        </w:rPr>
        <w:t xml:space="preserve">it does take more than 100 steps for chains to fully diverge from their equal starting values. The chains move together, which is particularly evident in the blue and red chains, until approximately 200 iterations have passed. Increasing the burn-in period would remedy this issue. </w:t>
      </w:r>
    </w:p>
    <w:p w:rsidR="005764BB" w:rsidRPr="00FC48E3" w:rsidRDefault="00A66C6F" w:rsidP="00A66C6F">
      <w:pPr>
        <w:spacing w:after="0" w:line="240" w:lineRule="auto"/>
        <w:rPr>
          <w:b/>
        </w:rPr>
      </w:pPr>
      <w:r>
        <w:rPr>
          <w:rFonts w:eastAsiaTheme="minorEastAsia"/>
        </w:rPr>
        <w:tab/>
        <w:t>T</w:t>
      </w:r>
      <w:r w:rsidR="0036497F">
        <w:rPr>
          <w:rFonts w:eastAsiaTheme="minorEastAsia"/>
        </w:rPr>
        <w:t>here are several signs</w:t>
      </w:r>
      <w:r w:rsidR="00695A6A">
        <w:rPr>
          <w:rFonts w:eastAsiaTheme="minorEastAsia"/>
        </w:rPr>
        <w:t xml:space="preserve"> of high autocorrelation. For example, both the red and blue chains appear stuck after approximately 75 iterations until approximately 200. Similar steaks of highly dependent values can be seen after approximately 500 and 700 iterations. Autocorrelation plots for the four </w:t>
      </w:r>
      <w:proofErr w:type="spellStart"/>
      <w:r w:rsidR="00695A6A">
        <w:rPr>
          <w:rFonts w:eastAsiaTheme="minorEastAsia"/>
        </w:rPr>
        <w:t>kappas</w:t>
      </w:r>
      <w:proofErr w:type="spellEnd"/>
      <w:r w:rsidR="00695A6A">
        <w:rPr>
          <w:rFonts w:eastAsiaTheme="minorEastAsia"/>
        </w:rPr>
        <w:t>, shown below, confirm that high levels of autocorrelation are present. This highlights the need for thinning to reduce the dependencies between values in each</w:t>
      </w:r>
      <w:r>
        <w:rPr>
          <w:rFonts w:eastAsiaTheme="minorEastAsia"/>
        </w:rPr>
        <w:t xml:space="preserve"> chain</w:t>
      </w:r>
      <w:r w:rsidR="00695A6A">
        <w:rPr>
          <w:rFonts w:eastAsiaTheme="minorEastAsia"/>
        </w:rPr>
        <w:t xml:space="preserve">. </w:t>
      </w:r>
      <w:r w:rsidR="0036497F">
        <w:rPr>
          <w:noProof/>
        </w:rPr>
        <w:drawing>
          <wp:inline distT="0" distB="0" distL="0" distR="0" wp14:anchorId="404A6CFE" wp14:editId="02443135">
            <wp:extent cx="5943600" cy="320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02305"/>
                    </a:xfrm>
                    <a:prstGeom prst="rect">
                      <a:avLst/>
                    </a:prstGeom>
                  </pic:spPr>
                </pic:pic>
              </a:graphicData>
            </a:graphic>
          </wp:inline>
        </w:drawing>
      </w:r>
    </w:p>
    <w:p w:rsidR="00DC3F4A" w:rsidRDefault="00695A6A" w:rsidP="005764BB">
      <w:r>
        <w:rPr>
          <w:noProof/>
        </w:rPr>
        <w:drawing>
          <wp:inline distT="0" distB="0" distL="0" distR="0" wp14:anchorId="531655CD" wp14:editId="1860B907">
            <wp:extent cx="5943600" cy="2064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64385"/>
                    </a:xfrm>
                    <a:prstGeom prst="rect">
                      <a:avLst/>
                    </a:prstGeom>
                  </pic:spPr>
                </pic:pic>
              </a:graphicData>
            </a:graphic>
          </wp:inline>
        </w:drawing>
      </w:r>
      <w:r>
        <w:rPr>
          <w:noProof/>
        </w:rPr>
        <w:t xml:space="preserve"> </w:t>
      </w:r>
    </w:p>
    <w:sectPr w:rsidR="00DC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0E6"/>
    <w:rsid w:val="00001D3C"/>
    <w:rsid w:val="00002835"/>
    <w:rsid w:val="00005DF7"/>
    <w:rsid w:val="0000738D"/>
    <w:rsid w:val="00015102"/>
    <w:rsid w:val="00017ED6"/>
    <w:rsid w:val="00042620"/>
    <w:rsid w:val="00045A4E"/>
    <w:rsid w:val="00052EB4"/>
    <w:rsid w:val="00055955"/>
    <w:rsid w:val="0006635C"/>
    <w:rsid w:val="00074428"/>
    <w:rsid w:val="0008700F"/>
    <w:rsid w:val="0009179C"/>
    <w:rsid w:val="00093320"/>
    <w:rsid w:val="000B40C9"/>
    <w:rsid w:val="000C3254"/>
    <w:rsid w:val="000C587B"/>
    <w:rsid w:val="000D015D"/>
    <w:rsid w:val="000E2E38"/>
    <w:rsid w:val="000E3DE2"/>
    <w:rsid w:val="000F294B"/>
    <w:rsid w:val="000F3AFC"/>
    <w:rsid w:val="000F69F8"/>
    <w:rsid w:val="00105046"/>
    <w:rsid w:val="00107E84"/>
    <w:rsid w:val="00110E83"/>
    <w:rsid w:val="0011631C"/>
    <w:rsid w:val="00117493"/>
    <w:rsid w:val="00117743"/>
    <w:rsid w:val="00132967"/>
    <w:rsid w:val="00142148"/>
    <w:rsid w:val="00150A97"/>
    <w:rsid w:val="001535C7"/>
    <w:rsid w:val="00153897"/>
    <w:rsid w:val="001561AB"/>
    <w:rsid w:val="001578E4"/>
    <w:rsid w:val="00173789"/>
    <w:rsid w:val="0018258E"/>
    <w:rsid w:val="00182B5C"/>
    <w:rsid w:val="001A194E"/>
    <w:rsid w:val="001A3A95"/>
    <w:rsid w:val="001A3F92"/>
    <w:rsid w:val="001A615C"/>
    <w:rsid w:val="001A7114"/>
    <w:rsid w:val="001A7D13"/>
    <w:rsid w:val="001C5CC4"/>
    <w:rsid w:val="001D36E6"/>
    <w:rsid w:val="001F4BE8"/>
    <w:rsid w:val="00205DD4"/>
    <w:rsid w:val="00210849"/>
    <w:rsid w:val="00217558"/>
    <w:rsid w:val="00222517"/>
    <w:rsid w:val="002267FD"/>
    <w:rsid w:val="002269AF"/>
    <w:rsid w:val="00226A52"/>
    <w:rsid w:val="00233D9A"/>
    <w:rsid w:val="00264615"/>
    <w:rsid w:val="002801F8"/>
    <w:rsid w:val="00291B2D"/>
    <w:rsid w:val="002C17EE"/>
    <w:rsid w:val="002C4CC8"/>
    <w:rsid w:val="002D455A"/>
    <w:rsid w:val="002D7FF1"/>
    <w:rsid w:val="002E52DC"/>
    <w:rsid w:val="002F2153"/>
    <w:rsid w:val="002F25E6"/>
    <w:rsid w:val="002F30BF"/>
    <w:rsid w:val="002F3199"/>
    <w:rsid w:val="002F397B"/>
    <w:rsid w:val="003023C2"/>
    <w:rsid w:val="00314ACA"/>
    <w:rsid w:val="00322E5C"/>
    <w:rsid w:val="00333924"/>
    <w:rsid w:val="00336A3A"/>
    <w:rsid w:val="003446BC"/>
    <w:rsid w:val="003521C5"/>
    <w:rsid w:val="0036497F"/>
    <w:rsid w:val="003675EE"/>
    <w:rsid w:val="00373273"/>
    <w:rsid w:val="00376FFA"/>
    <w:rsid w:val="003869AE"/>
    <w:rsid w:val="00397A55"/>
    <w:rsid w:val="00397FED"/>
    <w:rsid w:val="003F72E3"/>
    <w:rsid w:val="00403EF2"/>
    <w:rsid w:val="00416092"/>
    <w:rsid w:val="00423111"/>
    <w:rsid w:val="004250E6"/>
    <w:rsid w:val="004260BA"/>
    <w:rsid w:val="00432CE1"/>
    <w:rsid w:val="00436FFE"/>
    <w:rsid w:val="00481847"/>
    <w:rsid w:val="00486D22"/>
    <w:rsid w:val="004923F5"/>
    <w:rsid w:val="0049287E"/>
    <w:rsid w:val="00495CD9"/>
    <w:rsid w:val="004A322B"/>
    <w:rsid w:val="004B5416"/>
    <w:rsid w:val="004B6568"/>
    <w:rsid w:val="004B7665"/>
    <w:rsid w:val="004C6156"/>
    <w:rsid w:val="004D47CA"/>
    <w:rsid w:val="004D5FCB"/>
    <w:rsid w:val="004D6745"/>
    <w:rsid w:val="004D7690"/>
    <w:rsid w:val="004E03FA"/>
    <w:rsid w:val="004F3D37"/>
    <w:rsid w:val="00504BB3"/>
    <w:rsid w:val="005108E4"/>
    <w:rsid w:val="005257A0"/>
    <w:rsid w:val="0053235A"/>
    <w:rsid w:val="00532ABD"/>
    <w:rsid w:val="00550A8B"/>
    <w:rsid w:val="00565AD1"/>
    <w:rsid w:val="00574543"/>
    <w:rsid w:val="005764BB"/>
    <w:rsid w:val="0058696D"/>
    <w:rsid w:val="0058740F"/>
    <w:rsid w:val="00591CA2"/>
    <w:rsid w:val="0059564C"/>
    <w:rsid w:val="005A6A2A"/>
    <w:rsid w:val="005B1FFC"/>
    <w:rsid w:val="005D783C"/>
    <w:rsid w:val="005F43AC"/>
    <w:rsid w:val="00601518"/>
    <w:rsid w:val="0060416B"/>
    <w:rsid w:val="00606DBE"/>
    <w:rsid w:val="0061502C"/>
    <w:rsid w:val="0061737F"/>
    <w:rsid w:val="006301A5"/>
    <w:rsid w:val="00630432"/>
    <w:rsid w:val="00635095"/>
    <w:rsid w:val="0063626D"/>
    <w:rsid w:val="00652283"/>
    <w:rsid w:val="006525CB"/>
    <w:rsid w:val="00674374"/>
    <w:rsid w:val="00685B41"/>
    <w:rsid w:val="00686470"/>
    <w:rsid w:val="00695A6A"/>
    <w:rsid w:val="006A7511"/>
    <w:rsid w:val="006B1627"/>
    <w:rsid w:val="006F4ED1"/>
    <w:rsid w:val="00704395"/>
    <w:rsid w:val="00704CD3"/>
    <w:rsid w:val="00727132"/>
    <w:rsid w:val="00752A40"/>
    <w:rsid w:val="00770CEE"/>
    <w:rsid w:val="0077503B"/>
    <w:rsid w:val="00782DEF"/>
    <w:rsid w:val="00783B73"/>
    <w:rsid w:val="00783E60"/>
    <w:rsid w:val="007A2442"/>
    <w:rsid w:val="007A750F"/>
    <w:rsid w:val="007B651C"/>
    <w:rsid w:val="007B7638"/>
    <w:rsid w:val="007C3186"/>
    <w:rsid w:val="007D161A"/>
    <w:rsid w:val="007D278A"/>
    <w:rsid w:val="007D53BD"/>
    <w:rsid w:val="007E2F78"/>
    <w:rsid w:val="007E3EE0"/>
    <w:rsid w:val="00800942"/>
    <w:rsid w:val="008109B7"/>
    <w:rsid w:val="0081273A"/>
    <w:rsid w:val="008150AF"/>
    <w:rsid w:val="0081712C"/>
    <w:rsid w:val="008244D6"/>
    <w:rsid w:val="00830A83"/>
    <w:rsid w:val="00836ED6"/>
    <w:rsid w:val="00840B08"/>
    <w:rsid w:val="00843428"/>
    <w:rsid w:val="0084451E"/>
    <w:rsid w:val="00845666"/>
    <w:rsid w:val="0085284F"/>
    <w:rsid w:val="00854DD5"/>
    <w:rsid w:val="00867B51"/>
    <w:rsid w:val="00870DDB"/>
    <w:rsid w:val="0087113E"/>
    <w:rsid w:val="00871430"/>
    <w:rsid w:val="0088195B"/>
    <w:rsid w:val="008848FD"/>
    <w:rsid w:val="00892C91"/>
    <w:rsid w:val="00895383"/>
    <w:rsid w:val="008B693E"/>
    <w:rsid w:val="008C0557"/>
    <w:rsid w:val="008C26B5"/>
    <w:rsid w:val="008C6FDA"/>
    <w:rsid w:val="008F6DF0"/>
    <w:rsid w:val="009067B3"/>
    <w:rsid w:val="00912779"/>
    <w:rsid w:val="009162A1"/>
    <w:rsid w:val="00923594"/>
    <w:rsid w:val="00934CC6"/>
    <w:rsid w:val="0093679A"/>
    <w:rsid w:val="0093681A"/>
    <w:rsid w:val="00946599"/>
    <w:rsid w:val="00952439"/>
    <w:rsid w:val="00954347"/>
    <w:rsid w:val="00961652"/>
    <w:rsid w:val="00973F8B"/>
    <w:rsid w:val="00991B01"/>
    <w:rsid w:val="009938E3"/>
    <w:rsid w:val="009A13FC"/>
    <w:rsid w:val="009E015C"/>
    <w:rsid w:val="009F0958"/>
    <w:rsid w:val="009F23EF"/>
    <w:rsid w:val="009F4F52"/>
    <w:rsid w:val="009F5C4B"/>
    <w:rsid w:val="00A0543D"/>
    <w:rsid w:val="00A157AD"/>
    <w:rsid w:val="00A42D9C"/>
    <w:rsid w:val="00A458E6"/>
    <w:rsid w:val="00A47126"/>
    <w:rsid w:val="00A5431C"/>
    <w:rsid w:val="00A66C6F"/>
    <w:rsid w:val="00A872AA"/>
    <w:rsid w:val="00A93A10"/>
    <w:rsid w:val="00A97ACF"/>
    <w:rsid w:val="00AC5AD1"/>
    <w:rsid w:val="00AC66CF"/>
    <w:rsid w:val="00AD48F7"/>
    <w:rsid w:val="00AF2196"/>
    <w:rsid w:val="00AF7C1F"/>
    <w:rsid w:val="00B0564A"/>
    <w:rsid w:val="00B245F1"/>
    <w:rsid w:val="00B31641"/>
    <w:rsid w:val="00B44A96"/>
    <w:rsid w:val="00B52633"/>
    <w:rsid w:val="00B53C4C"/>
    <w:rsid w:val="00B54E33"/>
    <w:rsid w:val="00B56223"/>
    <w:rsid w:val="00B6125A"/>
    <w:rsid w:val="00B8424C"/>
    <w:rsid w:val="00B910C4"/>
    <w:rsid w:val="00B934D5"/>
    <w:rsid w:val="00BA44AE"/>
    <w:rsid w:val="00BC00EB"/>
    <w:rsid w:val="00BC0E62"/>
    <w:rsid w:val="00BE1531"/>
    <w:rsid w:val="00BF5514"/>
    <w:rsid w:val="00BF725A"/>
    <w:rsid w:val="00C07175"/>
    <w:rsid w:val="00C15F94"/>
    <w:rsid w:val="00C20749"/>
    <w:rsid w:val="00C2474E"/>
    <w:rsid w:val="00C27153"/>
    <w:rsid w:val="00C27AA3"/>
    <w:rsid w:val="00C52BD4"/>
    <w:rsid w:val="00C57C9D"/>
    <w:rsid w:val="00C619E9"/>
    <w:rsid w:val="00C6593E"/>
    <w:rsid w:val="00C67FC9"/>
    <w:rsid w:val="00C77C0F"/>
    <w:rsid w:val="00C84F29"/>
    <w:rsid w:val="00C85B4E"/>
    <w:rsid w:val="00C93C00"/>
    <w:rsid w:val="00CB4AC9"/>
    <w:rsid w:val="00CC1C1B"/>
    <w:rsid w:val="00CC587A"/>
    <w:rsid w:val="00CF47D8"/>
    <w:rsid w:val="00CF6C3D"/>
    <w:rsid w:val="00D0094B"/>
    <w:rsid w:val="00D03C13"/>
    <w:rsid w:val="00D17F4C"/>
    <w:rsid w:val="00D21FA9"/>
    <w:rsid w:val="00D379FC"/>
    <w:rsid w:val="00D43090"/>
    <w:rsid w:val="00D4469F"/>
    <w:rsid w:val="00D4513C"/>
    <w:rsid w:val="00D51F9F"/>
    <w:rsid w:val="00D53912"/>
    <w:rsid w:val="00D5446E"/>
    <w:rsid w:val="00D65460"/>
    <w:rsid w:val="00D67A9F"/>
    <w:rsid w:val="00D71997"/>
    <w:rsid w:val="00D72192"/>
    <w:rsid w:val="00D77670"/>
    <w:rsid w:val="00D91B73"/>
    <w:rsid w:val="00D95F68"/>
    <w:rsid w:val="00DB68DC"/>
    <w:rsid w:val="00DC3F4A"/>
    <w:rsid w:val="00DD21D6"/>
    <w:rsid w:val="00DF1D94"/>
    <w:rsid w:val="00E05835"/>
    <w:rsid w:val="00E167F7"/>
    <w:rsid w:val="00E26F17"/>
    <w:rsid w:val="00E4493E"/>
    <w:rsid w:val="00E452F4"/>
    <w:rsid w:val="00E46EE6"/>
    <w:rsid w:val="00E62159"/>
    <w:rsid w:val="00E70ED4"/>
    <w:rsid w:val="00E83891"/>
    <w:rsid w:val="00E866FE"/>
    <w:rsid w:val="00E86814"/>
    <w:rsid w:val="00E93433"/>
    <w:rsid w:val="00E9795C"/>
    <w:rsid w:val="00EB5D5A"/>
    <w:rsid w:val="00EC313C"/>
    <w:rsid w:val="00ED226A"/>
    <w:rsid w:val="00ED28B6"/>
    <w:rsid w:val="00EE0281"/>
    <w:rsid w:val="00EE06D0"/>
    <w:rsid w:val="00EE4205"/>
    <w:rsid w:val="00EF1987"/>
    <w:rsid w:val="00EF2BA7"/>
    <w:rsid w:val="00F019E5"/>
    <w:rsid w:val="00F1616E"/>
    <w:rsid w:val="00F26337"/>
    <w:rsid w:val="00F26FBF"/>
    <w:rsid w:val="00F27A18"/>
    <w:rsid w:val="00F30478"/>
    <w:rsid w:val="00F50944"/>
    <w:rsid w:val="00F53D05"/>
    <w:rsid w:val="00F83490"/>
    <w:rsid w:val="00F866B3"/>
    <w:rsid w:val="00F94122"/>
    <w:rsid w:val="00F9633A"/>
    <w:rsid w:val="00FA57B2"/>
    <w:rsid w:val="00FB7952"/>
    <w:rsid w:val="00FC24E9"/>
    <w:rsid w:val="00FC48E3"/>
    <w:rsid w:val="00FC6B5F"/>
    <w:rsid w:val="00FD2258"/>
    <w:rsid w:val="00FD45C0"/>
    <w:rsid w:val="00FE2C6B"/>
    <w:rsid w:val="00FE33FB"/>
    <w:rsid w:val="00FF7929"/>
    <w:rsid w:val="00FF7B50"/>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0E6"/>
    <w:rPr>
      <w:rFonts w:ascii="Tahoma" w:hAnsi="Tahoma" w:cs="Tahoma"/>
      <w:sz w:val="16"/>
      <w:szCs w:val="16"/>
    </w:rPr>
  </w:style>
  <w:style w:type="character" w:styleId="PlaceholderText">
    <w:name w:val="Placeholder Text"/>
    <w:basedOn w:val="DefaultParagraphFont"/>
    <w:uiPriority w:val="99"/>
    <w:semiHidden/>
    <w:rsid w:val="00AF7C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0E6"/>
    <w:rPr>
      <w:rFonts w:ascii="Tahoma" w:hAnsi="Tahoma" w:cs="Tahoma"/>
      <w:sz w:val="16"/>
      <w:szCs w:val="16"/>
    </w:rPr>
  </w:style>
  <w:style w:type="character" w:styleId="PlaceholderText">
    <w:name w:val="Placeholder Text"/>
    <w:basedOn w:val="DefaultParagraphFont"/>
    <w:uiPriority w:val="99"/>
    <w:semiHidden/>
    <w:rsid w:val="00AF7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13</cp:revision>
  <dcterms:created xsi:type="dcterms:W3CDTF">2013-11-06T22:56:00Z</dcterms:created>
  <dcterms:modified xsi:type="dcterms:W3CDTF">2013-11-07T13:51:00Z</dcterms:modified>
</cp:coreProperties>
</file>