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xbd4oym6d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Playwright (with Native AI Agents)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While Playwright is primarily a browser automation library, it has recently introduced native "Test Agents" that align directly with your goal of AI-driven script generation and healing.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Link: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microsoft/playwright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Health Check: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Commit Date: Daily (Extremely Active)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Contributors: 600+ (Robust community led by Microsoft)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Stars/Forks: 65k+ Stars / 3.5k+ Forks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 (The "Good"):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AI Agents: Includes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planner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explore apps,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create test files from plans, and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healer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to auto-repair failing tests.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Codegen: Features a built-in "test generator" that records user actions and produces clean code in multiple languages (TypeScript, Python, etc.).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Traceability: Its "Trace Viewer" provides screencasts and snapshots, satisfying your requirement for execution observability.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(The "Bad"):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Native PRD Ingestion: Unlike your specific requirement, it does not natively parse Word/PDF requirements into test cases; it requires a separate LLM integration for the "Requirement Ingestion" phase.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Barrier: While it has a recorder, full customization requires coding knowledge, unlike the "no-code" promise of Tosca.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8p7qxv3x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Keploy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Keploy is an open-source platform that uses AI to automate the creation of test cases and data mocks, focusing heavily on API and functional flows.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Link:</w:t>
      </w:r>
      <w:hyperlink r:id="rId8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keploy/keploy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Health Check: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Commit Date: Within the last 24 hours (Highly Active)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Contributors: 100+ (Active community)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Stars/Forks: 5k+ Stars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 (The "Good"):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Autonomous Generation: It generates test cases and data mocks automatically from traffic, which can supplement your "Test Data Preparation" requirements.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Execution: Focuses on eliminating flakiness through mocking, aligning with your requirement for determinism.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Self-Hostable: Entirely open-source and can be run locally or in private clouds.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(The "Bad"):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Focus: It is stronger for API and integration testing than for the front-end Playwright UI flows specified in your PRD.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Curve: The setup for intercepting traffic can be complex compared to traditional manual test authoring.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g97ac5gi8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Promptwright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a specialized open-source tool that specifically bridges the gap between natural language prompts and Playwright scripts, matching your "Agentic" workflow.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Link:</w:t>
      </w:r>
      <w:hyperlink r:id="rId10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testronai/promptwright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Health Check: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Commit Date: Recent (Active PoC-stage project)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Contributors: Small community/Founder-led.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Stars: ~500 (Growing niche project)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 (The "Good"):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to Script: Specifically designed to transform natural-language user prompts into Playwright, Cypress, or Selenium scripts.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Multi-Model Support: Works with OpenAI, Anthropic, and Gemini, allowing you to control costs and model choice as requested in your PRD.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Human-in-the-loop: Provides an interactive interface to watch the AI execute and generate code, supporting your "Human-Validated" gate.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 (The "Bad"):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Size: Smaller than Playwright; might lack long-term enterprise support compared to a paid tool like Tosca.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1slmpb7oks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Documentation: Primarily README-based; lacks the extensive training resources available for commercial products.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qad332z3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n29m6c3b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Skyvern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Skyvern is an open-source "browser agent" that uses LLMs (like GPT-4o or Claude 3.5) and Playwright to navigate websites and perform workflows using computer vision and DOM analysis.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skyvern-ai/skyvern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Health Check: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Last Commit Date:</w:t>
      </w:r>
      <w:r w:rsidDel="00000000" w:rsidR="00000000" w:rsidRPr="00000000">
        <w:rPr>
          <w:rtl w:val="0"/>
        </w:rPr>
        <w:t xml:space="preserve"> Within the last week (Very Active)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Contributors:</w:t>
      </w:r>
      <w:r w:rsidDel="00000000" w:rsidR="00000000" w:rsidRPr="00000000">
        <w:rPr>
          <w:rtl w:val="0"/>
        </w:rPr>
        <w:t xml:space="preserve"> 30+ (Growing community-backed startup)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Stars/Forks:</w:t>
      </w:r>
      <w:r w:rsidDel="00000000" w:rsidR="00000000" w:rsidRPr="00000000">
        <w:rPr>
          <w:rtl w:val="0"/>
        </w:rPr>
        <w:t xml:space="preserve"> 5k+ Stars / 500+ Forks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(The "Good"):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Vision-Based Navigation:</w:t>
      </w:r>
      <w:r w:rsidDel="00000000" w:rsidR="00000000" w:rsidRPr="00000000">
        <w:rPr>
          <w:rtl w:val="0"/>
        </w:rPr>
        <w:t xml:space="preserve"> Like Tosca’s "Vision AI," Skyvern can interact with elements without needing complex CSS selectors, making it highly resilient to UI changes.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Requirement Execution:</w:t>
      </w:r>
      <w:r w:rsidDel="00000000" w:rsidR="00000000" w:rsidRPr="00000000">
        <w:rPr>
          <w:rtl w:val="0"/>
        </w:rPr>
        <w:t xml:space="preserve"> It can take a high-level prompt (e.g., "Go to the intake portal and submit a dummy questionnaire") and figure out the steps itself.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Self-Hostable:</w:t>
      </w:r>
      <w:r w:rsidDel="00000000" w:rsidR="00000000" w:rsidRPr="00000000">
        <w:rPr>
          <w:rtl w:val="0"/>
        </w:rPr>
        <w:t xml:space="preserve"> Can be deployed via Docker, satisfying your data privacy requirements.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 (The "Bad"):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 Cost:</w:t>
      </w:r>
      <w:r w:rsidDel="00000000" w:rsidR="00000000" w:rsidRPr="00000000">
        <w:rPr>
          <w:rtl w:val="0"/>
        </w:rPr>
        <w:t xml:space="preserve"> Because it "sees" the page through the LLM, it can be expensive in terms of token usage if not optimized.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Autonomous reasoning is currently slower than executing a pre-written Playwright script.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pofnx9ez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Entire (Checkpoints)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by the former CEO of GitHub, this project focuses specifically on the </w:t>
      </w:r>
      <w:r w:rsidDel="00000000" w:rsidR="00000000" w:rsidRPr="00000000">
        <w:rPr>
          <w:b w:val="1"/>
          <w:bCs w:val="1"/>
          <w:rtl w:val="0"/>
        </w:rPr>
        <w:t xml:space="preserve">"Human-Validation Gate"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"Auditability"</w:t>
      </w:r>
      <w:r w:rsidDel="00000000" w:rsidR="00000000" w:rsidRPr="00000000">
        <w:rPr>
          <w:rtl w:val="0"/>
        </w:rPr>
        <w:t xml:space="preserve"> mentioned in your PRD. It captures the reasoning behind AI-generated code.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entire-app/checkpoints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Health Check: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Last Commit Date:</w:t>
      </w:r>
      <w:r w:rsidDel="00000000" w:rsidR="00000000" w:rsidRPr="00000000">
        <w:rPr>
          <w:rtl w:val="0"/>
        </w:rPr>
        <w:t xml:space="preserve"> Yesterday (Newly launched and hyper-active)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Contributors:</w:t>
      </w:r>
      <w:r w:rsidDel="00000000" w:rsidR="00000000" w:rsidRPr="00000000">
        <w:rPr>
          <w:rtl w:val="0"/>
        </w:rPr>
        <w:t xml:space="preserve"> Small core team (Backed by $60M in seed funding)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Stars:</w:t>
      </w:r>
      <w:r w:rsidDel="00000000" w:rsidR="00000000" w:rsidRPr="00000000">
        <w:rPr>
          <w:rtl w:val="0"/>
        </w:rPr>
        <w:t xml:space="preserve"> ~1k (Rapidly growing)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(The "Good"):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Auditability:</w:t>
      </w:r>
      <w:r w:rsidDel="00000000" w:rsidR="00000000" w:rsidRPr="00000000">
        <w:rPr>
          <w:rtl w:val="0"/>
        </w:rPr>
        <w:t xml:space="preserve"> It records the "why" behind every AI-generated line of code, creating a transcript of the agent's decision steps.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Directly solves your "Governance and Human Control" requirement by making AI changes transparent and reviewable before they are merged.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Deterministic Focus:</w:t>
      </w:r>
      <w:r w:rsidDel="00000000" w:rsidR="00000000" w:rsidRPr="00000000">
        <w:rPr>
          <w:rtl w:val="0"/>
        </w:rPr>
        <w:t xml:space="preserve"> Aims to solve the "black box" problem of AI agents in software development.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 (The "Bad"):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Early Stage:</w:t>
      </w:r>
      <w:r w:rsidDel="00000000" w:rsidR="00000000" w:rsidRPr="00000000">
        <w:rPr>
          <w:rtl w:val="0"/>
        </w:rPr>
        <w:t xml:space="preserve"> It is a foundational tool for agents rather than a complete "Testing-in-a-box" platform.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Learning Curve:</w:t>
      </w:r>
      <w:r w:rsidDel="00000000" w:rsidR="00000000" w:rsidRPr="00000000">
        <w:rPr>
          <w:rtl w:val="0"/>
        </w:rPr>
        <w:t xml:space="preserve"> Requires integration into your existing Git workflow rather than being a standalone UI.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d7hhy8jbc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EvoMaster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EvoMaster is the first open-source AI tool specifically designed to </w:t>
      </w:r>
      <w:r w:rsidDel="00000000" w:rsidR="00000000" w:rsidRPr="00000000">
        <w:rPr>
          <w:b w:val="1"/>
          <w:bCs w:val="1"/>
          <w:rtl w:val="0"/>
        </w:rPr>
        <w:t xml:space="preserve">automatically generate test cases</w:t>
      </w:r>
      <w:r w:rsidDel="00000000" w:rsidR="00000000" w:rsidRPr="00000000">
        <w:rPr>
          <w:rtl w:val="0"/>
        </w:rPr>
        <w:t xml:space="preserve"> for APIs (REST, GraphQL).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Link: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EvoMaster/EvoMaster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Health Check: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Last Commit Date:</w:t>
      </w:r>
      <w:r w:rsidDel="00000000" w:rsidR="00000000" w:rsidRPr="00000000">
        <w:rPr>
          <w:rtl w:val="0"/>
        </w:rPr>
        <w:t xml:space="preserve"> Within the last month (Maintained)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Contributors:</w:t>
      </w:r>
      <w:r w:rsidDel="00000000" w:rsidR="00000000" w:rsidRPr="00000000">
        <w:rPr>
          <w:rtl w:val="0"/>
        </w:rPr>
        <w:t xml:space="preserve"> 15+ (Academic/Community project)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Stars/Forks:</w:t>
      </w:r>
      <w:r w:rsidDel="00000000" w:rsidR="00000000" w:rsidRPr="00000000">
        <w:rPr>
          <w:rtl w:val="0"/>
        </w:rPr>
        <w:t xml:space="preserve"> 1k+ Stars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 (The "Good"):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Autonomous Generation:</w:t>
      </w:r>
      <w:r w:rsidDel="00000000" w:rsidR="00000000" w:rsidRPr="00000000">
        <w:rPr>
          <w:rtl w:val="0"/>
        </w:rPr>
        <w:t xml:space="preserve"> Uses evolutionary algorithms to generate test cases that maximize code coverage and find edge cases automatically.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Deterministic:</w:t>
      </w:r>
      <w:r w:rsidDel="00000000" w:rsidR="00000000" w:rsidRPr="00000000">
        <w:rPr>
          <w:rtl w:val="0"/>
        </w:rPr>
        <w:t xml:space="preserve"> Unlike LLM-based tools, this uses search-based software engineering (SBSE) which is highly repeatable.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Multi-Language:</w:t>
      </w:r>
      <w:r w:rsidDel="00000000" w:rsidR="00000000" w:rsidRPr="00000000">
        <w:rPr>
          <w:rtl w:val="0"/>
        </w:rPr>
        <w:t xml:space="preserve"> Supports Java, Kotlin, and JavaScript/TypeScript.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 (The "Bad"):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 Testing:</w:t>
      </w:r>
      <w:r w:rsidDel="00000000" w:rsidR="00000000" w:rsidRPr="00000000">
        <w:rPr>
          <w:rtl w:val="0"/>
        </w:rPr>
        <w:t xml:space="preserve"> It is primarily focused on the </w:t>
      </w:r>
      <w:r w:rsidDel="00000000" w:rsidR="00000000" w:rsidRPr="00000000">
        <w:rPr>
          <w:b w:val="1"/>
          <w:bCs w:val="1"/>
          <w:rtl w:val="0"/>
        </w:rPr>
        <w:t xml:space="preserve">Backend/API</w:t>
      </w:r>
      <w:r w:rsidDel="00000000" w:rsidR="00000000" w:rsidRPr="00000000">
        <w:rPr>
          <w:rtl w:val="0"/>
        </w:rPr>
        <w:t xml:space="preserve"> layer. While your PRD mentions Playwright for the UI, your "Functional Requirements" also note "Test Data Preparation," which EvoMaster excels at.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Can be academic and dense compared to commercial "low-code" tools.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1bsj0ya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POPal(from Jira Marketplace)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POPal is a Jira marketplace application which helps reduce time spent generating test cases. POPal uses Gen AI to instantly convert epics into detailed user stories and test cases.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https://marketplace.atlassian.com/apps/1231182/ai-test-case-and-user-story-issue-auto-generator-for-jira?utm_source=chatgpt.com&amp;tab=overview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Pros: 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place operation for Jira user. Once a test case is generated, user can make changes accordingly.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generated test cases are automatically attached to the user story.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been used by Fortune 500 companies.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Cons: 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currently only works with Jira. It may not support exporting the data i.e. test cases. If we plan on building a brand new BE service to make LLM calls, it is not the best choice.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tvtcei77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Commercial:</w:t>
        <w:br w:type="textWrapping"/>
        <w:br w:type="textWrapping"/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0.868835961087"/>
        <w:gridCol w:w="1689.258638040926"/>
        <w:gridCol w:w="1237.1150620597116"/>
        <w:gridCol w:w="1547.9637705467965"/>
        <w:gridCol w:w="1274.7936933914793"/>
        <w:tblGridChange w:id="0">
          <w:tblGrid>
            <w:gridCol w:w="3610.868835961087"/>
            <w:gridCol w:w="1689.258638040926"/>
            <w:gridCol w:w="1237.1150620597116"/>
            <w:gridCol w:w="1547.9637705467965"/>
            <w:gridCol w:w="1274.793693391479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Product Name &amp;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Core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Target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Key Limitations (The Gap) — from user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Pricing Model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Tricentis Tosca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https://www.tricentis.com/products/tosca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Enterprise “codeless/model-based” automation suite across UI/API/etc.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Enterprise QA orgs / CoEs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Users cite poor customer support, browser/cross-environment compatibility gaps, third‑party integration friction, learning curve/limited support for emerging tech, and limited mobile support. (</w:t>
            </w: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Enterprise subscription (typically quote-based)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Tricentis Testim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https://www.tricentis.com/products/testim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Low-code UI automation focused on fast regression authoring + managed execution infrastructure.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Mid-market + Enterprise product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Reviewers complain about bugs/system crashes (“system failing…not always working good”) and integration friction (e.g., Azure DevOps pipeline issues). (</w:t>
            </w: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Software Advice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Subscription (typically SaaS; often sold via sales)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mabl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https://www.mabl.com/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Cloud-based low-code E2E automation (CI/CD integration, run orchestration).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Startups → Mid-market (some enterprise)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Some users describe it as highly priced, overly complicated, slow-running (hurts dev velocity), and hard initial setup. Others cite confusing UI and that it “didn’t work as intended” in practice. (</w:t>
            </w: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Subscription + trial (reviewers mention it was “free to try”). (</w:t>
            </w: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Software Advice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Katalon Platform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https://katalon.com/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All-in-one automation platform across web/API/mobile/desktop; includes “AI-powered” assistance for test assets. (</w:t>
            </w: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SMB → Enterprise QA teams wanting a single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Users flag pricing for advanced features, self-healing that sometimes doesn’t work properly, and Git/merge/integration polish (e.g., Git integration, project/workspace handling). (</w:t>
            </w: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Freemium + paid tiers (free version exists; advanced features gated). (</w:t>
            </w: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Testsigma (2022 → current)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https://testsigma.com/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No/low-code “natural language” automation across web/mobile/API with CI/CD + Jira integrations, reusable steps, auto-healing locators. (</w:t>
            </w: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Teams moving from manual → automation; broad SMB→Enterprise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G2 “pros/cons” clustering highlights slow performance on large suites, API testing difficulties, hierarchy/object identification confusion, database testing errors, and customization/setup complexity. (</w:t>
            </w: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G2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Subscription; pricing often “contact vendor,” free trial available. (</w:t>
            </w: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Capterra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TestSprite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https://www.producthunt.com/products/testsprite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“AI agent” positioning: generates/runs/validates tests (and implies fix assistance).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Indie hackers → startups (Product Hunt-heavy adoption)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Product Hunt review summary calls out requests for richer reporting, better scaling, and trial access for paid plans (one reviewer explicitly complains about no trial for paid). (</w:t>
            </w: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Freemium-style “Free options” + paid plans. (</w:t>
            </w: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DogQ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https://dogq.io/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No-code-ish tool that “writes, heals, suggests tests” (agentic assist + maintenance).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Startups / small QA teams wanting fast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AppSumo reviewers mention a learning curve and missing/immature capabilities—e.g., “context” handling not yet built, influencing whether they upgrade tiers. (</w:t>
            </w: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AppSumo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Subscription + promos/lifetime deals (sold on AppSumo); “Free options” shown on PH. (</w:t>
            </w: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AgentQ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https://www.producthunt.com/products/agentq-2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No-code automation built on Playwright; tests defined in simple YAML that can be generated by LLMs; “autopilot” execution framing. (</w:t>
            </w:r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Dev/QA teams comfortable with Playwright concepts but wanting less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Very limited public review signal: Product Hunt shows no reviews yet, so complaints/limits are not well surfaced publicly. Also, pricing/value clarity depends on self-host vs paid. (</w:t>
            </w: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Free self-host option + paid Pro/Enterprise (maker mentions a flat fee model for teams). (</w:t>
            </w: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DoesQA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https://does.qa/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Visual workflow-based testing; explicitly positions for both QA + developers, with “runner” scaling and flake reduction via less brittle flows. (</w:t>
            </w:r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DoesQA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QA teams and developers (explicitly) (</w:t>
            </w: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DoesQA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Review footprint outside Product Hunt appears thin (e.g., Capterra shows 0 reviews, G2 shows 0 reviews), which limits validated “what breaks at scale” insights today.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Freemium: “DoesQA Core is free to start”; paid scaling via additional runners/capacity. (</w:t>
            </w:r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DoesQA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FinalRun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https://finalrun.app/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AI QA agent for mobile: describe E2E flows in plain English; runs across Android+iOS; CI/CD + Slack/Email failure reporting. (</w:t>
            </w: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Mobile app teams (startups → product orgs)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Product Hunt currently shows no reviews yet, so gaps (stability, coverage depth, debugging UX) are not validated in public reviews. (</w:t>
            </w:r>
            <w:hyperlink r:id="rId40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Usage/credit framing: maker mentions $5 free credits/month and cloud-device costs. (</w:t>
            </w: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Rakuten SixthSense TAP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https://qa.sixthsense.rakuten.com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“Test Acceleration Platform”: model-based testing, manual+automation in one place, test case mgmt, analytics, regression selection/auto update, centralized reporting. (</w:t>
            </w: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Mid-market + Enterprise QA orgs (platform narrative)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eptvtcei77z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Public review volume is small (PH indicates 2 reviews; mostly positive), so recurring pain points (setup effort, governance friction, pricing) are not well evidenced publicly. (</w:t>
            </w: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i1romw9xb5p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“Free options”/trial noted on Product Hunt; paid likely enterprise subscription. (</w:t>
            </w: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sz w:val="26"/>
                  <w:szCs w:val="26"/>
                  <w:u w:val="single"/>
                  <w:rtl w:val="0"/>
                </w:rPr>
                <w:t xml:space="preserve">producthunt.com</w:t>
              </w:r>
            </w:hyperlink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/>
      </w:pPr>
      <w:bookmarkStart w:colFirst="0" w:colLast="0" w:name="_xq9kkux2gm6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lp9vr5565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Opportunities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biggest </w:t>
      </w:r>
      <w:r w:rsidDel="00000000" w:rsidR="00000000" w:rsidRPr="00000000">
        <w:rPr>
          <w:i w:val="1"/>
          <w:iCs w:val="1"/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gaps across the above tools—especially relative to your requirements around </w:t>
      </w:r>
      <w:r w:rsidDel="00000000" w:rsidR="00000000" w:rsidRPr="00000000">
        <w:rPr>
          <w:b w:val="1"/>
          <w:bCs w:val="1"/>
          <w:rtl w:val="0"/>
        </w:rPr>
        <w:t xml:space="preserve">determinism, governance, traceability, Playwright codegen, and cost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Deterministic, auditable AI generation is still not a clear “default” in the market</w:t>
        <w:br w:type="textWrapping"/>
      </w:r>
      <w:r w:rsidDel="00000000" w:rsidR="00000000" w:rsidRPr="00000000">
        <w:rPr>
          <w:rtl w:val="0"/>
        </w:rPr>
        <w:t xml:space="preserve"> Many competitors are either (a) traditional platforms with AI features, or (b) agentic tools focused on speed. Your PRD explicitly requires </w:t>
      </w:r>
      <w:r w:rsidDel="00000000" w:rsidR="00000000" w:rsidRPr="00000000">
        <w:rPr>
          <w:b w:val="1"/>
          <w:bCs w:val="1"/>
          <w:rtl w:val="0"/>
        </w:rPr>
        <w:t xml:space="preserve">reproducible outputs</w:t>
      </w:r>
      <w:r w:rsidDel="00000000" w:rsidR="00000000" w:rsidRPr="00000000">
        <w:rPr>
          <w:rtl w:val="0"/>
        </w:rPr>
        <w:t xml:space="preserve"> (prompt/model versioning, controlled randomness) and </w:t>
      </w:r>
      <w:r w:rsidDel="00000000" w:rsidR="00000000" w:rsidRPr="00000000">
        <w:rPr>
          <w:b w:val="1"/>
          <w:bCs w:val="1"/>
          <w:rtl w:val="0"/>
        </w:rPr>
        <w:t xml:space="preserve">non-bypassable human approval</w:t>
      </w:r>
      <w:r w:rsidDel="00000000" w:rsidR="00000000" w:rsidRPr="00000000">
        <w:rPr>
          <w:rtl w:val="0"/>
        </w:rPr>
        <w:t xml:space="preserve"> gates. That combination is not strongly evidenced as a core promise in most competitors.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 → Test → Script traceability is weakly standardized across competitors</w:t>
        <w:br w:type="textWrapping"/>
      </w:r>
      <w:r w:rsidDel="00000000" w:rsidR="00000000" w:rsidRPr="00000000">
        <w:rPr>
          <w:rtl w:val="0"/>
        </w:rPr>
        <w:t xml:space="preserve"> Your design calls for unique </w:t>
      </w:r>
      <w:r w:rsidDel="00000000" w:rsidR="00000000" w:rsidRPr="00000000">
        <w:rPr>
          <w:b w:val="1"/>
          <w:bCs w:val="1"/>
          <w:rtl w:val="0"/>
        </w:rPr>
        <w:t xml:space="preserve">Requirement 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downstream artifact linkage, and full audit trails across ingestion → cases → scripts → execution.</w:t>
        <w:br w:type="textWrapping"/>
        <w:t xml:space="preserve"> Most products emphasize test creation/execution, but user-facing evidence of </w:t>
      </w:r>
      <w:r w:rsidDel="00000000" w:rsidR="00000000" w:rsidRPr="00000000">
        <w:rPr>
          <w:i w:val="1"/>
          <w:iCs w:val="1"/>
          <w:rtl w:val="0"/>
        </w:rPr>
        <w:t xml:space="preserve">strong, enforced traceability primitives</w:t>
      </w:r>
      <w:r w:rsidDel="00000000" w:rsidR="00000000" w:rsidRPr="00000000">
        <w:rPr>
          <w:rtl w:val="0"/>
        </w:rPr>
        <w:t xml:space="preserve"> is inconsistent—especially in newer “AI agent” tools where transparency is often traded for speed.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Enterprise-grade reliability at scale (performance, stability, flake triage) remains a pain point</w:t>
        <w:br w:type="textWrapping"/>
      </w:r>
      <w:r w:rsidDel="00000000" w:rsidR="00000000" w:rsidRPr="00000000">
        <w:rPr>
          <w:rtl w:val="0"/>
        </w:rPr>
        <w:t xml:space="preserve"> Reviews repeatedly highlight issues like </w:t>
      </w:r>
      <w:r w:rsidDel="00000000" w:rsidR="00000000" w:rsidRPr="00000000">
        <w:rPr>
          <w:b w:val="1"/>
          <w:bCs w:val="1"/>
          <w:rtl w:val="0"/>
        </w:rPr>
        <w:t xml:space="preserve">slow/laggy large-suite execution</w:t>
      </w:r>
      <w:r w:rsidDel="00000000" w:rsidR="00000000" w:rsidRPr="00000000">
        <w:rPr>
          <w:rtl w:val="0"/>
        </w:rPr>
        <w:t xml:space="preserve"> (Testsigma), </w:t>
      </w:r>
      <w:r w:rsidDel="00000000" w:rsidR="00000000" w:rsidRPr="00000000">
        <w:rPr>
          <w:b w:val="1"/>
          <w:bCs w:val="1"/>
          <w:rtl w:val="0"/>
        </w:rPr>
        <w:t xml:space="preserve">tool slowness/complexity</w:t>
      </w:r>
      <w:r w:rsidDel="00000000" w:rsidR="00000000" w:rsidRPr="00000000">
        <w:rPr>
          <w:rtl w:val="0"/>
        </w:rPr>
        <w:t xml:space="preserve"> (mabl), and </w:t>
      </w:r>
      <w:r w:rsidDel="00000000" w:rsidR="00000000" w:rsidRPr="00000000">
        <w:rPr>
          <w:b w:val="1"/>
          <w:bCs w:val="1"/>
          <w:rtl w:val="0"/>
        </w:rPr>
        <w:t xml:space="preserve">stability problems</w:t>
      </w:r>
      <w:r w:rsidDel="00000000" w:rsidR="00000000" w:rsidRPr="00000000">
        <w:rPr>
          <w:rtl w:val="0"/>
        </w:rPr>
        <w:t xml:space="preserve"> (Testim crashes).</w:t>
        <w:br w:type="textWrapping"/>
        <w:t xml:space="preserve"> Opportunity: make “scale readiness” tangible via (a) execution architecture, (b) </w:t>
      </w:r>
      <w:r w:rsidDel="00000000" w:rsidR="00000000" w:rsidRPr="00000000">
        <w:rPr>
          <w:b w:val="1"/>
          <w:bCs w:val="1"/>
          <w:rtl w:val="0"/>
        </w:rPr>
        <w:t xml:space="preserve">failure classification</w:t>
      </w:r>
      <w:r w:rsidDel="00000000" w:rsidR="00000000" w:rsidRPr="00000000">
        <w:rPr>
          <w:rtl w:val="0"/>
        </w:rPr>
        <w:t xml:space="preserve">, and (c) flake detection/routing—capabilities your requirements already call out.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 are frequently where adoption breaks down</w:t>
        <w:br w:type="textWrapping"/>
      </w:r>
      <w:r w:rsidDel="00000000" w:rsidR="00000000" w:rsidRPr="00000000">
        <w:rPr>
          <w:rtl w:val="0"/>
        </w:rPr>
        <w:t xml:space="preserve"> Users cite </w:t>
      </w:r>
      <w:r w:rsidDel="00000000" w:rsidR="00000000" w:rsidRPr="00000000">
        <w:rPr>
          <w:b w:val="1"/>
          <w:bCs w:val="1"/>
          <w:rtl w:val="0"/>
        </w:rPr>
        <w:t xml:space="preserve">third‑party integration issues</w:t>
      </w:r>
      <w:r w:rsidDel="00000000" w:rsidR="00000000" w:rsidRPr="00000000">
        <w:rPr>
          <w:rtl w:val="0"/>
        </w:rPr>
        <w:t xml:space="preserve"> (Tosca), </w:t>
      </w:r>
      <w:r w:rsidDel="00000000" w:rsidR="00000000" w:rsidRPr="00000000">
        <w:rPr>
          <w:b w:val="1"/>
          <w:bCs w:val="1"/>
          <w:rtl w:val="0"/>
        </w:rPr>
        <w:t xml:space="preserve">Azure DevOps pipeline friction</w:t>
      </w:r>
      <w:r w:rsidDel="00000000" w:rsidR="00000000" w:rsidRPr="00000000">
        <w:rPr>
          <w:rtl w:val="0"/>
        </w:rPr>
        <w:t xml:space="preserve"> (Testim), and </w:t>
      </w:r>
      <w:r w:rsidDel="00000000" w:rsidR="00000000" w:rsidRPr="00000000">
        <w:rPr>
          <w:b w:val="1"/>
          <w:bCs w:val="1"/>
          <w:rtl w:val="0"/>
        </w:rPr>
        <w:t xml:space="preserve">Git/merge integration rough edges</w:t>
      </w:r>
      <w:r w:rsidDel="00000000" w:rsidR="00000000" w:rsidRPr="00000000">
        <w:rPr>
          <w:rtl w:val="0"/>
        </w:rPr>
        <w:t xml:space="preserve"> (Katalon).</w:t>
        <w:br w:type="textWrapping"/>
        <w:t xml:space="preserve"> Opportunity: “boring but critical” integration quality—especially </w:t>
      </w:r>
      <w:r w:rsidDel="00000000" w:rsidR="00000000" w:rsidRPr="00000000">
        <w:rPr>
          <w:b w:val="1"/>
          <w:bCs w:val="1"/>
          <w:rtl w:val="0"/>
        </w:rPr>
        <w:t xml:space="preserve">source control workflows + CI/CD</w:t>
      </w:r>
      <w:r w:rsidDel="00000000" w:rsidR="00000000" w:rsidRPr="00000000">
        <w:rPr>
          <w:rtl w:val="0"/>
        </w:rPr>
        <w:t xml:space="preserve">, plus requirement tools (Jira/ADO) with traceability intact.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Reporting/insights quality is still a differentiator (and a common complaint)</w:t>
        <w:br w:type="textWrapping"/>
      </w:r>
      <w:r w:rsidDel="00000000" w:rsidR="00000000" w:rsidRPr="00000000">
        <w:rPr>
          <w:rtl w:val="0"/>
        </w:rPr>
        <w:t xml:space="preserve"> TestSprite reviewers explicitly ask for </w:t>
      </w:r>
      <w:r w:rsidDel="00000000" w:rsidR="00000000" w:rsidRPr="00000000">
        <w:rPr>
          <w:b w:val="1"/>
          <w:bCs w:val="1"/>
          <w:rtl w:val="0"/>
        </w:rPr>
        <w:t xml:space="preserve">richer reporting</w:t>
      </w:r>
      <w:r w:rsidDel="00000000" w:rsidR="00000000" w:rsidRPr="00000000">
        <w:rPr>
          <w:rtl w:val="0"/>
        </w:rPr>
        <w:t xml:space="preserve"> and improved scaling signals.</w:t>
        <w:br w:type="textWrapping"/>
        <w:t xml:space="preserve"> Opportunity: treat reporting as a first-class artifact: requirement-linked execution history, failure categorization, trend analysis, and “what changed” diffs—aligned with your reporting + auditability requirements.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transparency + “safe-to-try” onboarding remains inconsistent</w:t>
        <w:br w:type="textWrapping"/>
      </w:r>
      <w:r w:rsidDel="00000000" w:rsidR="00000000" w:rsidRPr="00000000">
        <w:rPr>
          <w:rtl w:val="0"/>
        </w:rPr>
        <w:t xml:space="preserve"> Several tools are </w:t>
      </w:r>
      <w:r w:rsidDel="00000000" w:rsidR="00000000" w:rsidRPr="00000000">
        <w:rPr>
          <w:b w:val="1"/>
          <w:bCs w:val="1"/>
          <w:rtl w:val="0"/>
        </w:rPr>
        <w:t xml:space="preserve">contact-sales</w:t>
      </w:r>
      <w:r w:rsidDel="00000000" w:rsidR="00000000" w:rsidRPr="00000000">
        <w:rPr>
          <w:rtl w:val="0"/>
        </w:rPr>
        <w:t xml:space="preserve">, while others have </w:t>
      </w:r>
      <w:r w:rsidDel="00000000" w:rsidR="00000000" w:rsidRPr="00000000">
        <w:rPr>
          <w:b w:val="1"/>
          <w:bCs w:val="1"/>
          <w:rtl w:val="0"/>
        </w:rPr>
        <w:t xml:space="preserve">free tiers</w:t>
      </w:r>
      <w:r w:rsidDel="00000000" w:rsidR="00000000" w:rsidRPr="00000000">
        <w:rPr>
          <w:rtl w:val="0"/>
        </w:rPr>
        <w:t xml:space="preserve"> but unclear scaling costs (e.g., runners/credits). TestSprite’s “no trial for paid” complaint is a concrete friction point.</w:t>
        <w:br w:type="textWrapping"/>
        <w:t xml:space="preserve"> Opportunity: an onboarding model that makes cost predictable (aligned with your </w:t>
      </w:r>
      <w:r w:rsidDel="00000000" w:rsidR="00000000" w:rsidRPr="00000000">
        <w:rPr>
          <w:b w:val="1"/>
          <w:bCs w:val="1"/>
          <w:rtl w:val="0"/>
        </w:rPr>
        <w:t xml:space="preserve">cost control</w:t>
      </w:r>
      <w:r w:rsidDel="00000000" w:rsidR="00000000" w:rsidRPr="00000000">
        <w:rPr>
          <w:rtl w:val="0"/>
        </w:rPr>
        <w:t xml:space="preserve"> requirements) while still enabling real-world evaluation.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producthunt.com/products/finalrun/reviews" TargetMode="External"/><Relationship Id="rId20" Type="http://schemas.openxmlformats.org/officeDocument/2006/relationships/hyperlink" Target="https://www.softwareadvice.com/devops/testim-profile/reviews/" TargetMode="External"/><Relationship Id="rId42" Type="http://schemas.openxmlformats.org/officeDocument/2006/relationships/hyperlink" Target="https://www.producthunt.com/products/rakuten-sixthsense-tap" TargetMode="External"/><Relationship Id="rId41" Type="http://schemas.openxmlformats.org/officeDocument/2006/relationships/hyperlink" Target="https://www.producthunt.com/products/finalrun" TargetMode="External"/><Relationship Id="rId22" Type="http://schemas.openxmlformats.org/officeDocument/2006/relationships/hyperlink" Target="https://www.softwareadvice.com/load-testing/mabl-profile/reviews/" TargetMode="External"/><Relationship Id="rId44" Type="http://schemas.openxmlformats.org/officeDocument/2006/relationships/hyperlink" Target="https://www.producthunt.com/products/rakuten-sixthsense-tap" TargetMode="External"/><Relationship Id="rId21" Type="http://schemas.openxmlformats.org/officeDocument/2006/relationships/hyperlink" Target="https://www.g2.com/products/mabl/reviews" TargetMode="External"/><Relationship Id="rId43" Type="http://schemas.openxmlformats.org/officeDocument/2006/relationships/hyperlink" Target="https://www.producthunt.com/products/rakuten-sixthsense-tap/reviews" TargetMode="External"/><Relationship Id="rId24" Type="http://schemas.openxmlformats.org/officeDocument/2006/relationships/hyperlink" Target="https://www.g2.com/products/katalon-platform/reviews" TargetMode="External"/><Relationship Id="rId23" Type="http://schemas.openxmlformats.org/officeDocument/2006/relationships/hyperlink" Target="https://www.g2.com/products/katalon-platform/revie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eploy/keploy" TargetMode="External"/><Relationship Id="rId26" Type="http://schemas.openxmlformats.org/officeDocument/2006/relationships/hyperlink" Target="https://www.g2.com/products/testsigma/reviews?qs=pros-and-cons" TargetMode="External"/><Relationship Id="rId25" Type="http://schemas.openxmlformats.org/officeDocument/2006/relationships/hyperlink" Target="https://www.g2.com/products/katalon-platform/reviews" TargetMode="External"/><Relationship Id="rId28" Type="http://schemas.openxmlformats.org/officeDocument/2006/relationships/hyperlink" Target="https://www.capterra.com/p/171626/Testsigma/" TargetMode="External"/><Relationship Id="rId27" Type="http://schemas.openxmlformats.org/officeDocument/2006/relationships/hyperlink" Target="https://www.g2.com/products/testsigma/reviews?qs=pros-and-c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icrosoft/playwright" TargetMode="External"/><Relationship Id="rId29" Type="http://schemas.openxmlformats.org/officeDocument/2006/relationships/hyperlink" Target="https://www.producthunt.com/products/testsprite" TargetMode="External"/><Relationship Id="rId7" Type="http://schemas.openxmlformats.org/officeDocument/2006/relationships/hyperlink" Target="https://github.com/microsoft/playwright" TargetMode="External"/><Relationship Id="rId8" Type="http://schemas.openxmlformats.org/officeDocument/2006/relationships/hyperlink" Target="https://github.com/keploy/keploy" TargetMode="External"/><Relationship Id="rId31" Type="http://schemas.openxmlformats.org/officeDocument/2006/relationships/hyperlink" Target="https://appsumo.com/products/dogq/reviews/" TargetMode="External"/><Relationship Id="rId30" Type="http://schemas.openxmlformats.org/officeDocument/2006/relationships/hyperlink" Target="https://www.producthunt.com/products/testsprite" TargetMode="External"/><Relationship Id="rId11" Type="http://schemas.openxmlformats.org/officeDocument/2006/relationships/hyperlink" Target="https://github.com/testronai/promptwright" TargetMode="External"/><Relationship Id="rId33" Type="http://schemas.openxmlformats.org/officeDocument/2006/relationships/hyperlink" Target="https://www.producthunt.com/products/agentq" TargetMode="External"/><Relationship Id="rId10" Type="http://schemas.openxmlformats.org/officeDocument/2006/relationships/hyperlink" Target="https://github.com/testronai/promptwright" TargetMode="External"/><Relationship Id="rId32" Type="http://schemas.openxmlformats.org/officeDocument/2006/relationships/hyperlink" Target="https://www.producthunt.com/products/dogq" TargetMode="External"/><Relationship Id="rId13" Type="http://schemas.openxmlformats.org/officeDocument/2006/relationships/hyperlink" Target="https://github.com/skyvern-ai/skyvern" TargetMode="External"/><Relationship Id="rId35" Type="http://schemas.openxmlformats.org/officeDocument/2006/relationships/hyperlink" Target="https://www.producthunt.com/products/agentq" TargetMode="External"/><Relationship Id="rId12" Type="http://schemas.openxmlformats.org/officeDocument/2006/relationships/hyperlink" Target="https://github.com/skyvern-ai/skyvern" TargetMode="External"/><Relationship Id="rId34" Type="http://schemas.openxmlformats.org/officeDocument/2006/relationships/hyperlink" Target="https://www.producthunt.com/products/agentq/reviews" TargetMode="External"/><Relationship Id="rId15" Type="http://schemas.openxmlformats.org/officeDocument/2006/relationships/hyperlink" Target="https://www.google.com/search?q=https://github.com/entire-app/checkpoints" TargetMode="External"/><Relationship Id="rId37" Type="http://schemas.openxmlformats.org/officeDocument/2006/relationships/hyperlink" Target="https://does.qa/" TargetMode="External"/><Relationship Id="rId14" Type="http://schemas.openxmlformats.org/officeDocument/2006/relationships/hyperlink" Target="https://www.google.com/search?q=https://github.com/entire-app/checkpoints" TargetMode="External"/><Relationship Id="rId36" Type="http://schemas.openxmlformats.org/officeDocument/2006/relationships/hyperlink" Target="https://does.qa/" TargetMode="External"/><Relationship Id="rId17" Type="http://schemas.openxmlformats.org/officeDocument/2006/relationships/hyperlink" Target="https://www.google.com/search?q=https://github.com/EvoMaster/EvoMaster" TargetMode="External"/><Relationship Id="rId39" Type="http://schemas.openxmlformats.org/officeDocument/2006/relationships/hyperlink" Target="https://www.producthunt.com/products/finalrun/reviews" TargetMode="External"/><Relationship Id="rId16" Type="http://schemas.openxmlformats.org/officeDocument/2006/relationships/hyperlink" Target="https://www.google.com/search?q=https://github.com/EvoMaster/EvoMaster" TargetMode="External"/><Relationship Id="rId38" Type="http://schemas.openxmlformats.org/officeDocument/2006/relationships/hyperlink" Target="https://does.qa/" TargetMode="External"/><Relationship Id="rId19" Type="http://schemas.openxmlformats.org/officeDocument/2006/relationships/hyperlink" Target="https://www.g2.com/products/tricentis-tosca/reviews?qs=pros-and-cons" TargetMode="External"/><Relationship Id="rId18" Type="http://schemas.openxmlformats.org/officeDocument/2006/relationships/hyperlink" Target="https://marketplace.atlassian.com/apps/1231182/ai-test-case-and-user-story-issue-auto-generator-for-jira?utm_source=chatgpt.com&amp;tab=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