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Agentic Test Automation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80" w:before="0" w:line="240.0002608695652" w:lineRule="auto"/>
        <w:rPr>
          <w:color w:val="0f4761"/>
        </w:rPr>
      </w:pPr>
      <w:bookmarkStart w:colFirst="0" w:colLast="0" w:name="_ygy025s94mvp" w:id="0"/>
      <w:bookmarkEnd w:id="0"/>
      <w:r w:rsidDel="00000000" w:rsidR="00000000" w:rsidRPr="00000000">
        <w:rPr>
          <w:color w:val="0f4761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240" w:line="390" w:lineRule="auto"/>
        <w:ind w:left="720" w:hanging="360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color w:val="ffffff"/>
          <w:sz w:val="27"/>
          <w:szCs w:val="27"/>
          <w:rtl w:val="0"/>
        </w:rPr>
        <w:t xml:space="preserve">d overall productivity by up to 60%.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testing with Agentic AI. Fully embedded in Tosca, it creates complete test cases from natural language. Industry-first enterprise agentic AI.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Autonomous test creation:Generates test cases for Projects through agentic AI and natural language prompts.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AI-driven efficiency:Reduces manual human effort for test case authoring.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Integration:Works seamlessly with existing workflow.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savings:Reduce in manual efforts for initial test case creation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160" w:line="259.7643529411765" w:lineRule="auto"/>
        <w:rPr>
          <w:color w:val="0f4761"/>
          <w:sz w:val="40"/>
          <w:szCs w:val="40"/>
        </w:rPr>
      </w:pPr>
      <w:bookmarkStart w:colFirst="0" w:colLast="0" w:name="_el853gub4kur" w:id="1"/>
      <w:bookmarkEnd w:id="1"/>
      <w:r w:rsidDel="00000000" w:rsidR="00000000" w:rsidRPr="00000000">
        <w:rPr>
          <w:color w:val="0f4761"/>
          <w:sz w:val="40"/>
          <w:szCs w:val="40"/>
          <w:rtl w:val="0"/>
        </w:rPr>
        <w:t xml:space="preserve">Workflow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color w:val="0f476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577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process starts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the AI analyzes to automatically 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These are reviewed and approved by QA. Once approved, the AI creates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automated test 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prepares the necessary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are again validated by QA.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approval, the AI triggers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automated test execution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execution results are returned to the AI, which analyzes them and generates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reports and insights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feedback from reporting is fed back into the AI system,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continuous learning and improvement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color w:val="0f4761"/>
          <w:sz w:val="40"/>
          <w:szCs w:val="40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Functional Requirements Document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160" w:line="259.7643529411765" w:lineRule="auto"/>
        <w:rPr>
          <w:color w:val="0f4761"/>
        </w:rPr>
      </w:pPr>
      <w:bookmarkStart w:colFirst="0" w:colLast="0" w:name="_2xhgatw3x935" w:id="2"/>
      <w:bookmarkEnd w:id="2"/>
      <w:r w:rsidDel="00000000" w:rsidR="00000000" w:rsidRPr="00000000">
        <w:rPr>
          <w:color w:val="0f4761"/>
          <w:rtl w:val="0"/>
        </w:rPr>
        <w:t xml:space="preserve">User Story Ingestion &amp; Understanding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business requirements into structured, testable artifacts.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stories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 documents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Parsed requirements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Identified test scenarios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Traceable requirement objects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AI helps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Applies natural language understanding to interpret user stories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Extracts functional intent and acceptance criteria automatically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Infers implicit scenarios such as edge cases and negative paths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Flags ambiguities, missing details, or conflicting requirements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160" w:line="297.23123076923076" w:lineRule="auto"/>
        <w:rPr>
          <w:color w:val="0f4761"/>
        </w:rPr>
      </w:pPr>
      <w:bookmarkStart w:colFirst="0" w:colLast="0" w:name="_h40qmkwa2cic" w:id="3"/>
      <w:bookmarkEnd w:id="3"/>
      <w:r w:rsidDel="00000000" w:rsidR="00000000" w:rsidRPr="00000000">
        <w:rPr>
          <w:color w:val="0f4761"/>
          <w:rtl w:val="0"/>
        </w:rPr>
        <w:t xml:space="preserve">Test Case Creation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comprehensive and consistent test coverage.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Parsed requirements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Historical testing knowledge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Structured test cases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Preconditions, steps, expected results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priority and type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AI helps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derives test cases from requirements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Expands coverage beyond explicitly stated scenarios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Standardizes test case structure and naming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Prioritizes tests based on risk and impact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160" w:line="297.23123076923076" w:lineRule="auto"/>
        <w:rPr>
          <w:color w:val="0f4761"/>
        </w:rPr>
      </w:pPr>
      <w:bookmarkStart w:colFirst="0" w:colLast="0" w:name="_k1nnm51z2s4" w:id="4"/>
      <w:bookmarkEnd w:id="4"/>
      <w:r w:rsidDel="00000000" w:rsidR="00000000" w:rsidRPr="00000000">
        <w:rPr>
          <w:color w:val="0f4761"/>
          <w:rtl w:val="0"/>
        </w:rPr>
        <w:t xml:space="preserve">Test Case Review &amp; Management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correctness and governance of test cases.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AI-generated test cases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feedback and edits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and versioned test cases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history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AI helps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Highlights changes between versions for faster review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Suggests improvements based on best practices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Learns from user edits and approval decisions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review effort by improving first-pass quality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160" w:line="297.23123076923076" w:lineRule="auto"/>
        <w:rPr>
          <w:color w:val="0f4761"/>
        </w:rPr>
      </w:pPr>
      <w:bookmarkStart w:colFirst="0" w:colLast="0" w:name="_1zeuiwsn6awl" w:id="5"/>
      <w:bookmarkEnd w:id="5"/>
      <w:r w:rsidDel="00000000" w:rsidR="00000000" w:rsidRPr="00000000">
        <w:rPr>
          <w:color w:val="0f4761"/>
          <w:rtl w:val="0"/>
        </w:rPr>
        <w:t xml:space="preserve">Test Script Creation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test cases into executable automation.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test cases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framework configuration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Executable test scripts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Reusable components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AI helps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Translates test steps into automation code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reusable flows and shared components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Adapts generated scripts to different frameworks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updates scripts when test cases change</w:t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160" w:line="297.23123076923076" w:lineRule="auto"/>
        <w:rPr>
          <w:color w:val="0f4761"/>
        </w:rPr>
      </w:pPr>
      <w:bookmarkStart w:colFirst="0" w:colLast="0" w:name="_qle6b6bisiru" w:id="6"/>
      <w:bookmarkEnd w:id="6"/>
      <w:r w:rsidDel="00000000" w:rsidR="00000000" w:rsidRPr="00000000">
        <w:rPr>
          <w:color w:val="0f4761"/>
          <w:rtl w:val="0"/>
        </w:rPr>
        <w:t xml:space="preserve">Test Script Review &amp; Management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quality and reliability of automation code.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AI-generated scripts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modifications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automation scripts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Versioned artifacts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AI helps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Performs static analysis on generated scripts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Suggests refactoring for maintainability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duplicated or brittle automation logic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Learns preferred coding patterns from reviewers</w:t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160" w:line="297.23123076923076" w:lineRule="auto"/>
        <w:rPr>
          <w:color w:val="0f4761"/>
        </w:rPr>
      </w:pPr>
      <w:bookmarkStart w:colFirst="0" w:colLast="0" w:name="_guxo1kttnsn4" w:id="7"/>
      <w:bookmarkEnd w:id="7"/>
      <w:r w:rsidDel="00000000" w:rsidR="00000000" w:rsidRPr="00000000">
        <w:rPr>
          <w:color w:val="0f4761"/>
          <w:rtl w:val="0"/>
        </w:rPr>
        <w:t xml:space="preserve">Test Execution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application behavior through automated testing.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scripts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environments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results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Logs and artifacts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AI helps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Optimizes execution order and parallelization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Selects relevant tests based on recent changes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Dynamically adjusts retries for flaky tests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Monitors execution anomalies in real time</w:t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160" w:line="297.23123076923076" w:lineRule="auto"/>
        <w:rPr>
          <w:color w:val="0f4761"/>
        </w:rPr>
      </w:pPr>
      <w:bookmarkStart w:colFirst="0" w:colLast="0" w:name="_qnbyey5wep66" w:id="8"/>
      <w:bookmarkEnd w:id="8"/>
      <w:r w:rsidDel="00000000" w:rsidR="00000000" w:rsidRPr="00000000">
        <w:rPr>
          <w:color w:val="0f4761"/>
          <w:rtl w:val="0"/>
        </w:rPr>
        <w:t xml:space="preserve">Result Analysis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manual triage and speed up defect identification.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execution results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Historical execution data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 classification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cause insights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AI helps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Classifies failures by likely root cause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flaky or unstable tests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Correlates failures with recent code or requirement changes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Suggests probable defect locations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160" w:line="297.23123076923076" w:lineRule="auto"/>
        <w:rPr>
          <w:color w:val="0f4761"/>
        </w:rPr>
      </w:pPr>
      <w:bookmarkStart w:colFirst="0" w:colLast="0" w:name="_kzczq93xrc31" w:id="9"/>
      <w:bookmarkEnd w:id="9"/>
      <w:r w:rsidDel="00000000" w:rsidR="00000000" w:rsidRPr="00000000">
        <w:rPr>
          <w:color w:val="0f4761"/>
          <w:rtl w:val="0"/>
        </w:rPr>
        <w:t xml:space="preserve">Reporting &amp; Insights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visibility into quality and risk.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results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Traceability data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Reports and dashboards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insights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AI helps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natural-language summaries of results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Highlights trends and risk areas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Answers ad-hoc quality questions conversationally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Translates raw metrics into actionable insights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160" w:line="297.23123076923076" w:lineRule="auto"/>
        <w:rPr>
          <w:color w:val="0f4761"/>
        </w:rPr>
      </w:pPr>
      <w:bookmarkStart w:colFirst="0" w:colLast="0" w:name="_fphta8x9mv56" w:id="10"/>
      <w:bookmarkEnd w:id="10"/>
      <w:r w:rsidDel="00000000" w:rsidR="00000000" w:rsidRPr="00000000">
        <w:rPr>
          <w:color w:val="0f4761"/>
          <w:rtl w:val="0"/>
        </w:rPr>
        <w:t xml:space="preserve">Continuous Learning &amp; Feedback Loop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system accuracy over time.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feedback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outcomes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test artifacts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noise and redundancy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AI helps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Learns from approvals, edits, and rejections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Refines test generation logic automatically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repeated generation of low-value tests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Adapts to evolving application behavior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qbfe42rhgqbr" w:id="11"/>
      <w:bookmarkEnd w:id="11"/>
      <w:r w:rsidDel="00000000" w:rsidR="00000000" w:rsidRPr="00000000">
        <w:rPr>
          <w:rtl w:val="0"/>
        </w:rPr>
        <w:t xml:space="preserve"> First use case Datahub login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[Story]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As an unauthenticated user, I want to be prompted to login when I attempt to access the Submission Requests page.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[Requirements] 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The "Submission Requests" page can only be accessed by authenticated users.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If the user clicks on the "Submission Requests" menu from the navigation bar before logging in, pop up a dialog box asking user to log in first.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The dialog box should display a message and 2 action buttons, Login and Close. 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The message should say, "Please log in to access the CRDC Intake Questionnaires". 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The Login button or  login link will take the user to the NIH Login page.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Upon a successful login, the user will be taken to the "CRDC Intake Questionnaires" page to see their Questionnaires.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If the user clicks on the Close button, the dialog is closed and the user should stay where he/she was at (for now, CRDC Data Hub Home page).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120" w:lineRule="auto"/>
        <w:rPr>
          <w:rFonts w:ascii="Courier New" w:cs="Courier New" w:eastAsia="Courier New" w:hAnsi="Courier New"/>
          <w:color w:val="1264a3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Figma Design:</w:t>
      </w:r>
      <w:hyperlink r:id="rId7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shd w:fill="f8f8f8" w:val="clear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ourier New" w:cs="Courier New" w:eastAsia="Courier New" w:hAnsi="Courier New"/>
            <w:color w:val="1264a3"/>
            <w:sz w:val="18"/>
            <w:szCs w:val="18"/>
            <w:shd w:fill="f8f8f8" w:val="clear"/>
            <w:rtl w:val="0"/>
          </w:rPr>
          <w:t xml:space="preserve">https://www.figma.com/file/SsPDLFQUKKzaMY5gOylWn9/Submission-Request?type=design&amp;node-id=2732-34419&amp;mode=design&amp;t=au91qBcn6OSmWjqC-4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hqxjaaoq5ww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xs1chatke4p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mp2bm883f50i" w:id="14"/>
      <w:bookmarkEnd w:id="14"/>
      <w:r w:rsidDel="00000000" w:rsidR="00000000" w:rsidRPr="00000000">
        <w:rPr>
          <w:rtl w:val="0"/>
        </w:rPr>
        <w:t xml:space="preserve">UI Mock up</w:t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ym53pwigron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a82crpt7dvi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6oe2x2m1u8r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pexan0bn9o0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before="160" w:line="259.7643529411765" w:lineRule="auto"/>
        <w:rPr>
          <w:color w:val="0f4761"/>
        </w:rPr>
      </w:pPr>
      <w:bookmarkStart w:colFirst="0" w:colLast="0" w:name="_k5obr8q9tara" w:id="19"/>
      <w:bookmarkEnd w:id="19"/>
      <w:r w:rsidDel="00000000" w:rsidR="00000000" w:rsidRPr="00000000">
        <w:rPr>
          <w:color w:val="0f4761"/>
          <w:rtl w:val="0"/>
        </w:rPr>
        <w:t xml:space="preserve">Reference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0C6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BR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Stories</w:t>
      </w:r>
    </w:p>
    <w:p w:rsidR="00000000" w:rsidDel="00000000" w:rsidP="00000000" w:rsidRDefault="00000000" w:rsidRPr="00000000" w14:paraId="000000C7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64969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49696"/>
          <w:sz w:val="18"/>
          <w:szCs w:val="18"/>
          <w:rtl w:val="0"/>
        </w:rPr>
        <w:t xml:space="preserve">System</w:t>
      </w:r>
    </w:p>
    <w:p w:rsidR="00000000" w:rsidDel="00000000" w:rsidP="00000000" w:rsidRDefault="00000000" w:rsidRPr="00000000" w14:paraId="000000C8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QA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QA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Reviewer</w:t>
      </w:r>
    </w:p>
    <w:p w:rsidR="00000000" w:rsidDel="00000000" w:rsidP="00000000" w:rsidRDefault="00000000" w:rsidRPr="00000000" w14:paraId="000000C9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CA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AUT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Execution</w:t>
      </w:r>
    </w:p>
    <w:p w:rsidR="00000000" w:rsidDel="00000000" w:rsidP="00000000" w:rsidRDefault="00000000" w:rsidRPr="00000000" w14:paraId="000000CB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participant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Reporting</w:t>
      </w:r>
    </w:p>
    <w:p w:rsidR="00000000" w:rsidDel="00000000" w:rsidP="00000000" w:rsidRDefault="00000000" w:rsidRPr="00000000" w14:paraId="000000CC">
      <w:pPr>
        <w:shd w:fill="fffffe" w:val="clear"/>
        <w:spacing w:line="27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BR-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Ingest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understand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requirements</w:t>
      </w:r>
    </w:p>
    <w:p w:rsidR="00000000" w:rsidDel="00000000" w:rsidP="00000000" w:rsidRDefault="00000000" w:rsidRPr="00000000" w14:paraId="000000CE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cases</w:t>
      </w:r>
    </w:p>
    <w:p w:rsidR="00000000" w:rsidDel="00000000" w:rsidP="00000000" w:rsidRDefault="00000000" w:rsidRPr="00000000" w14:paraId="000000CF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QA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review</w:t>
      </w:r>
    </w:p>
    <w:p w:rsidR="00000000" w:rsidDel="00000000" w:rsidP="00000000" w:rsidRDefault="00000000" w:rsidRPr="00000000" w14:paraId="000000D0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QA-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Approve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edit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cases</w:t>
      </w:r>
    </w:p>
    <w:p w:rsidR="00000000" w:rsidDel="00000000" w:rsidP="00000000" w:rsidRDefault="00000000" w:rsidRPr="00000000" w14:paraId="000000D1">
      <w:pPr>
        <w:shd w:fill="fffffe" w:val="clear"/>
        <w:spacing w:line="27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scripts</w:t>
      </w:r>
    </w:p>
    <w:p w:rsidR="00000000" w:rsidDel="00000000" w:rsidP="00000000" w:rsidRDefault="00000000" w:rsidRPr="00000000" w14:paraId="000000D3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D4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TD--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ready</w:t>
      </w:r>
    </w:p>
    <w:p w:rsidR="00000000" w:rsidDel="00000000" w:rsidP="00000000" w:rsidRDefault="00000000" w:rsidRPr="00000000" w14:paraId="000000D5">
      <w:pPr>
        <w:shd w:fill="fffffe" w:val="clear"/>
        <w:spacing w:line="27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QA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scripts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review</w:t>
      </w:r>
    </w:p>
    <w:p w:rsidR="00000000" w:rsidDel="00000000" w:rsidP="00000000" w:rsidRDefault="00000000" w:rsidRPr="00000000" w14:paraId="000000D7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QA-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Approve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scripts</w:t>
      </w:r>
    </w:p>
    <w:p w:rsidR="00000000" w:rsidDel="00000000" w:rsidP="00000000" w:rsidRDefault="00000000" w:rsidRPr="00000000" w14:paraId="000000D8">
      <w:pPr>
        <w:shd w:fill="fffffe" w:val="clear"/>
        <w:spacing w:line="27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AUT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automated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tests</w:t>
      </w:r>
    </w:p>
    <w:p w:rsidR="00000000" w:rsidDel="00000000" w:rsidP="00000000" w:rsidRDefault="00000000" w:rsidRPr="00000000" w14:paraId="000000DA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AUT--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results</w:t>
      </w:r>
    </w:p>
    <w:p w:rsidR="00000000" w:rsidDel="00000000" w:rsidP="00000000" w:rsidRDefault="00000000" w:rsidRPr="00000000" w14:paraId="000000DB">
      <w:pPr>
        <w:shd w:fill="fffffe" w:val="clear"/>
        <w:spacing w:line="27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Analyze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results</w:t>
      </w:r>
    </w:p>
    <w:p w:rsidR="00000000" w:rsidDel="00000000" w:rsidP="00000000" w:rsidRDefault="00000000" w:rsidRPr="00000000" w14:paraId="000000DD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reports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insights</w:t>
      </w:r>
    </w:p>
    <w:p w:rsidR="00000000" w:rsidDel="00000000" w:rsidP="00000000" w:rsidRDefault="00000000" w:rsidRPr="00000000" w14:paraId="000000DE">
      <w:pPr>
        <w:shd w:fill="fffffe" w:val="clear"/>
        <w:spacing w:line="27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R--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Feedback</w:t>
      </w:r>
    </w:p>
    <w:p w:rsidR="00000000" w:rsidDel="00000000" w:rsidP="00000000" w:rsidRDefault="00000000" w:rsidRPr="00000000" w14:paraId="000000E0">
      <w:pPr>
        <w:shd w:fill="fffffe" w:val="clear"/>
        <w:spacing w:line="270" w:lineRule="auto"/>
        <w:rPr>
          <w:rFonts w:ascii="Times New Roman" w:cs="Times New Roman" w:eastAsia="Times New Roman" w:hAnsi="Times New Roman"/>
          <w:color w:val="a22889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AI--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Learn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color w:val="a22889"/>
          <w:sz w:val="18"/>
          <w:szCs w:val="18"/>
          <w:rtl w:val="0"/>
        </w:rPr>
        <w:t xml:space="preserve">improve</w:t>
      </w:r>
    </w:p>
    <w:p w:rsidR="00000000" w:rsidDel="00000000" w:rsidP="00000000" w:rsidRDefault="00000000" w:rsidRPr="00000000" w14:paraId="000000E1">
      <w:pPr>
        <w:shd w:fill="fffffe" w:val="clear"/>
        <w:spacing w:line="27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igma.com/file/SsPDLFQUKKzaMY5gOylWn9/Submission-Request?type=design&amp;node-id=2732-34419&amp;mode=design&amp;t=au91qBcn6OSmWjqC-4" TargetMode="External"/><Relationship Id="rId8" Type="http://schemas.openxmlformats.org/officeDocument/2006/relationships/hyperlink" Target="https://www.figma.com/file/SsPDLFQUKKzaMY5gOylWn9/Submission-Request?type=design&amp;node-id=2732-34419&amp;mode=design&amp;t=au91qBcn6OSmWjqC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