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A3FB" w14:textId="2CDFAE41" w:rsidR="00410A1C" w:rsidRDefault="00BF747E" w:rsidP="00C971B1">
      <w:pPr>
        <w:pStyle w:val="Title"/>
        <w:jc w:val="center"/>
        <w:rPr>
          <w:lang w:val="en-US"/>
        </w:rPr>
      </w:pPr>
      <w:r w:rsidRPr="007179BE">
        <w:rPr>
          <w:lang w:val="en-US"/>
        </w:rPr>
        <w:t xml:space="preserve">The effect of temporary employment on wages: A comparative study </w:t>
      </w:r>
      <w:r w:rsidR="009B0E1E">
        <w:rPr>
          <w:lang w:val="en-US"/>
        </w:rPr>
        <w:t>in</w:t>
      </w:r>
      <w:r w:rsidRPr="007179BE">
        <w:rPr>
          <w:lang w:val="en-US"/>
        </w:rPr>
        <w:t xml:space="preserve"> eight countries</w:t>
      </w:r>
    </w:p>
    <w:p w14:paraId="666059F0" w14:textId="4EC19BA2" w:rsidR="007179BE" w:rsidRPr="007179BE" w:rsidRDefault="00601E51" w:rsidP="00C971B1">
      <w:pPr>
        <w:spacing w:line="240" w:lineRule="auto"/>
        <w:jc w:val="center"/>
        <w:rPr>
          <w:lang w:val="en-US"/>
        </w:rPr>
      </w:pPr>
      <w:r>
        <w:rPr>
          <w:lang w:val="en-US"/>
        </w:rPr>
        <w:t xml:space="preserve">Jonathan P. </w:t>
      </w:r>
      <w:proofErr w:type="spellStart"/>
      <w:r>
        <w:rPr>
          <w:lang w:val="en-US"/>
        </w:rPr>
        <w:t>Latner</w:t>
      </w:r>
      <w:proofErr w:type="spellEnd"/>
      <w:r>
        <w:rPr>
          <w:lang w:val="en-US"/>
        </w:rPr>
        <w:t>, PhD and Prof. Dr. Michael Gebel</w:t>
      </w:r>
    </w:p>
    <w:p w14:paraId="172A1F45" w14:textId="0F5A19C1" w:rsidR="00BF747E" w:rsidRPr="007179BE" w:rsidRDefault="00BF747E" w:rsidP="00C971B1">
      <w:pPr>
        <w:pStyle w:val="Heading1"/>
        <w:spacing w:line="240" w:lineRule="auto"/>
        <w:rPr>
          <w:lang w:val="en-US"/>
        </w:rPr>
      </w:pPr>
      <w:r w:rsidRPr="007179BE">
        <w:rPr>
          <w:lang w:val="en-US"/>
        </w:rPr>
        <w:t>Abstract</w:t>
      </w:r>
    </w:p>
    <w:p w14:paraId="7D055442" w14:textId="6B5A8F72" w:rsidR="00EE44A0" w:rsidRDefault="00EE44A0" w:rsidP="00C971B1">
      <w:pPr>
        <w:spacing w:line="240" w:lineRule="auto"/>
        <w:jc w:val="both"/>
        <w:rPr>
          <w:lang w:val="en-US"/>
        </w:rPr>
      </w:pPr>
      <w:r w:rsidRPr="00EE44A0">
        <w:rPr>
          <w:lang w:val="en-US"/>
        </w:rPr>
        <w:t xml:space="preserve">Despite decades of research, there remains a lack of clarity about the consequences of temporary employment on wage trajectories.  We use panel data from 8 different countries.  The method is a dummy impact function.  When decomposing the total effect into distinct transitions, the effect of a transition into or out of temporary employment is less negative than previously understood.  Further, the effects disappear over time, such that after four years, there is little difference in comparable transitions.  Finally, while most cross-national, comparative studies emphasize differences between countries, our results suggest that much of these differences are the result of biased estimates.  We reduce confusion by improving and clarifying our understanding of the consequences of temporary employment on wages.  The results contribute to broader theoretical, empirical, and policy debates. </w:t>
      </w:r>
    </w:p>
    <w:p w14:paraId="7483C951" w14:textId="0E26AE9C" w:rsidR="00E27D98" w:rsidRPr="007179BE" w:rsidRDefault="00E27D98" w:rsidP="00C971B1">
      <w:pPr>
        <w:spacing w:line="240" w:lineRule="auto"/>
        <w:rPr>
          <w:lang w:val="en-US"/>
        </w:rPr>
      </w:pPr>
      <w:r w:rsidRPr="00FF002F">
        <w:rPr>
          <w:b/>
          <w:bCs/>
          <w:lang w:val="en-US"/>
        </w:rPr>
        <w:t>Keywords:</w:t>
      </w:r>
      <w:r w:rsidRPr="007179BE">
        <w:rPr>
          <w:lang w:val="en-US"/>
        </w:rPr>
        <w:t xml:space="preserve"> temporary employment, nonstandard employment, job insecurity, wage mobility, labor markets, Europe</w:t>
      </w:r>
    </w:p>
    <w:p w14:paraId="7ECF1A2A" w14:textId="4612FC12" w:rsidR="00E27D98" w:rsidRPr="007179BE" w:rsidRDefault="00E27D98" w:rsidP="00C971B1">
      <w:pPr>
        <w:spacing w:line="240" w:lineRule="auto"/>
        <w:rPr>
          <w:lang w:val="en-GB"/>
        </w:rPr>
      </w:pPr>
      <w:r w:rsidRPr="00FF002F">
        <w:rPr>
          <w:b/>
          <w:bCs/>
          <w:lang w:val="en-US"/>
        </w:rPr>
        <w:t>Revision date:</w:t>
      </w:r>
      <w:r w:rsidRPr="007179BE">
        <w:rPr>
          <w:lang w:val="en-US"/>
        </w:rPr>
        <w:t xml:space="preserve"> </w:t>
      </w:r>
      <w:r w:rsidR="005E7DD2">
        <w:rPr>
          <w:lang w:val="en-US"/>
        </w:rPr>
        <w:t>April 28, 2022</w:t>
      </w:r>
    </w:p>
    <w:p w14:paraId="3B7C9608" w14:textId="7984A09A" w:rsidR="00E27D98" w:rsidRPr="007179BE" w:rsidRDefault="00E27D98" w:rsidP="00C971B1">
      <w:pPr>
        <w:spacing w:line="240" w:lineRule="auto"/>
        <w:rPr>
          <w:lang w:val="en-US"/>
        </w:rPr>
      </w:pPr>
      <w:r w:rsidRPr="007179BE">
        <w:rPr>
          <w:b/>
          <w:bCs/>
          <w:lang w:val="en-US"/>
        </w:rPr>
        <w:t>Authors note:</w:t>
      </w:r>
      <w:r w:rsidRPr="007179BE">
        <w:rPr>
          <w:lang w:val="en-US"/>
        </w:rPr>
        <w:t xml:space="preserve">  This draft is not for (re)distribution or citation without the permission of the author(s). </w:t>
      </w:r>
    </w:p>
    <w:p w14:paraId="15299587" w14:textId="77777777" w:rsidR="00601E51" w:rsidRDefault="00601E51" w:rsidP="00C971B1">
      <w:pPr>
        <w:spacing w:line="240" w:lineRule="auto"/>
        <w:rPr>
          <w:smallCaps/>
          <w:spacing w:val="5"/>
          <w:sz w:val="36"/>
          <w:szCs w:val="36"/>
          <w:lang w:val="en-US"/>
        </w:rPr>
      </w:pPr>
      <w:r>
        <w:rPr>
          <w:lang w:val="en-US"/>
        </w:rPr>
        <w:br w:type="page"/>
      </w:r>
    </w:p>
    <w:p w14:paraId="5D8F6547" w14:textId="421E081A" w:rsidR="006751EC" w:rsidRPr="007179BE" w:rsidRDefault="00BE0309" w:rsidP="00C971B1">
      <w:pPr>
        <w:pStyle w:val="Heading1"/>
        <w:spacing w:line="240" w:lineRule="auto"/>
        <w:rPr>
          <w:lang w:val="en-US"/>
        </w:rPr>
      </w:pPr>
      <w:r w:rsidRPr="007179BE">
        <w:rPr>
          <w:lang w:val="en-US"/>
        </w:rPr>
        <w:lastRenderedPageBreak/>
        <w:t>Introduction</w:t>
      </w:r>
    </w:p>
    <w:p w14:paraId="53CCBFD8" w14:textId="6E3752C0" w:rsidR="003E5AC0" w:rsidRDefault="00C82752" w:rsidP="00C971B1">
      <w:pPr>
        <w:spacing w:line="240" w:lineRule="auto"/>
        <w:rPr>
          <w:lang w:val="en-US"/>
        </w:rPr>
      </w:pPr>
      <w:r>
        <w:rPr>
          <w:lang w:val="en-US"/>
        </w:rPr>
        <w:t xml:space="preserve">In this article, we ask a simple question.  What is the effect of temporary employment on wages?  </w:t>
      </w:r>
      <w:r w:rsidR="009E0BE5">
        <w:rPr>
          <w:lang w:val="en-US"/>
        </w:rPr>
        <w:t xml:space="preserve">The good news is that there is lots of previous research that examines this question.  The bad news is that the evidence is </w:t>
      </w:r>
      <w:r w:rsidR="000064A4">
        <w:rPr>
          <w:lang w:val="en-US"/>
        </w:rPr>
        <w:t xml:space="preserve">often </w:t>
      </w:r>
      <w:r w:rsidR="00C23BFA">
        <w:rPr>
          <w:lang w:val="en-US"/>
        </w:rPr>
        <w:t>stated</w:t>
      </w:r>
      <w:r w:rsidR="000064A4">
        <w:rPr>
          <w:lang w:val="en-US"/>
        </w:rPr>
        <w:t xml:space="preserve"> as “mixed” </w:t>
      </w:r>
      <w:r w:rsidR="00F60C81">
        <w:rPr>
          <w:lang w:val="en-US"/>
        </w:rPr>
        <w:fldChar w:fldCharType="begin"/>
      </w:r>
      <w:r w:rsidR="00C06520">
        <w:rPr>
          <w:lang w:val="en-US"/>
        </w:rPr>
        <w:instrText xml:space="preserve"> ADDIN ZOTERO_ITEM CSL_CITATION {"citationID":"9MBRh1x4","properties":{"formattedCitation":"(Addison et al., 2015; Mooi-Reci and Wooden, 2017; Reichenberg and Berglund, 2019)","plainCitation":"(Addison et al., 2015; Mooi-Reci and Wooden, 2017; Reichenberg and Berglund, 2019)","noteIndex":0},"citationItems":[{"id":"LVsx17Bc/rBbapEv1","uris":["http://zotero.org/users/local/urszz6nl/items/NWCZYRYA"],"itemData":{"id":61,"type":"article-journal","container-title":"The Manchester School","issue":"1","note":"publisher: Wiley Online Library","page":"17–55","title":"Atypical Jobs: Stepping Stones or Dead Ends? Evidence from the NLSY 79","volume":"83","author":[{"family":"Addison","given":"John T"},{"family":"Cotti","given":"Chad D"},{"family":"Surfield","given":"Christopher J"}],"issued":{"date-parts":[["2015"]]}}},{"id":"LVsx17Bc/M0YSbYFW","uris":["http://zotero.org/users/local/urszz6nl/items/EWJ7AX8U"],"itemData":{"id":63,"type":"article-journal","container-title":"Human Relations","issue":"9","page":"1064–1090","title":"Casual employment and long-term wage outcomes","volume":"70","author":[{"family":"Mooi-Reci","given":"Irma"},{"family":"Wooden","given":"Mark"}],"issued":{"date-parts":[["2017"]]}}},{"id":"LVsx17Bc/NKA5nQCv","uris":["http://zotero.org/users/local/urszz6nl/items/7G6ML8QI"],"itemData":{"id":129,"type":"article-journal","container-title":"Social science research","note":"publisher: Elsevier","page":"126–136","title":"“Stepping up or stepping down?”: The earnings differences associated with Swedish temporary workers’ employment sequences","volume":"82","author":[{"family":"Reichenberg","given":"Olof"},{"family":"Berglund","given":"Tomas"}],"issued":{"date-parts":[["2019"]]}}}],"schema":"https://github.com/citation-style-language/schema/raw/master/csl-citation.json"} </w:instrText>
      </w:r>
      <w:r w:rsidR="00F60C81">
        <w:rPr>
          <w:lang w:val="en-US"/>
        </w:rPr>
        <w:fldChar w:fldCharType="separate"/>
      </w:r>
      <w:r w:rsidR="00026467">
        <w:rPr>
          <w:rFonts w:cs="Times New Roman"/>
          <w:lang w:val="en-GB"/>
        </w:rPr>
        <w:t>(Addison et al., 2015; Mooi-Reci and Wooden, 2017; Reichenberg and Berglund, 2019)</w:t>
      </w:r>
      <w:r w:rsidR="00F60C81">
        <w:rPr>
          <w:lang w:val="en-US"/>
        </w:rPr>
        <w:fldChar w:fldCharType="end"/>
      </w:r>
      <w:r w:rsidR="00123A32">
        <w:rPr>
          <w:lang w:val="en-US"/>
        </w:rPr>
        <w:t xml:space="preserve">.  And with good reason.  There is lots of evidence </w:t>
      </w:r>
      <w:r w:rsidR="00586237">
        <w:rPr>
          <w:lang w:val="en-US"/>
        </w:rPr>
        <w:t xml:space="preserve">that suggests the </w:t>
      </w:r>
      <w:r w:rsidR="00123A32">
        <w:rPr>
          <w:lang w:val="en-US"/>
        </w:rPr>
        <w:t>effect of temporary employment on wages is negative</w:t>
      </w:r>
      <w:r w:rsidR="0008670F">
        <w:rPr>
          <w:lang w:val="en-US"/>
        </w:rPr>
        <w:t xml:space="preserve"> </w:t>
      </w:r>
      <w:r w:rsidR="00403D55">
        <w:rPr>
          <w:lang w:val="en-US"/>
        </w:rPr>
        <w:fldChar w:fldCharType="begin"/>
      </w:r>
      <w:r w:rsidR="00C06520">
        <w:rPr>
          <w:lang w:val="en-US"/>
        </w:rPr>
        <w:instrText xml:space="preserve"> ADDIN ZOTERO_ITEM CSL_CITATION {"citationID":"XAOLYeTK","properties":{"formattedCitation":"(Barbieri and Cutuli, 2016; de Lange et al., 2014; Gebel, 2010; Giesecke and Gro\\uc0\\u223{}, 2004; Pavlopoulos, 2013)","plainCitation":"(Barbieri and Cutuli, 2016; de Lange et al., 2014; Gebel, 2010; Giesecke and Groß, 2004; Pavlopoulos, 2013)","noteIndex":0},"citationItems":[{"id":"LVsx17Bc/XMB2atQa","uris":["http://zotero.org/users/local/urszz6nl/items/7DSMZMJF"],"itemData":{"id":27,"type":"article-journal","container-title":"European Sociological Review","issue":"4","note":"publisher: Oxford University Press","page":"501–516","title":"Employment protection legislation, labour market dualism, and inequality in Europe","volume":"32","author":[{"family":"Barbieri","given":"Paolo"},{"family":"Cutuli","given":"Giorgio"}],"issued":{"date-parts":[["2016"]]}}},{"id":"LVsx17Bc/6Z1EYGJP","uris":["http://zotero.org/users/local/urszz6nl/items/MWMPMUQ7"],"itemData":{"id":34,"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UK","volume":"24","author":[{"family":"Gebel","given":"Michael"}],"issued":{"date-parts":[["2010"]]}}},{"id":"LVsx17Bc/FiI0UGlm","uris":["http://zotero.org/users/local/urszz6nl/items/CPCHXNIF"],"itemData":{"id":72,"type":"article-jour</w:instrText>
      </w:r>
      <w:r w:rsidR="00C06520" w:rsidRPr="00E62399">
        <w:rPr>
          <w:lang w:val="de-DE"/>
        </w:rPr>
        <w:instrText xml:space="preserve">nal","container-title":"European Societies","issue":"3","note":"publisher: Taylor &amp; Francis","page":"347–382","title":"External labour market flexibility and social inequality: Temporary employment in Germany and the UK","volume":"6","author":[{"family":"Giesecke","given":"Johannes"},{"family":"Groß","given":"Martin"}],"issued":{"date-parts":[["2004"]]}}},{"id":"LVsx17Bc/TQ8mOFdM","uris":["http://zotero.org/users/local/urszz6nl/items/KQ9N3MY7"],"itemData":{"id":64,"type":"article-journal","container-title":"Economic and Industrial Democracy","issue":"3","note":"publisher: SAGE Publications Sage UK: London, England","page":"413–434","title":"Consequences of flexible employment at labour market entry for early career development in the Netherlands","volume":"35","author":[{"family":"Lange","given":"Marloes","non-dropping-particle":"de"},{"family":"Gesthuizen","given":"Maurice"},{"family":"Wolbers","given":"Maarten HJ"}],"issued":{"date-parts":[["2014"]]}}},{"id":"LVsx17Bc/euKdqaZA","uris":["http://zotero.org/users/local/urszz6nl/items/W5535WRB"],"itemData":{"id":109,"type":"article-journal","container-title":"Review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403D55">
        <w:rPr>
          <w:lang w:val="en-US"/>
        </w:rPr>
        <w:fldChar w:fldCharType="separate"/>
      </w:r>
      <w:r w:rsidR="0047639B" w:rsidRPr="00782715">
        <w:rPr>
          <w:rFonts w:cs="Times New Roman"/>
          <w:lang w:val="de-DE"/>
        </w:rPr>
        <w:t>(Barbieri and Cutuli, 2016; de Lange et al., 2014; Gebel, 2010; Giesecke and Groß, 2004; Pavlopoulos, 2013)</w:t>
      </w:r>
      <w:r w:rsidR="00403D55">
        <w:rPr>
          <w:lang w:val="en-US"/>
        </w:rPr>
        <w:fldChar w:fldCharType="end"/>
      </w:r>
      <w:r w:rsidR="00586237" w:rsidRPr="00782715">
        <w:rPr>
          <w:lang w:val="de-DE"/>
        </w:rPr>
        <w:t>.</w:t>
      </w:r>
      <w:r w:rsidR="003B324F" w:rsidRPr="00782715">
        <w:rPr>
          <w:lang w:val="de-DE"/>
        </w:rPr>
        <w:t xml:space="preserve">  </w:t>
      </w:r>
      <w:r w:rsidR="003B324F" w:rsidRPr="003B324F">
        <w:rPr>
          <w:lang w:val="en-US"/>
        </w:rPr>
        <w:t xml:space="preserve">This evidence supports the idea that temporary employment is a </w:t>
      </w:r>
      <w:r w:rsidR="003B324F">
        <w:rPr>
          <w:lang w:val="en-US"/>
        </w:rPr>
        <w:t>“trap” that reduces wage and career mobility outcomes.  At the same time, t</w:t>
      </w:r>
      <w:r w:rsidR="00586237" w:rsidRPr="00586237">
        <w:rPr>
          <w:lang w:val="en-US"/>
        </w:rPr>
        <w:t xml:space="preserve">here is also lots of </w:t>
      </w:r>
      <w:r w:rsidR="00586237">
        <w:rPr>
          <w:lang w:val="en-US"/>
        </w:rPr>
        <w:t xml:space="preserve">evidence that the effect of temporary employment on wages is positive, or at least not negative </w:t>
      </w:r>
      <w:r w:rsidR="00586237">
        <w:rPr>
          <w:lang w:val="en-US"/>
        </w:rPr>
        <w:fldChar w:fldCharType="begin"/>
      </w:r>
      <w:r w:rsidR="00C06520">
        <w:rPr>
          <w:lang w:val="en-US"/>
        </w:rPr>
        <w:instrText xml:space="preserve"> ADDIN ZOTERO_ITEM CSL_CITATION {"citationID":"jeN5FjUO","properties":{"formattedCitation":"(de Graaf-Zijl et al., 2011; Gash and McGinnity, 2007; Gebel, 2013)","plainCitation":"(de Graaf-Zijl et al., 2011; Gash and McGinnity, 2007; Gebel, 2013)","noteIndex":0},"citationItems":[{"id":"LVsx17Bc/bfgYHZQO","uris":["http://zotero.org/users/local/urszz6nl/items/FAIJ963D"],"itemData":{"id":77,"type":"article-journal","container-title":"Socio-Economic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id":"LVsx17Bc/AcO8xh9B","uris":["http://zotero.org/users/local/urszz6nl/items/SMV9VFAH"],"itemData":{"id":36,"type":"article-journal","container-title":"Schmollers Jahrbuch","page":"143–156","title":"Is a Temporary Job Better Than Unemployment? A Cross-country Comparison Based on British, German, and Swiss Panel Data","volume":"133","author":[{"family":"Gebel","given":"Michael"}],"issued":{"date-parts":[["2013"]]}}},{"id":"LVsx17Bc/87IMhnu3","uris":["http://zotero.org/users/local/urszz6nl/items/M4CYQ243"],"itemData":{"id":57,"type":"article-journal","container-title":"Journal of Population Economics","issue":"1","note":"publisher: Springer","page":"107–139","title":"Stepping stones for the unemployed: The effect of temporary jobs on the duration until (regular) work","volume":"24","author":[{"family":"Graaf-Zijl","given":"Marloes","non-dropping-particle":"de"},{"family":"Van den Berg","given":"Gerard J"},{"family":"Heyma","given":"Arjan"}],"issued":{"date-parts":[["2011"]]}}}],"schema":"https://github.com/citation-style-language/schema/raw/master/csl-citation.json"} </w:instrText>
      </w:r>
      <w:r w:rsidR="00586237">
        <w:rPr>
          <w:lang w:val="en-US"/>
        </w:rPr>
        <w:fldChar w:fldCharType="separate"/>
      </w:r>
      <w:r w:rsidR="00F260EA" w:rsidRPr="00F01CA8">
        <w:rPr>
          <w:rFonts w:cs="Times New Roman"/>
          <w:lang w:val="en-GB"/>
        </w:rPr>
        <w:t>(de Graaf-Zijl et al., 2011; Gash and McGinnity, 2007; Gebel, 2013)</w:t>
      </w:r>
      <w:r w:rsidR="00586237">
        <w:rPr>
          <w:lang w:val="en-US"/>
        </w:rPr>
        <w:fldChar w:fldCharType="end"/>
      </w:r>
      <w:r w:rsidR="003B324F">
        <w:rPr>
          <w:lang w:val="en-US"/>
        </w:rPr>
        <w:t xml:space="preserve">.  This evidence supports the idea that temporary employment is a “bridge” that increases wage and career mobility outcomes.  </w:t>
      </w:r>
    </w:p>
    <w:p w14:paraId="567AADC6" w14:textId="3F6ACAAD" w:rsidR="00524C04" w:rsidRDefault="00AC2F98" w:rsidP="00C971B1">
      <w:pPr>
        <w:spacing w:line="240" w:lineRule="auto"/>
        <w:rPr>
          <w:lang w:val="en-US"/>
        </w:rPr>
      </w:pPr>
      <w:r>
        <w:rPr>
          <w:lang w:val="en-US"/>
        </w:rPr>
        <w:t>T</w:t>
      </w:r>
      <w:r w:rsidR="00FE0866">
        <w:rPr>
          <w:lang w:val="en-US"/>
        </w:rPr>
        <w:t xml:space="preserve">he effect of temporary employment on wages may not be universally positive or negative, but the effects are not mixed.  </w:t>
      </w:r>
      <w:r w:rsidR="00715E20">
        <w:rPr>
          <w:lang w:val="en-US"/>
        </w:rPr>
        <w:t>O</w:t>
      </w:r>
      <w:r w:rsidR="00EC76D4">
        <w:rPr>
          <w:lang w:val="en-US"/>
        </w:rPr>
        <w:t xml:space="preserve">utcomes are more positive when studies examine the school to work transition </w:t>
      </w:r>
      <w:r w:rsidR="00EC76D4">
        <w:rPr>
          <w:lang w:val="en-US"/>
        </w:rPr>
        <w:fldChar w:fldCharType="begin"/>
      </w:r>
      <w:r w:rsidR="00C06520">
        <w:rPr>
          <w:lang w:val="en-US"/>
        </w:rPr>
        <w:instrText xml:space="preserve"> ADDIN ZOTERO_ITEM CSL_CITATION {"citationID":"97npIXnw","properties":{"formattedCitation":"(Gebel, 2010; Pavlopoulos, 2013)","plainCitation":"(Gebel, 2010; Pavlopoulos, 2013)","noteIndex":0},"citationItems":[{"id":"LVsx17Bc/6Z1EYGJP","uris":["http://zotero.org/users/local/urszz6nl/items/MWMPMUQ7"],"itemData":{"id":34,"type":"article-journal","container-title":"Work,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UK","volume":"24","author":[{"family":"Gebel","given":"Michael"}],"issued":{"date-parts":[["2010"]]}}},{"id":"LVsx17Bc/euKdqaZA","uris":["http://zotero.org/users/local/urszz6nl/items/W5535WRB"],"itemData":{"id":109,"type":"article-journal","container-title":"Review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EC76D4">
        <w:rPr>
          <w:lang w:val="en-US"/>
        </w:rPr>
        <w:fldChar w:fldCharType="separate"/>
      </w:r>
      <w:r w:rsidR="0047639B">
        <w:rPr>
          <w:rFonts w:cs="Times New Roman"/>
          <w:lang w:val="en-GB"/>
        </w:rPr>
        <w:t>(Gebel, 2010; Pavlopoulos, 2013)</w:t>
      </w:r>
      <w:r w:rsidR="00EC76D4">
        <w:rPr>
          <w:lang w:val="en-US"/>
        </w:rPr>
        <w:fldChar w:fldCharType="end"/>
      </w:r>
      <w:r w:rsidR="00AD1F06">
        <w:rPr>
          <w:lang w:val="en-US"/>
        </w:rPr>
        <w:t xml:space="preserve"> or </w:t>
      </w:r>
      <w:r w:rsidR="00BC1D6E">
        <w:rPr>
          <w:lang w:val="en-US"/>
        </w:rPr>
        <w:t>when the reference group compares temporary employment to unemployment</w:t>
      </w:r>
      <w:r w:rsidR="00683B0E">
        <w:rPr>
          <w:lang w:val="en-US"/>
        </w:rPr>
        <w:t xml:space="preserve"> </w:t>
      </w:r>
      <w:r w:rsidR="00B76C40">
        <w:rPr>
          <w:lang w:val="en-US"/>
        </w:rPr>
        <w:fldChar w:fldCharType="begin"/>
      </w:r>
      <w:r w:rsidR="00C06520">
        <w:rPr>
          <w:lang w:val="en-US"/>
        </w:rPr>
        <w:instrText xml:space="preserve"> ADDIN ZOTERO_ITEM CSL_CITATION {"citationID":"KUFiWb05","properties":{"formattedCitation":"(Gebel, 2013)","plainCitation":"(Gebel, 2013)","noteIndex":0},"citationItems":[{"id":"LVsx17Bc/AcO8xh9B","uris":["http://zotero.org/users/local/urszz6nl/items/SMV9VFAH"],"itemData":{"id":36,"type":"article-journal","container-title":"Schmollers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B76C40">
        <w:rPr>
          <w:lang w:val="en-US"/>
        </w:rPr>
        <w:fldChar w:fldCharType="separate"/>
      </w:r>
      <w:r w:rsidR="00B76C40">
        <w:rPr>
          <w:noProof/>
          <w:lang w:val="en-US"/>
        </w:rPr>
        <w:t>(Gebel, 2013)</w:t>
      </w:r>
      <w:r w:rsidR="00B76C40">
        <w:rPr>
          <w:lang w:val="en-US"/>
        </w:rPr>
        <w:fldChar w:fldCharType="end"/>
      </w:r>
      <w:r w:rsidR="0002239E">
        <w:rPr>
          <w:lang w:val="en-US"/>
        </w:rPr>
        <w:t xml:space="preserve">.  </w:t>
      </w:r>
      <w:r w:rsidR="00AF65C4">
        <w:rPr>
          <w:lang w:val="en-US"/>
        </w:rPr>
        <w:t>Outcomes also differ by gender, education</w:t>
      </w:r>
      <w:r w:rsidR="00F773DA">
        <w:rPr>
          <w:lang w:val="en-US"/>
        </w:rPr>
        <w:t xml:space="preserve"> </w:t>
      </w:r>
      <w:r w:rsidR="00F773DA">
        <w:rPr>
          <w:lang w:val="en-US"/>
        </w:rPr>
        <w:fldChar w:fldCharType="begin"/>
      </w:r>
      <w:r w:rsidR="00C06520">
        <w:rPr>
          <w:lang w:val="en-US"/>
        </w:rPr>
        <w:instrText xml:space="preserve"> ADDIN ZOTERO_ITEM CSL_CITATION {"citationID":"KjypLm3d","properties":{"formattedCitation":"(Brown and Sessions, 2003)","plainCitation":"(Brown and Sessions, 2003)","noteIndex":0},"citationItems":[{"id":"LVsx17Bc/kmcipiDC","uris":["http://zotero.org/users/local/urszz6nl/items/PBHI5ND7"],"itemData":{"id":106,"type":"article-journal","container-title":"Scottish Journal of Political Economy","issue":"4","note":"publisher: Wiley Online Library","page":"492–506","title":"Earnings, education, and fixed-term contracts","volume":"50","author":[{"family":"Brown","given":"Sarah"},{"family":"Sessions","given":"John G"}],"issued":{"date-parts":[["2003"]]}}}],"schema":"https://github.com/citation-style-language/schema/raw/master/csl-citation.json"} </w:instrText>
      </w:r>
      <w:r w:rsidR="00F773DA">
        <w:rPr>
          <w:lang w:val="en-US"/>
        </w:rPr>
        <w:fldChar w:fldCharType="separate"/>
      </w:r>
      <w:r w:rsidR="004940A9">
        <w:rPr>
          <w:noProof/>
          <w:lang w:val="en-US"/>
        </w:rPr>
        <w:t>(Brown and Sessions, 2003)</w:t>
      </w:r>
      <w:r w:rsidR="00F773DA">
        <w:rPr>
          <w:lang w:val="en-US"/>
        </w:rPr>
        <w:fldChar w:fldCharType="end"/>
      </w:r>
      <w:r w:rsidR="00AF65C4">
        <w:rPr>
          <w:lang w:val="en-US"/>
        </w:rPr>
        <w:t xml:space="preserve">, and age, as well as </w:t>
      </w:r>
      <w:r w:rsidR="00A835B2">
        <w:rPr>
          <w:lang w:val="en-US"/>
        </w:rPr>
        <w:t xml:space="preserve">the degree to which the consequences increase or decrease </w:t>
      </w:r>
      <w:r w:rsidR="00AF65C4">
        <w:rPr>
          <w:lang w:val="en-US"/>
        </w:rPr>
        <w:t>over time</w:t>
      </w:r>
      <w:r w:rsidR="008E3B26">
        <w:rPr>
          <w:lang w:val="en-US"/>
        </w:rPr>
        <w:t xml:space="preserve"> </w:t>
      </w:r>
      <w:r w:rsidR="008E3B26">
        <w:rPr>
          <w:lang w:val="en-US"/>
        </w:rPr>
        <w:fldChar w:fldCharType="begin"/>
      </w:r>
      <w:r w:rsidR="00C06520">
        <w:rPr>
          <w:lang w:val="en-US"/>
        </w:rPr>
        <w:instrText xml:space="preserve"> ADDIN ZOTERO_ITEM CSL_CITATION {"citationID":"Nn954nSR","properties":{"formattedCitation":"(Booth et al., 2002; Mooi-Reci and Wooden, 2017)","plainCitation":"(Booth et al., 2002; Mooi-Reci and Wooden, 2017)","noteIndex":0},"citationItems":[{"id":"LVsx17Bc/ZPkkUeeq","uris":["http://zotero.org/users/local/urszz6nl/items/XDDSCHJL"],"itemData":{"id":101,"type":"article-journal","container-title":"The Economic Journal","issue":"480","note":"publisher: Wiley Online Library","page":"F189–F213","title":"Temporary jobs: Stepping stones or dead ends?","volume":"112","author":[{"family":"Booth","given":"Alison L"},{"family":"Francesconi","given":"Marco"},{"family":"Frank","given":"Jeff"}],"issued":{"date-parts":[["2002"]]}}},{"id":"LVsx17Bc/M0YSbYFW","uris":["http://zotero.org/users/local/urszz6nl/items/EWJ7AX8U"],"itemData":{"id":63,"type":"article-journal","container-title":"Human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8E3B26">
        <w:rPr>
          <w:lang w:val="en-US"/>
        </w:rPr>
        <w:fldChar w:fldCharType="separate"/>
      </w:r>
      <w:r w:rsidR="00026467" w:rsidRPr="00901C38">
        <w:rPr>
          <w:noProof/>
          <w:lang w:val="en-US"/>
        </w:rPr>
        <w:t>(Booth et al., 2002; Mooi-Reci and Wooden, 2017)</w:t>
      </w:r>
      <w:r w:rsidR="008E3B26">
        <w:rPr>
          <w:lang w:val="en-US"/>
        </w:rPr>
        <w:fldChar w:fldCharType="end"/>
      </w:r>
      <w:r w:rsidR="00AF65C4">
        <w:rPr>
          <w:lang w:val="en-US"/>
        </w:rPr>
        <w:t>.  Last, o</w:t>
      </w:r>
      <w:r w:rsidR="00E949A6">
        <w:rPr>
          <w:lang w:val="en-US"/>
        </w:rPr>
        <w:t xml:space="preserve">utcomes are also more positive when </w:t>
      </w:r>
      <w:r w:rsidR="008E7370">
        <w:rPr>
          <w:lang w:val="en-US"/>
        </w:rPr>
        <w:t xml:space="preserve">the country has a more </w:t>
      </w:r>
      <w:r w:rsidR="00E949A6">
        <w:rPr>
          <w:lang w:val="en-US"/>
        </w:rPr>
        <w:t xml:space="preserve">flexible </w:t>
      </w:r>
      <w:proofErr w:type="spellStart"/>
      <w:r w:rsidR="00E949A6">
        <w:rPr>
          <w:lang w:val="en-US"/>
        </w:rPr>
        <w:t>labour</w:t>
      </w:r>
      <w:proofErr w:type="spellEnd"/>
      <w:r w:rsidR="00E949A6">
        <w:rPr>
          <w:lang w:val="en-US"/>
        </w:rPr>
        <w:t xml:space="preserve"> markets, where there is less of a distinction between temporary and permanent contracts, such as the Netherlands</w:t>
      </w:r>
      <w:r w:rsidR="007D0280">
        <w:rPr>
          <w:lang w:val="en-US"/>
        </w:rPr>
        <w:t xml:space="preserve"> </w:t>
      </w:r>
      <w:r w:rsidR="00403726">
        <w:rPr>
          <w:lang w:val="en-US"/>
        </w:rPr>
        <w:fldChar w:fldCharType="begin"/>
      </w:r>
      <w:r w:rsidR="00C06520">
        <w:rPr>
          <w:lang w:val="en-US"/>
        </w:rPr>
        <w:instrText xml:space="preserve"> ADDIN ZOTERO_ITEM CSL_CITATION {"citationID":"3wVJmMdS","properties":{"formattedCitation":"(de Lange et al., 2014)","plainCitation":"(de Lange et al., 2014)","noteIndex":0},"citationItems":[{"id":"LVsx17Bc/TQ8mOFdM","uris":["http://zotero.org/users/local/urszz6nl/items/KQ9N3MY7"],"itemData":{"id":64,"type":"article-journal","container-title":"Economic and Industrial Democracy","issue":"3","note":"publisher: SAGE Publications Sage UK: London, England","page":"413–434","title":"Consequences of flexible employment at labour market entry for early career development in the Netherlands","volume":"35","author":[{"family":"Lange","given":"Marloes","non-dropping-particle":"de"},{"family":"Gesthuizen","given":"Maurice"},{"family":"Wolbers","given":"Maarten HJ"}],"issued":{"date-parts":[["2014"]]}}}],"schema":"https://github.com/citation-style-language/schema/raw/master/csl-citation.json"} </w:instrText>
      </w:r>
      <w:r w:rsidR="00403726">
        <w:rPr>
          <w:lang w:val="en-US"/>
        </w:rPr>
        <w:fldChar w:fldCharType="separate"/>
      </w:r>
      <w:r w:rsidR="00403726">
        <w:rPr>
          <w:noProof/>
          <w:lang w:val="en-US"/>
        </w:rPr>
        <w:t>(de Lange et al., 2014)</w:t>
      </w:r>
      <w:r w:rsidR="00403726">
        <w:rPr>
          <w:lang w:val="en-US"/>
        </w:rPr>
        <w:fldChar w:fldCharType="end"/>
      </w:r>
      <w:r w:rsidR="00317E77">
        <w:rPr>
          <w:lang w:val="en-US"/>
        </w:rPr>
        <w:t xml:space="preserve">, </w:t>
      </w:r>
      <w:r w:rsidR="00F30979">
        <w:rPr>
          <w:lang w:val="en-US"/>
        </w:rPr>
        <w:t xml:space="preserve">and more negative </w:t>
      </w:r>
      <w:r w:rsidR="008E7370">
        <w:rPr>
          <w:lang w:val="en-US"/>
        </w:rPr>
        <w:t xml:space="preserve">when the country has a more </w:t>
      </w:r>
      <w:r w:rsidR="00D51557">
        <w:rPr>
          <w:lang w:val="en-US"/>
        </w:rPr>
        <w:t xml:space="preserve">segmented </w:t>
      </w:r>
      <w:proofErr w:type="spellStart"/>
      <w:r w:rsidR="00D51557">
        <w:rPr>
          <w:lang w:val="en-US"/>
        </w:rPr>
        <w:t>labour</w:t>
      </w:r>
      <w:proofErr w:type="spellEnd"/>
      <w:r w:rsidR="00D51557">
        <w:rPr>
          <w:lang w:val="en-US"/>
        </w:rPr>
        <w:t xml:space="preserve"> markets, where is more of a distinction between contract type, such as </w:t>
      </w:r>
      <w:r w:rsidR="000F7190">
        <w:rPr>
          <w:lang w:val="en-US"/>
        </w:rPr>
        <w:t xml:space="preserve">Spain or </w:t>
      </w:r>
      <w:r w:rsidR="00D51557">
        <w:rPr>
          <w:lang w:val="en-US"/>
        </w:rPr>
        <w:t xml:space="preserve">Italy </w:t>
      </w:r>
      <w:r w:rsidR="000F7190">
        <w:rPr>
          <w:lang w:val="en-US"/>
        </w:rPr>
        <w:fldChar w:fldCharType="begin"/>
      </w:r>
      <w:r w:rsidR="00C06520">
        <w:rPr>
          <w:lang w:val="en-US"/>
        </w:rPr>
        <w:instrText xml:space="preserve"> ADDIN ZOTERO_ITEM CSL_CITATION {"citationID":"wspyQYgz","properties":{"formattedCitation":"(Amuedo-Dorantes and Serrano-Padial, 2007; Barbieri and Cutuli, 2018)","plainCitation":"(Amuedo-Dorantes and Serrano-Padial, 2007; Barbieri and Cutuli, 2018)","noteIndex":0},"citationItems":[{"id":"LVsx17Bc/tgiKEr5t","uris":["http://zotero.org/users/local/urszz6nl/items/XZY5NPJZ"],"itemData":{"id":103,"type":"article-journal","container-title":"Labour Economics","issue":"5","note":"publisher: Elsevier","page":"829–847","title":"Wage growth implications of fixed-term employment: An analysis by contract duration and job mobility","volume":"14","author":[{"family":"Amuedo-Dorantes","given":"Catalina"},{"family":"Serrano-Padial","given":"Ricardo"}],"issued":{"date-parts":[["2007"]]}}},{"id":"LVsx17Bc/DJPPLjOR","uris":["http://zotero.org/users/local/urszz6nl/items/7ZKIHDMZ"],"itemData":{"id":28,"type":"article-journal","container-title":"De Economist","issue":"4","note":"publisher: Springer","page":"477–502","title":"Dual labour market intermediaries in Italy: How to lay off “lemons”—Thereby creating a problem of adverse selection","volume":"166","author":[{"family":"Barbieri","given":"Paolo"},{"family":"Cutuli","given":"Giorgio"}],"issued":{"date-parts":[["2018"]]}}}],"schema":"https://github.com/citation-style-language/schema/raw/master/csl-citation.json"} </w:instrText>
      </w:r>
      <w:r w:rsidR="000F7190">
        <w:rPr>
          <w:lang w:val="en-US"/>
        </w:rPr>
        <w:fldChar w:fldCharType="separate"/>
      </w:r>
      <w:r w:rsidR="002E34FB">
        <w:rPr>
          <w:noProof/>
          <w:lang w:val="en-US"/>
        </w:rPr>
        <w:t>(Amuedo-Dorantes and Serrano-Padial, 2007; Barbieri and Cutuli, 2018)</w:t>
      </w:r>
      <w:r w:rsidR="000F7190">
        <w:rPr>
          <w:lang w:val="en-US"/>
        </w:rPr>
        <w:fldChar w:fldCharType="end"/>
      </w:r>
      <w:r w:rsidR="002E34FB">
        <w:rPr>
          <w:lang w:val="en-US"/>
        </w:rPr>
        <w:t>.</w:t>
      </w:r>
      <w:r w:rsidR="00E4654E">
        <w:rPr>
          <w:lang w:val="en-US"/>
        </w:rPr>
        <w:t xml:space="preserve">  </w:t>
      </w:r>
    </w:p>
    <w:p w14:paraId="03300BF3" w14:textId="5F3E265C" w:rsidR="002312EF" w:rsidRDefault="006C5AE5" w:rsidP="00C971B1">
      <w:pPr>
        <w:spacing w:line="240" w:lineRule="auto"/>
        <w:rPr>
          <w:lang w:val="en-US"/>
        </w:rPr>
      </w:pPr>
      <w:r>
        <w:rPr>
          <w:lang w:val="en-US"/>
        </w:rPr>
        <w:t xml:space="preserve">Our goal is to provide a more holistic examination of the </w:t>
      </w:r>
      <w:r w:rsidR="009A29CD">
        <w:rPr>
          <w:lang w:val="en-US"/>
        </w:rPr>
        <w:t xml:space="preserve">research </w:t>
      </w:r>
      <w:r>
        <w:rPr>
          <w:lang w:val="en-US"/>
        </w:rPr>
        <w:t>question</w:t>
      </w:r>
      <w:r w:rsidR="00821284">
        <w:rPr>
          <w:lang w:val="en-US"/>
        </w:rPr>
        <w:t xml:space="preserve"> that combines</w:t>
      </w:r>
      <w:r>
        <w:rPr>
          <w:lang w:val="en-US"/>
        </w:rPr>
        <w:t xml:space="preserve"> </w:t>
      </w:r>
      <w:r w:rsidR="0073471B">
        <w:rPr>
          <w:lang w:val="en-US"/>
        </w:rPr>
        <w:t>within a single framework many issues that are often dealt with separately</w:t>
      </w:r>
      <w:r w:rsidR="0013229B">
        <w:rPr>
          <w:lang w:val="en-US"/>
        </w:rPr>
        <w:t xml:space="preserve">.  </w:t>
      </w:r>
      <w:r w:rsidR="00341768">
        <w:rPr>
          <w:lang w:val="en-US"/>
        </w:rPr>
        <w:t>To do so, we harmonized panel data from 8 countries</w:t>
      </w:r>
      <w:r w:rsidR="005A5203">
        <w:rPr>
          <w:lang w:val="en-US"/>
        </w:rPr>
        <w:t xml:space="preserve">: Australia, Germany, Italy, Japan, the Netherlands, South Korea, Switzerland, and the United Kingdom. </w:t>
      </w:r>
      <w:r w:rsidR="00133880">
        <w:rPr>
          <w:lang w:val="en-US"/>
        </w:rPr>
        <w:t>W</w:t>
      </w:r>
      <w:r w:rsidR="00F53AAD">
        <w:rPr>
          <w:lang w:val="en-US"/>
        </w:rPr>
        <w:t xml:space="preserve">e </w:t>
      </w:r>
      <w:r w:rsidR="005A5203">
        <w:rPr>
          <w:lang w:val="en-US"/>
        </w:rPr>
        <w:t xml:space="preserve">use the data to </w:t>
      </w:r>
      <w:r w:rsidR="00F53AAD">
        <w:rPr>
          <w:lang w:val="en-US"/>
        </w:rPr>
        <w:t xml:space="preserve">distinguish </w:t>
      </w:r>
      <w:r w:rsidR="00A93F7A">
        <w:rPr>
          <w:lang w:val="en-US"/>
        </w:rPr>
        <w:t xml:space="preserve">the total effect of temporary employment </w:t>
      </w:r>
      <w:r w:rsidR="00F53AAD">
        <w:rPr>
          <w:lang w:val="en-US"/>
        </w:rPr>
        <w:t xml:space="preserve">on wages </w:t>
      </w:r>
      <w:r w:rsidR="00A93F7A">
        <w:rPr>
          <w:lang w:val="en-US"/>
        </w:rPr>
        <w:t xml:space="preserve">into </w:t>
      </w:r>
      <w:r w:rsidR="00B430C5">
        <w:rPr>
          <w:lang w:val="en-US"/>
        </w:rPr>
        <w:t xml:space="preserve">four </w:t>
      </w:r>
      <w:r w:rsidR="00915D9E">
        <w:rPr>
          <w:lang w:val="en-US"/>
        </w:rPr>
        <w:t>distinct types of transitions</w:t>
      </w:r>
      <w:r w:rsidR="00F53AAD">
        <w:rPr>
          <w:lang w:val="en-US"/>
        </w:rPr>
        <w:t>,</w:t>
      </w:r>
      <w:r w:rsidR="00B61795">
        <w:rPr>
          <w:lang w:val="en-US"/>
        </w:rPr>
        <w:t xml:space="preserve"> (1)</w:t>
      </w:r>
      <w:r w:rsidR="00F53AAD">
        <w:rPr>
          <w:lang w:val="en-US"/>
        </w:rPr>
        <w:t xml:space="preserve"> the effect of a transition from unemplo</w:t>
      </w:r>
      <w:r w:rsidR="000B1B1C">
        <w:rPr>
          <w:lang w:val="en-US"/>
        </w:rPr>
        <w:t xml:space="preserve">yment into temporary </w:t>
      </w:r>
      <w:r w:rsidR="00760B68">
        <w:rPr>
          <w:lang w:val="en-US"/>
        </w:rPr>
        <w:t xml:space="preserve">(U to T) </w:t>
      </w:r>
      <w:r w:rsidR="000B1B1C">
        <w:rPr>
          <w:lang w:val="en-US"/>
        </w:rPr>
        <w:t xml:space="preserve">relative to </w:t>
      </w:r>
      <w:r w:rsidR="00B61795">
        <w:rPr>
          <w:lang w:val="en-US"/>
        </w:rPr>
        <w:t xml:space="preserve">(2) </w:t>
      </w:r>
      <w:r w:rsidR="000B1B1C">
        <w:rPr>
          <w:lang w:val="en-US"/>
        </w:rPr>
        <w:t>permanent contracts</w:t>
      </w:r>
      <w:r w:rsidR="00915D9E">
        <w:rPr>
          <w:lang w:val="en-US"/>
        </w:rPr>
        <w:t xml:space="preserve"> </w:t>
      </w:r>
      <w:r w:rsidR="00760B68">
        <w:rPr>
          <w:lang w:val="en-US"/>
        </w:rPr>
        <w:t xml:space="preserve">(U to P) </w:t>
      </w:r>
      <w:r w:rsidR="00915D9E">
        <w:rPr>
          <w:lang w:val="en-US"/>
        </w:rPr>
        <w:t xml:space="preserve">and </w:t>
      </w:r>
      <w:r w:rsidR="00432A56">
        <w:rPr>
          <w:lang w:val="en-US"/>
        </w:rPr>
        <w:t xml:space="preserve">(3) </w:t>
      </w:r>
      <w:r w:rsidR="00915D9E">
        <w:rPr>
          <w:lang w:val="en-US"/>
        </w:rPr>
        <w:t xml:space="preserve">the effect of a transition from temporary into permanent </w:t>
      </w:r>
      <w:r w:rsidR="00760B68">
        <w:rPr>
          <w:lang w:val="en-US"/>
        </w:rPr>
        <w:t xml:space="preserve">(T to P) </w:t>
      </w:r>
      <w:r w:rsidR="00915D9E">
        <w:rPr>
          <w:lang w:val="en-US"/>
        </w:rPr>
        <w:t xml:space="preserve">relative </w:t>
      </w:r>
      <w:r w:rsidR="00432A56">
        <w:rPr>
          <w:lang w:val="en-US"/>
        </w:rPr>
        <w:t xml:space="preserve">(4) </w:t>
      </w:r>
      <w:r w:rsidR="00915D9E">
        <w:rPr>
          <w:lang w:val="en-US"/>
        </w:rPr>
        <w:t xml:space="preserve">to </w:t>
      </w:r>
      <w:r w:rsidR="00432A56">
        <w:rPr>
          <w:lang w:val="en-US"/>
        </w:rPr>
        <w:t xml:space="preserve">the effect of </w:t>
      </w:r>
      <w:r w:rsidR="00915D9E">
        <w:rPr>
          <w:lang w:val="en-US"/>
        </w:rPr>
        <w:t>a transition from permanent into temporary</w:t>
      </w:r>
      <w:r w:rsidR="00760B68">
        <w:rPr>
          <w:lang w:val="en-US"/>
        </w:rPr>
        <w:t xml:space="preserve"> (P to T)</w:t>
      </w:r>
      <w:r w:rsidR="00915D9E">
        <w:rPr>
          <w:lang w:val="en-US"/>
        </w:rPr>
        <w:t xml:space="preserve">.  </w:t>
      </w:r>
      <w:r w:rsidR="00821284">
        <w:rPr>
          <w:lang w:val="en-US"/>
        </w:rPr>
        <w:t>Further</w:t>
      </w:r>
      <w:r w:rsidR="00586617">
        <w:rPr>
          <w:lang w:val="en-US"/>
        </w:rPr>
        <w:t xml:space="preserve">, we not only examine the effect </w:t>
      </w:r>
      <w:r w:rsidR="0041426A">
        <w:rPr>
          <w:lang w:val="en-US"/>
        </w:rPr>
        <w:t xml:space="preserve">of </w:t>
      </w:r>
      <w:r w:rsidR="004A5CF0">
        <w:rPr>
          <w:lang w:val="en-US"/>
        </w:rPr>
        <w:t xml:space="preserve">each distinct transition </w:t>
      </w:r>
      <w:r w:rsidR="0041426A">
        <w:rPr>
          <w:lang w:val="en-US"/>
        </w:rPr>
        <w:t xml:space="preserve">on wages at the point in time when the transition takes place, but we also examine the effect </w:t>
      </w:r>
      <w:r w:rsidR="008E4D43">
        <w:rPr>
          <w:lang w:val="en-US"/>
        </w:rPr>
        <w:t xml:space="preserve">over </w:t>
      </w:r>
      <w:r w:rsidR="0041426A">
        <w:rPr>
          <w:lang w:val="en-US"/>
        </w:rPr>
        <w:t xml:space="preserve">multiple periods of time after the transition takes place.  </w:t>
      </w:r>
    </w:p>
    <w:p w14:paraId="5B909EF0" w14:textId="09B98C9A" w:rsidR="005F16D8" w:rsidRDefault="00EB008A" w:rsidP="00C971B1">
      <w:pPr>
        <w:spacing w:line="240" w:lineRule="auto"/>
        <w:rPr>
          <w:lang w:val="en-US"/>
        </w:rPr>
      </w:pPr>
      <w:r>
        <w:rPr>
          <w:lang w:val="en-US"/>
        </w:rPr>
        <w:t xml:space="preserve">In so doing, not only do we make an empirical contribution </w:t>
      </w:r>
      <w:r w:rsidR="00A01D05">
        <w:rPr>
          <w:lang w:val="en-US"/>
        </w:rPr>
        <w:t xml:space="preserve">to our understanding of the topic area, but also a methodological and theoretical one.  </w:t>
      </w:r>
      <w:r w:rsidR="00127A4C">
        <w:rPr>
          <w:lang w:val="en-US"/>
        </w:rPr>
        <w:t xml:space="preserve">Methodologically, we improve on the fixed effects approach as it is applied to examine the relationship between contract type and wages.  </w:t>
      </w:r>
      <w:r w:rsidR="00670496">
        <w:rPr>
          <w:lang w:val="en-US"/>
        </w:rPr>
        <w:t xml:space="preserve">While fixed effects models are powerful tools, </w:t>
      </w:r>
      <w:r w:rsidR="00DB60A7">
        <w:rPr>
          <w:lang w:val="en-US"/>
        </w:rPr>
        <w:t xml:space="preserve">their limitations have long been understood </w:t>
      </w:r>
      <w:r w:rsidR="00443967">
        <w:rPr>
          <w:lang w:val="en-US"/>
        </w:rPr>
        <w:fldChar w:fldCharType="begin"/>
      </w:r>
      <w:r w:rsidR="00C06520">
        <w:rPr>
          <w:lang w:val="en-US"/>
        </w:rPr>
        <w:instrText xml:space="preserve"> ADDIN ZOTERO_ITEM CSL_CITATION {"citationID":"LN7khDoS","properties":{"formattedCitation":"(Halaby, 2004)","plainCitation":"(Halaby, 2004)","noteIndex":0},"citationItems":[{"id":"LVsx17Bc/zEUmweKO","uris":["http://zotero.org/users/local/urszz6nl/items/6TNVDJZF"],"itemData":{"id":144,"type":"article-journal","container-title":"Annual Review of Sociology","note":"publisher: Annual Reviews","page":"507–544","title":"Panel models in sociological research: Theory into practice","volume":"30","author":[{"family":"Halaby","given":"Charles N"}],"issued":{"date-parts":[["2004"]]}}}],"schema":"https://github.com/citation-style-language/schema/raw/master/csl-citation.json"} </w:instrText>
      </w:r>
      <w:r w:rsidR="00443967">
        <w:rPr>
          <w:lang w:val="en-US"/>
        </w:rPr>
        <w:fldChar w:fldCharType="separate"/>
      </w:r>
      <w:r w:rsidR="00B109F2">
        <w:rPr>
          <w:noProof/>
          <w:lang w:val="en-US"/>
        </w:rPr>
        <w:t>(Halaby, 2004)</w:t>
      </w:r>
      <w:r w:rsidR="00443967">
        <w:rPr>
          <w:lang w:val="en-US"/>
        </w:rPr>
        <w:fldChar w:fldCharType="end"/>
      </w:r>
      <w:r w:rsidR="00543675">
        <w:rPr>
          <w:lang w:val="en-US"/>
        </w:rPr>
        <w:t xml:space="preserve">.  </w:t>
      </w:r>
      <w:r w:rsidR="001C02F3">
        <w:rPr>
          <w:lang w:val="en-US"/>
        </w:rPr>
        <w:t xml:space="preserve">One problem is that </w:t>
      </w:r>
      <w:r w:rsidR="00A94BC5">
        <w:rPr>
          <w:lang w:val="en-US"/>
        </w:rPr>
        <w:t>fixed effects modes do control for time-</w:t>
      </w:r>
      <w:proofErr w:type="spellStart"/>
      <w:r w:rsidR="00A94BC5">
        <w:rPr>
          <w:lang w:val="en-US"/>
        </w:rPr>
        <w:t>invarying</w:t>
      </w:r>
      <w:proofErr w:type="spellEnd"/>
      <w:r w:rsidR="00A94BC5">
        <w:rPr>
          <w:lang w:val="en-US"/>
        </w:rPr>
        <w:t xml:space="preserve"> unobserved heterogeneity, but do not control for time-varying unobserved heterogeneity.  </w:t>
      </w:r>
      <w:r w:rsidR="004A13AA">
        <w:rPr>
          <w:lang w:val="en-US"/>
        </w:rPr>
        <w:t xml:space="preserve">To address this problem, recent research </w:t>
      </w:r>
      <w:r w:rsidR="0053658D">
        <w:rPr>
          <w:lang w:val="en-US"/>
        </w:rPr>
        <w:t>incorporates individual-slopes</w:t>
      </w:r>
      <w:r w:rsidR="00BD087A">
        <w:rPr>
          <w:lang w:val="en-US"/>
        </w:rPr>
        <w:t xml:space="preserve"> </w:t>
      </w:r>
      <w:r w:rsidR="00BD087A">
        <w:rPr>
          <w:lang w:val="en-US"/>
        </w:rPr>
        <w:fldChar w:fldCharType="begin"/>
      </w:r>
      <w:r w:rsidR="002F2CD1">
        <w:rPr>
          <w:lang w:val="en-US"/>
        </w:rPr>
        <w:instrText xml:space="preserve"> ADDIN ZOTERO_ITEM CSL_CITATION {"citationID":"nbdiT4Uy","properties":{"formattedCitation":"(Ludwig and Br\\uc0\\u252{}derl, 2018; Wooldridge, 2010, pp. 377\\uc0\\u8211{}381)","plainCitation":"(Ludwig and Brüderl, 2018; Wooldridge, 2010, pp. 377–381)","noteIndex":0},"citationItems":[{"id":429,"uris":["http://zotero.org/users/local/urszz6nl/items/CRI8NNBR"],"itemData":{"id":429,"type":"article-journal","container-title":"American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States","volume":"83","author":[{"family":"Ludwig","given":"Volker"},{"family":"Brüderl","given":"Josef"}],"issued":{"date-parts":[["2018"]]}}},{"id":430,"uris":["http://zotero.org/users/local/urszz6nl/items/VJBH46GG"],"itemData":{"id":430,"type":"book","publisher":"MIT press","title":"Econometric analysis of cross section and panel data","author":[{"family":"Wooldridge","given":"Jeffrey M"}],"issued":{"date-parts":[["2010"]]}},"locator":"377-381"}],"schema":"https://github.com/citation-style-language/schema/raw/master/csl-citation.json"} </w:instrText>
      </w:r>
      <w:r w:rsidR="00BD087A">
        <w:rPr>
          <w:lang w:val="en-US"/>
        </w:rPr>
        <w:fldChar w:fldCharType="separate"/>
      </w:r>
      <w:r w:rsidR="002F2CD1" w:rsidRPr="002F2CD1">
        <w:rPr>
          <w:rFonts w:cs="Times New Roman"/>
          <w:lang w:val="en-GB"/>
        </w:rPr>
        <w:t>(Ludwig and Brüderl, 2018; Wooldridge, 2010, pp. 377–381)</w:t>
      </w:r>
      <w:r w:rsidR="00BD087A">
        <w:rPr>
          <w:lang w:val="en-US"/>
        </w:rPr>
        <w:fldChar w:fldCharType="end"/>
      </w:r>
      <w:r w:rsidR="001C02F3">
        <w:rPr>
          <w:lang w:val="en-US"/>
        </w:rPr>
        <w:t>.  A second problem is that neither fixed-effects nor fixed effects with individual slopes</w:t>
      </w:r>
      <w:r w:rsidR="00D85516">
        <w:rPr>
          <w:lang w:val="en-US"/>
        </w:rPr>
        <w:t xml:space="preserve"> </w:t>
      </w:r>
      <w:r w:rsidR="00D80151">
        <w:rPr>
          <w:lang w:val="en-US"/>
        </w:rPr>
        <w:t xml:space="preserve">controls by themselves for the distinct effect of asymmetric transitions </w:t>
      </w:r>
      <w:r w:rsidR="00D80151">
        <w:rPr>
          <w:lang w:val="en-US"/>
        </w:rPr>
        <w:fldChar w:fldCharType="begin"/>
      </w:r>
      <w:r w:rsidR="00D80151">
        <w:rPr>
          <w:lang w:val="en-US"/>
        </w:rPr>
        <w:instrText xml:space="preserve"> ADDIN ZOTERO_ITEM CSL_CITATION {"citationID":"Lge6C465","properties":{"formattedCitation":"(Allison,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D80151">
        <w:rPr>
          <w:lang w:val="en-US"/>
        </w:rPr>
        <w:fldChar w:fldCharType="separate"/>
      </w:r>
      <w:r w:rsidR="00D80151">
        <w:rPr>
          <w:noProof/>
          <w:lang w:val="en-US"/>
        </w:rPr>
        <w:t>(Allison, 2019)</w:t>
      </w:r>
      <w:r w:rsidR="00D80151">
        <w:rPr>
          <w:lang w:val="en-US"/>
        </w:rPr>
        <w:fldChar w:fldCharType="end"/>
      </w:r>
      <w:r w:rsidR="00D80151">
        <w:rPr>
          <w:lang w:val="en-US"/>
        </w:rPr>
        <w:t>.</w:t>
      </w:r>
      <w:r w:rsidR="0020097D">
        <w:rPr>
          <w:lang w:val="en-US"/>
        </w:rPr>
        <w:t xml:space="preserve">  </w:t>
      </w:r>
      <w:r w:rsidR="00126023">
        <w:rPr>
          <w:lang w:val="en-US"/>
        </w:rPr>
        <w:t xml:space="preserve">This is the differential effect </w:t>
      </w:r>
      <w:r w:rsidR="00556FEF">
        <w:rPr>
          <w:lang w:val="en-US"/>
        </w:rPr>
        <w:t>of</w:t>
      </w:r>
      <w:r w:rsidR="00126023">
        <w:rPr>
          <w:lang w:val="en-US"/>
        </w:rPr>
        <w:t xml:space="preserve"> a transition from </w:t>
      </w:r>
      <w:r w:rsidR="00AD7BDE">
        <w:rPr>
          <w:lang w:val="en-US"/>
        </w:rPr>
        <w:t xml:space="preserve">temporary to permanent contract </w:t>
      </w:r>
      <w:r w:rsidR="00126023">
        <w:rPr>
          <w:lang w:val="en-US"/>
        </w:rPr>
        <w:t>as distinct from</w:t>
      </w:r>
      <w:r w:rsidR="00AD7BDE">
        <w:rPr>
          <w:lang w:val="en-US"/>
        </w:rPr>
        <w:t xml:space="preserve"> a transition from permanent to temporary contract</w:t>
      </w:r>
      <w:r w:rsidR="00126023">
        <w:rPr>
          <w:lang w:val="en-US"/>
        </w:rPr>
        <w:t>.</w:t>
      </w:r>
      <w:r w:rsidR="00AD7BDE">
        <w:rPr>
          <w:lang w:val="en-US"/>
        </w:rPr>
        <w:t xml:space="preserve">  To address both problems, we use a</w:t>
      </w:r>
      <w:r w:rsidR="0073389F">
        <w:rPr>
          <w:lang w:val="en-US"/>
        </w:rPr>
        <w:t xml:space="preserve">n </w:t>
      </w:r>
      <w:r w:rsidR="00A21B02">
        <w:rPr>
          <w:lang w:val="en-US"/>
        </w:rPr>
        <w:t>impact function</w:t>
      </w:r>
      <w:r w:rsidR="00C34C46">
        <w:rPr>
          <w:lang w:val="en-US"/>
        </w:rPr>
        <w:t xml:space="preserve"> that includes dummy variables pre- and post-transitions</w:t>
      </w:r>
      <w:r w:rsidR="00983C8D">
        <w:rPr>
          <w:lang w:val="en-US"/>
        </w:rPr>
        <w:t xml:space="preserve"> </w:t>
      </w:r>
      <w:r w:rsidR="00983C8D">
        <w:rPr>
          <w:lang w:val="en-US"/>
        </w:rPr>
        <w:fldChar w:fldCharType="begin"/>
      </w:r>
      <w:r w:rsidR="000763A8">
        <w:rPr>
          <w:lang w:val="en-US"/>
        </w:rPr>
        <w:instrText xml:space="preserve"> ADDIN ZOTERO_ITEM CSL_CITATION {"citationID":"n1NglR8p","properties":{"formattedCitation":"(Andre\\uc0\\u223{} et al., 2013; Ludwig and Br\\uc0\\u252{}derl, 2021)","plainCitation":"(Andreß et al., 2013; Ludwig and Brüderl, 2021)","noteIndex":0},"citationItems":[{"id":573,"uris":["http://zotero.org/users/local/urszz6nl/items/IQAXMQRQ"],"itemData":{"id":573,"type":"book","publisher":"Springer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00983C8D">
        <w:rPr>
          <w:lang w:val="en-US"/>
        </w:rPr>
        <w:fldChar w:fldCharType="separate"/>
      </w:r>
      <w:r w:rsidR="000763A8" w:rsidRPr="000763A8">
        <w:rPr>
          <w:rFonts w:cs="Times New Roman"/>
          <w:lang w:val="en-GB"/>
        </w:rPr>
        <w:t>(Andreß et al., 2013; Ludwig and Brüderl, 2021)</w:t>
      </w:r>
      <w:r w:rsidR="00983C8D">
        <w:rPr>
          <w:lang w:val="en-US"/>
        </w:rPr>
        <w:fldChar w:fldCharType="end"/>
      </w:r>
      <w:r w:rsidR="009B7DA9">
        <w:rPr>
          <w:lang w:val="en-US"/>
        </w:rPr>
        <w:t>.</w:t>
      </w:r>
    </w:p>
    <w:p w14:paraId="4A271B53" w14:textId="11C822BF" w:rsidR="00E37A87" w:rsidRDefault="00C66707" w:rsidP="00C971B1">
      <w:pPr>
        <w:spacing w:line="240" w:lineRule="auto"/>
        <w:rPr>
          <w:lang w:val="en-US"/>
        </w:rPr>
      </w:pPr>
      <w:r>
        <w:rPr>
          <w:lang w:val="en-US"/>
        </w:rPr>
        <w:lastRenderedPageBreak/>
        <w:t xml:space="preserve">In contrast to most research on temporary employment that relies on </w:t>
      </w:r>
      <w:r w:rsidR="0024311E">
        <w:rPr>
          <w:lang w:val="en-US"/>
        </w:rPr>
        <w:t>various theories to support segmentation or integration scenarios</w:t>
      </w:r>
      <w:r w:rsidR="000054FB">
        <w:rPr>
          <w:lang w:val="en-US"/>
        </w:rPr>
        <w:t>, t</w:t>
      </w:r>
      <w:r w:rsidR="00E37A87">
        <w:rPr>
          <w:lang w:val="en-US"/>
        </w:rPr>
        <w:t xml:space="preserve">he theoretical foundation for our research question is the theory of equalizing differences, which dates back to Adam Smith </w:t>
      </w:r>
      <w:r w:rsidR="00E37A87">
        <w:rPr>
          <w:lang w:val="en-US"/>
        </w:rPr>
        <w:fldChar w:fldCharType="begin"/>
      </w:r>
      <w:r w:rsidR="00E37A87">
        <w:rPr>
          <w:lang w:val="en-US"/>
        </w:rPr>
        <w:instrText xml:space="preserve"> ADDIN ZOTERO_ITEM CSL_CITATION {"citationID":"aLu0nu4I","properties":{"formattedCitation":"(Rosen, 1986)","plainCitation":"(Rosen, 1986)","noteIndex":0},"citationItems":[{"id":574,"uris":["http://zotero.org/users/local/urszz6nl/items/J5CYG6ZR"],"itemData":{"id":574,"type":"article-journal","container-title":"Handbook of labor economics","note":"publisher: Elsevier","page":"641–692","title":"The theory of equalizing differences","volume":"1","author":[{"family":"Rosen","given":"Sherwin"}],"issued":{"date-parts":[["1986"]]}}}],"schema":"https://github.com/citation-style-language/schema/raw/master/csl-citation.json"} </w:instrText>
      </w:r>
      <w:r w:rsidR="00E37A87">
        <w:rPr>
          <w:lang w:val="en-US"/>
        </w:rPr>
        <w:fldChar w:fldCharType="separate"/>
      </w:r>
      <w:r w:rsidR="00E37A87">
        <w:rPr>
          <w:noProof/>
          <w:lang w:val="en-US"/>
        </w:rPr>
        <w:t>(Rosen, 1986)</w:t>
      </w:r>
      <w:r w:rsidR="00E37A87">
        <w:rPr>
          <w:lang w:val="en-US"/>
        </w:rPr>
        <w:fldChar w:fldCharType="end"/>
      </w:r>
      <w:r w:rsidR="00E37A87">
        <w:rPr>
          <w:lang w:val="en-US"/>
        </w:rPr>
        <w:t xml:space="preserve">. Without denying the complexity, the basic idea of the theory is that if temporary contracts are inferior to permanent contracts, and we know they are because temporary contracts provide lower levels of wage and non-wage benefits compared to permanent contracts </w:t>
      </w:r>
      <w:r w:rsidR="00E37A87">
        <w:rPr>
          <w:lang w:val="en-US"/>
        </w:rPr>
        <w:fldChar w:fldCharType="begin"/>
      </w:r>
      <w:r w:rsidR="00E37A87">
        <w:rPr>
          <w:lang w:val="en-US"/>
        </w:rPr>
        <w:instrText xml:space="preserve"> ADDIN ZOTERO_ITEM CSL_CITATION {"citationID":"yAc9Jppx","properties":{"formattedCitation":"(Eurofund, 2015)","plainCitation":"(Eurofund, 2015)","noteIndex":0},"citationItems":[{"id":520,"uris":["http://zotero.org/users/local/urszz6nl/items/BF5M47S5"],"itemData":{"id":520,"type":"book","publisher":"Publications Office of the European Union, Luxembourg","title":"Recent developments in temporary employment: Employment growth, wages and transitions","author":[{"literal":"Eurofund"}],"issued":{"date-parts":[["2015"]]}}}],"schema":"https://github.com/citation-style-language/schema/raw/master/csl-citation.json"} </w:instrText>
      </w:r>
      <w:r w:rsidR="00E37A87">
        <w:rPr>
          <w:lang w:val="en-US"/>
        </w:rPr>
        <w:fldChar w:fldCharType="separate"/>
      </w:r>
      <w:r w:rsidR="00E37A87">
        <w:rPr>
          <w:noProof/>
          <w:lang w:val="en-US"/>
        </w:rPr>
        <w:t>(Eurofund, 2015)</w:t>
      </w:r>
      <w:r w:rsidR="00E37A87">
        <w:rPr>
          <w:lang w:val="en-US"/>
        </w:rPr>
        <w:fldChar w:fldCharType="end"/>
      </w:r>
      <w:r w:rsidR="00E37A87">
        <w:rPr>
          <w:lang w:val="en-US"/>
        </w:rPr>
        <w:t>, then the inferiority should be offset in some way, such as through higher wage growth or career mobility.  While there is little evidence to suggest the theory is correct</w:t>
      </w:r>
      <w:r w:rsidR="00E37A87" w:rsidRPr="00CB02E9">
        <w:rPr>
          <w:lang w:val="en-US"/>
        </w:rPr>
        <w:t xml:space="preserve"> </w:t>
      </w:r>
      <w:r w:rsidR="00E37A87">
        <w:rPr>
          <w:lang w:val="en-US"/>
        </w:rPr>
        <w:fldChar w:fldCharType="begin"/>
      </w:r>
      <w:r w:rsidR="00E37A87">
        <w:rPr>
          <w:lang w:val="en-US"/>
        </w:rPr>
        <w:instrText xml:space="preserve"> ADDIN ZOTERO_ITEM CSL_CITATION {"citationID":"dl3mGNII","properties":{"formattedCitation":"(de Graaf-Zijl, 2012; Hagen, 2002)","plainCitation":"(de Graaf-Zijl, 2012; Hagen, 2002)","noteIndex":0},"citationItems":[{"id":575,"uris":["http://zotero.org/users/local/urszz6nl/items/F2GJ6YEI"],"itemData":{"id":575,"type":"article-journal","container-title":"The Manchester School","issue":"1","note":"publisher: Wiley Online Library","page":"6–27","title":"Compensation of on-call and fixed-term employment: the role of uncertainty","volume":"80","author":[{"family":"Graaf-Zijl","given":"Marloes","non-dropping-particle":"de"}],"issued":{"date-parts":[["2012"]]}}},{"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E37A87">
        <w:rPr>
          <w:lang w:val="en-US"/>
        </w:rPr>
        <w:fldChar w:fldCharType="separate"/>
      </w:r>
      <w:r w:rsidR="00E37A87">
        <w:rPr>
          <w:noProof/>
          <w:lang w:val="en-US"/>
        </w:rPr>
        <w:t>(de Graaf-Zijl, 2012; Hagen, 2002)</w:t>
      </w:r>
      <w:r w:rsidR="00E37A87">
        <w:rPr>
          <w:lang w:val="en-US"/>
        </w:rPr>
        <w:fldChar w:fldCharType="end"/>
      </w:r>
      <w:r w:rsidR="00E37A87">
        <w:rPr>
          <w:lang w:val="en-US"/>
        </w:rPr>
        <w:t xml:space="preserve">, this is explained by the fact that </w:t>
      </w:r>
      <w:r w:rsidR="00F13B39">
        <w:rPr>
          <w:lang w:val="en-US"/>
        </w:rPr>
        <w:t xml:space="preserve">previous research has not </w:t>
      </w:r>
      <w:r w:rsidR="00744B36">
        <w:rPr>
          <w:lang w:val="en-US"/>
        </w:rPr>
        <w:t xml:space="preserve">isolated the effect of </w:t>
      </w:r>
      <w:r w:rsidR="008065B5">
        <w:rPr>
          <w:lang w:val="en-US"/>
        </w:rPr>
        <w:t>a transition into or out of temporary employment on wages</w:t>
      </w:r>
      <w:r w:rsidR="00E37A87">
        <w:rPr>
          <w:lang w:val="en-US"/>
        </w:rPr>
        <w:t xml:space="preserve">.  </w:t>
      </w:r>
    </w:p>
    <w:p w14:paraId="4E5482C9" w14:textId="7985BEA7" w:rsidR="00450247" w:rsidRDefault="004C0137" w:rsidP="00C971B1">
      <w:pPr>
        <w:spacing w:line="240" w:lineRule="auto"/>
        <w:rPr>
          <w:lang w:val="en-US"/>
        </w:rPr>
      </w:pPr>
      <w:r>
        <w:rPr>
          <w:lang w:val="en-US"/>
        </w:rPr>
        <w:t xml:space="preserve">The key finding is that </w:t>
      </w:r>
      <w:r w:rsidR="001743F7">
        <w:rPr>
          <w:lang w:val="en-US"/>
        </w:rPr>
        <w:t xml:space="preserve">the effect of temporary employment on wages is not negative. </w:t>
      </w:r>
      <w:r w:rsidR="00E25C68">
        <w:rPr>
          <w:lang w:val="en-US"/>
        </w:rPr>
        <w:t xml:space="preserve"> </w:t>
      </w:r>
      <w:r w:rsidR="001743F7">
        <w:rPr>
          <w:lang w:val="en-US"/>
        </w:rPr>
        <w:t xml:space="preserve">Instead, the effect of a transition from a permanent into a temporary contract is positive, but less positive than a transition from a temporary into a permanent contract.  </w:t>
      </w:r>
      <w:r w:rsidR="005C21F7">
        <w:rPr>
          <w:lang w:val="en-US"/>
        </w:rPr>
        <w:t>W</w:t>
      </w:r>
      <w:r w:rsidR="00D62F22">
        <w:rPr>
          <w:lang w:val="en-US"/>
        </w:rPr>
        <w:t xml:space="preserve">hat </w:t>
      </w:r>
      <w:r w:rsidR="00E86DD8">
        <w:rPr>
          <w:lang w:val="en-US"/>
        </w:rPr>
        <w:t xml:space="preserve">negative </w:t>
      </w:r>
      <w:r w:rsidR="00D62F22">
        <w:rPr>
          <w:lang w:val="en-US"/>
        </w:rPr>
        <w:t xml:space="preserve">exists </w:t>
      </w:r>
      <w:r w:rsidR="00E86DD8">
        <w:rPr>
          <w:lang w:val="en-US"/>
        </w:rPr>
        <w:t xml:space="preserve">is larger in countries with more segmented </w:t>
      </w:r>
      <w:proofErr w:type="spellStart"/>
      <w:r w:rsidR="00E86DD8">
        <w:rPr>
          <w:lang w:val="en-US"/>
        </w:rPr>
        <w:t>labour</w:t>
      </w:r>
      <w:proofErr w:type="spellEnd"/>
      <w:r w:rsidR="00E86DD8">
        <w:rPr>
          <w:lang w:val="en-US"/>
        </w:rPr>
        <w:t xml:space="preserve"> markets, like Italy, Germany, and Switzerland, and smaller and often insignificant in more flexible </w:t>
      </w:r>
      <w:proofErr w:type="spellStart"/>
      <w:r w:rsidR="00E86DD8">
        <w:rPr>
          <w:lang w:val="en-US"/>
        </w:rPr>
        <w:t>labour</w:t>
      </w:r>
      <w:proofErr w:type="spellEnd"/>
      <w:r w:rsidR="00E86DD8">
        <w:rPr>
          <w:lang w:val="en-US"/>
        </w:rPr>
        <w:t xml:space="preserve"> markets, like Australia, Japan, the Netherlands, South Korea, and the United Kingdom.  </w:t>
      </w:r>
      <w:r w:rsidR="005C21F7">
        <w:rPr>
          <w:lang w:val="en-US"/>
        </w:rPr>
        <w:t>T</w:t>
      </w:r>
      <w:r w:rsidR="00450247">
        <w:rPr>
          <w:lang w:val="en-US"/>
        </w:rPr>
        <w:t xml:space="preserve">here is little difference in the effect of a transition from unemployment into a temporary relative to a permanent contract, either at the point-in-time </w:t>
      </w:r>
      <w:r w:rsidR="00781245">
        <w:rPr>
          <w:lang w:val="en-US"/>
        </w:rPr>
        <w:t xml:space="preserve">when </w:t>
      </w:r>
      <w:r w:rsidR="00450247">
        <w:rPr>
          <w:lang w:val="en-US"/>
        </w:rPr>
        <w:t xml:space="preserve">the transition takes place or over time.  </w:t>
      </w:r>
    </w:p>
    <w:p w14:paraId="4A426F09" w14:textId="1CF643E2" w:rsidR="00E0361C" w:rsidRDefault="00F96731" w:rsidP="00C971B1">
      <w:pPr>
        <w:spacing w:line="240" w:lineRule="auto"/>
        <w:rPr>
          <w:lang w:val="en-US"/>
        </w:rPr>
      </w:pPr>
      <w:r>
        <w:rPr>
          <w:lang w:val="en-US"/>
        </w:rPr>
        <w:t>We make several contributions w</w:t>
      </w:r>
      <w:r w:rsidR="00392267">
        <w:rPr>
          <w:lang w:val="en-US"/>
        </w:rPr>
        <w:t>hen we</w:t>
      </w:r>
      <w:r w:rsidR="00F17B2D">
        <w:rPr>
          <w:lang w:val="en-US"/>
        </w:rPr>
        <w:t xml:space="preserve"> </w:t>
      </w:r>
      <w:r w:rsidR="00392267">
        <w:rPr>
          <w:lang w:val="en-US"/>
        </w:rPr>
        <w:t xml:space="preserve">distinguish </w:t>
      </w:r>
      <w:r w:rsidR="00F17B2D">
        <w:rPr>
          <w:lang w:val="en-US"/>
        </w:rPr>
        <w:t>between the asymmetric effect</w:t>
      </w:r>
      <w:r w:rsidR="008C0CA8">
        <w:rPr>
          <w:lang w:val="en-US"/>
        </w:rPr>
        <w:t>s</w:t>
      </w:r>
      <w:r w:rsidR="00F17B2D">
        <w:rPr>
          <w:lang w:val="en-US"/>
        </w:rPr>
        <w:t xml:space="preserve"> of </w:t>
      </w:r>
      <w:r w:rsidR="008C0CA8">
        <w:rPr>
          <w:lang w:val="en-US"/>
        </w:rPr>
        <w:t>transitions into and out of temporary employment</w:t>
      </w:r>
      <w:r w:rsidR="00A11A1E">
        <w:rPr>
          <w:lang w:val="en-US"/>
        </w:rPr>
        <w:t xml:space="preserve">.  </w:t>
      </w:r>
      <w:r w:rsidR="00A8050C">
        <w:rPr>
          <w:lang w:val="en-US"/>
        </w:rPr>
        <w:t xml:space="preserve">The results </w:t>
      </w:r>
      <w:r w:rsidR="00870A4B">
        <w:rPr>
          <w:lang w:val="en-US"/>
        </w:rPr>
        <w:t>explain</w:t>
      </w:r>
      <w:r w:rsidR="00E0361C">
        <w:rPr>
          <w:lang w:val="en-US"/>
        </w:rPr>
        <w:t xml:space="preserve"> </w:t>
      </w:r>
      <w:r w:rsidR="00BC7586">
        <w:rPr>
          <w:lang w:val="en-US"/>
        </w:rPr>
        <w:t>what has been previously understood to be a negative effect</w:t>
      </w:r>
      <w:r w:rsidR="00E0361C">
        <w:rPr>
          <w:lang w:val="en-US"/>
        </w:rPr>
        <w:t xml:space="preserve"> of temporary employment on wages</w:t>
      </w:r>
      <w:r w:rsidR="004051F7">
        <w:rPr>
          <w:lang w:val="en-US"/>
        </w:rPr>
        <w:t>: i</w:t>
      </w:r>
      <w:r w:rsidR="00BC7842">
        <w:rPr>
          <w:lang w:val="en-US"/>
        </w:rPr>
        <w:t xml:space="preserve">t is the difference between the positive effect of a transition from </w:t>
      </w:r>
      <w:r w:rsidR="00C55181">
        <w:rPr>
          <w:lang w:val="en-US"/>
        </w:rPr>
        <w:t xml:space="preserve">temporary to permanent that is more positive </w:t>
      </w:r>
      <w:r w:rsidR="00906EE8">
        <w:rPr>
          <w:lang w:val="en-US"/>
        </w:rPr>
        <w:t xml:space="preserve">than a transition from permanent to temporary.  </w:t>
      </w:r>
      <w:r w:rsidR="00680541">
        <w:rPr>
          <w:lang w:val="en-US"/>
        </w:rPr>
        <w:t xml:space="preserve">Therefore, </w:t>
      </w:r>
      <w:r w:rsidR="00B400DF">
        <w:rPr>
          <w:lang w:val="en-US"/>
        </w:rPr>
        <w:t>individuals do transition into temporary employment jobs because they pay better</w:t>
      </w:r>
      <w:r w:rsidR="00680541">
        <w:rPr>
          <w:lang w:val="en-US"/>
        </w:rPr>
        <w:t xml:space="preserve"> wages, </w:t>
      </w:r>
      <w:r w:rsidR="00CF27A8">
        <w:rPr>
          <w:lang w:val="en-US"/>
        </w:rPr>
        <w:t>a finding that</w:t>
      </w:r>
      <w:r w:rsidR="003B3EE4">
        <w:rPr>
          <w:lang w:val="en-US"/>
        </w:rPr>
        <w:t xml:space="preserve"> is both at odds with current understanding</w:t>
      </w:r>
      <w:r w:rsidR="00EE1AD7">
        <w:rPr>
          <w:lang w:val="en-US"/>
        </w:rPr>
        <w:t xml:space="preserve">, </w:t>
      </w:r>
      <w:r w:rsidR="00AA1CA0">
        <w:rPr>
          <w:lang w:val="en-US"/>
        </w:rPr>
        <w:t xml:space="preserve">and </w:t>
      </w:r>
      <w:r w:rsidR="00EE1AD7">
        <w:rPr>
          <w:lang w:val="en-US"/>
        </w:rPr>
        <w:t xml:space="preserve">also </w:t>
      </w:r>
      <w:r w:rsidR="00174928">
        <w:rPr>
          <w:lang w:val="en-US"/>
        </w:rPr>
        <w:t xml:space="preserve">consistent with the theory of </w:t>
      </w:r>
      <w:r w:rsidR="00440968">
        <w:rPr>
          <w:lang w:val="en-US"/>
        </w:rPr>
        <w:t>equalizing differences</w:t>
      </w:r>
      <w:r w:rsidR="009F4161">
        <w:rPr>
          <w:lang w:val="en-US"/>
        </w:rPr>
        <w:t>,</w:t>
      </w:r>
      <w:r w:rsidR="00440968">
        <w:rPr>
          <w:lang w:val="en-US"/>
        </w:rPr>
        <w:t xml:space="preserve"> as it is applied to temporary employment.  </w:t>
      </w:r>
      <w:r w:rsidR="004B41B1">
        <w:rPr>
          <w:lang w:val="en-US"/>
        </w:rPr>
        <w:t xml:space="preserve">While </w:t>
      </w:r>
      <w:r w:rsidR="00750A1E">
        <w:rPr>
          <w:lang w:val="en-US"/>
        </w:rPr>
        <w:t>the mechanism</w:t>
      </w:r>
      <w:r w:rsidR="00520E2D">
        <w:rPr>
          <w:lang w:val="en-US"/>
        </w:rPr>
        <w:t xml:space="preserve"> itself remains </w:t>
      </w:r>
      <w:r w:rsidR="00452815">
        <w:rPr>
          <w:lang w:val="en-US"/>
        </w:rPr>
        <w:t>hidden</w:t>
      </w:r>
      <w:r w:rsidR="00750A1E">
        <w:rPr>
          <w:lang w:val="en-US"/>
        </w:rPr>
        <w:t xml:space="preserve">, we </w:t>
      </w:r>
      <w:r w:rsidR="00425286">
        <w:rPr>
          <w:lang w:val="en-US"/>
        </w:rPr>
        <w:t xml:space="preserve">identify </w:t>
      </w:r>
      <w:r w:rsidR="00452815">
        <w:rPr>
          <w:lang w:val="en-US"/>
        </w:rPr>
        <w:t>where to look</w:t>
      </w:r>
      <w:r w:rsidR="000968F3">
        <w:rPr>
          <w:lang w:val="en-US"/>
        </w:rPr>
        <w:t>: W</w:t>
      </w:r>
      <w:r w:rsidR="009B2254">
        <w:rPr>
          <w:lang w:val="en-US"/>
        </w:rPr>
        <w:t>ho moves from a permanent contract to a temporary contract</w:t>
      </w:r>
      <w:r w:rsidR="002C2715">
        <w:rPr>
          <w:lang w:val="en-US"/>
        </w:rPr>
        <w:t xml:space="preserve"> and why? </w:t>
      </w:r>
      <w:r w:rsidR="00E934F6">
        <w:rPr>
          <w:lang w:val="en-US"/>
        </w:rPr>
        <w:t xml:space="preserve"> </w:t>
      </w:r>
      <w:r w:rsidR="004B41B1">
        <w:rPr>
          <w:lang w:val="en-US"/>
        </w:rPr>
        <w:t>In so doing, t</w:t>
      </w:r>
      <w:r w:rsidR="005673E8">
        <w:rPr>
          <w:lang w:val="en-US"/>
        </w:rPr>
        <w:t xml:space="preserve">he evidence presented here </w:t>
      </w:r>
      <w:r w:rsidR="00CF27A8">
        <w:rPr>
          <w:lang w:val="en-US"/>
        </w:rPr>
        <w:t>not only</w:t>
      </w:r>
      <w:r w:rsidR="005673E8">
        <w:rPr>
          <w:lang w:val="en-US"/>
        </w:rPr>
        <w:t xml:space="preserve"> answers </w:t>
      </w:r>
      <w:r w:rsidR="00CF27A8">
        <w:rPr>
          <w:lang w:val="en-US"/>
        </w:rPr>
        <w:t>long standing questions</w:t>
      </w:r>
      <w:r w:rsidR="00D94A53">
        <w:rPr>
          <w:lang w:val="en-US"/>
        </w:rPr>
        <w:t xml:space="preserve">, </w:t>
      </w:r>
      <w:r w:rsidR="00547041">
        <w:rPr>
          <w:lang w:val="en-US"/>
        </w:rPr>
        <w:t xml:space="preserve">but also </w:t>
      </w:r>
      <w:r w:rsidR="00D94A53">
        <w:rPr>
          <w:lang w:val="en-US"/>
        </w:rPr>
        <w:t>points to new directions for future research.</w:t>
      </w:r>
    </w:p>
    <w:p w14:paraId="2BF7B867" w14:textId="1FEC5247" w:rsidR="00CD47F5" w:rsidRDefault="00CD47F5" w:rsidP="00C971B1">
      <w:pPr>
        <w:pStyle w:val="Heading1"/>
        <w:spacing w:line="240" w:lineRule="auto"/>
        <w:rPr>
          <w:lang w:val="en-US"/>
        </w:rPr>
      </w:pPr>
      <w:r>
        <w:rPr>
          <w:lang w:val="en-US"/>
        </w:rPr>
        <w:t>Empirical and theoretical background</w:t>
      </w:r>
    </w:p>
    <w:p w14:paraId="576438DF" w14:textId="77777777" w:rsidR="007A65A9" w:rsidRDefault="005D0A25" w:rsidP="000F15E7">
      <w:pPr>
        <w:spacing w:line="240" w:lineRule="auto"/>
        <w:rPr>
          <w:lang w:val="en-US"/>
        </w:rPr>
      </w:pPr>
      <w:r>
        <w:rPr>
          <w:lang w:val="en-US"/>
        </w:rPr>
        <w:t>Research on temporary employment has long focused on the question of whether temporary employment is a bridge or a trap</w:t>
      </w:r>
      <w:r w:rsidR="00C10BCC">
        <w:rPr>
          <w:lang w:val="en-US"/>
        </w:rPr>
        <w:t xml:space="preserve"> </w:t>
      </w:r>
      <w:r w:rsidR="00C10BCC">
        <w:rPr>
          <w:lang w:val="en-US"/>
        </w:rPr>
        <w:fldChar w:fldCharType="begin"/>
      </w:r>
      <w:r w:rsidR="00C06520">
        <w:rPr>
          <w:lang w:val="en-US"/>
        </w:rPr>
        <w:instrText xml:space="preserve"> ADDIN ZOTERO_ITEM CSL_CITATION {"citationID":"ao3RAa5C","properties":{"formattedCitation":"(Booth et al., 2002; B\\uc0\\u252{}chtemann and Quack, 1989; Gash, 2008; Mattijssen and Pavlopoulos, 2019; McVicar et al., 2019; Scherer, 2004)","plainCitation":"(Booth et al., 2002; Büchtemann and Quack, 1989; Gash, 2008; Mattijssen and Pavlopoulos, 2019; McVicar et al., 2019; Scherer, 2004)","noteIndex":0},"citationItems":[{"id":"LVsx17Bc/ZPkkUeeq","uris":["http://zotero.org/users/local/urszz6nl/items/XDDSCHJL"],"itemData":{"id":101,"type":"article-journal","container-title":"The Economic Journal","issue":"480","note":"publisher: Wiley Online Library","page":"F189–F213","title":"Temporary jobs: Stepping stones or dead ends?","volume":"112","author":[{"family":"Booth","given":"Alison L"},{"family":"Francesconi","given":"Marco"},{"family":"Frank","given":"Jeff"}],"issued":{"date-parts":[["2002"]]}}},{"id":"LVsx17Bc/HNmz72ex","uris":["http://zotero.org/users/local/urszz6nl/items/4GJM7ZPG"],"itemData":{"id":41,"type":"chapter","container-title":"Precarious jobs in labour market regulation: The growth of atypical employment in Western Europe.","note":"section: 5","page":"109–148","publisher":"Institute for Labour Studies","title":"Bridges or Traps? Non-standard Employment in the Federal Republic of Germany?","author":[{"family":"Büchtemann","given":"Christoph F"},{"family":"Quack","given":"Sigrid"}],"editor":[{"family":"Rodgers","given":"Gerry"},{"family":"Rodgers","given":"Jenine"}],"issued":{"date-parts":[["1989"]]}}},{"id":"LVsx17Bc/5IRMnpVL","uris":["http://zotero.org/users/local/urszz6nl/items/BZEQGYP2"],"itemData":{"id":65,"type":"article-journal","container-title":"European Sociological Review","issue":"5","note":"publisher: Oxford University Press","page":"651–668","title":"Bridge or trap? Temporary workers' transitions to unemployment and to the standard employment contract","volume":"24","author":[{"family":"Gash","given":"Vanessa"}],"issued":{"date-parts":[["2008"]]}}},{"id":"LVsx17Bc/xeAh9wcE","uris":["http://zotero.org/users/local/urszz6nl/items/G7T57JPA"],"itemData":{"id":128,"type":"article-journal","container-title":"Social science research","note":"publisher: Elsevier","page":"101–114","title":"A multichannel typology of temporary employment careers in the Netherlands: Identifying traps and stepping stones in terms of employment and income security","volume":"77","author":[{"family":"Mattijssen","given":"Lucille"},{"family":"Pavlopoulos","given":"Dimitris"}],"issued":{"date-parts":[["2019"]]}}},{"id":"LVsx17Bc/ZFNgg3bV","uris":["http://zotero.org/users/local/urszz6nl/items/APKRHMJT"],"itemData":{"id":130,"type":"article-journal","container-title":"European Sociological Review","issue":"1","note":"publisher: Oxford University Press","page":"98–115","title":"Contingent employment and labour market pathways: Bridge or trap?","volume":"35","author":[{"family":"McVicar","given":"Duncan"},{"family":"Wooden","given":"Mark"},{"family":"Laß","given":"Inga"},{"family":"Fok","given":"Yin-King"}],"issued":{"date-parts":[["2019"]]}}},{"id":"LVsx17Bc/gvLN5Uj5","uris":["http://zotero.org/users/local/urszz6nl/items/CP3GNUCZ"],"itemData":{"id":46,"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C10BCC">
        <w:rPr>
          <w:lang w:val="en-US"/>
        </w:rPr>
        <w:fldChar w:fldCharType="separate"/>
      </w:r>
      <w:r w:rsidR="00670B29" w:rsidRPr="00670B29">
        <w:rPr>
          <w:rFonts w:cs="Times New Roman"/>
          <w:lang w:val="en-GB"/>
        </w:rPr>
        <w:t>(Booth et al., 2002; Büchtemann and Quack, 1989; Gash, 2008; Mattijssen and Pavlopoulos, 2019; McVicar et al., 2019; Scherer, 2004)</w:t>
      </w:r>
      <w:r w:rsidR="00C10BCC">
        <w:rPr>
          <w:lang w:val="en-US"/>
        </w:rPr>
        <w:fldChar w:fldCharType="end"/>
      </w:r>
      <w:r w:rsidR="00C10BCC">
        <w:rPr>
          <w:lang w:val="en-US"/>
        </w:rPr>
        <w:t xml:space="preserve">.  </w:t>
      </w:r>
      <w:r w:rsidR="00266610">
        <w:rPr>
          <w:lang w:val="en-US"/>
        </w:rPr>
        <w:t xml:space="preserve">The </w:t>
      </w:r>
      <w:r w:rsidR="009C0C32">
        <w:rPr>
          <w:rFonts w:ascii="Times New Roman" w:eastAsia="Times New Roman" w:hAnsi="Times New Roman" w:cs="Times New Roman"/>
          <w:sz w:val="25"/>
          <w:szCs w:val="25"/>
          <w:lang w:val="en-US" w:eastAsia="en-GB"/>
        </w:rPr>
        <w:t xml:space="preserve">problem </w:t>
      </w:r>
      <w:r w:rsidR="00266610">
        <w:rPr>
          <w:rFonts w:ascii="Times New Roman" w:eastAsia="Times New Roman" w:hAnsi="Times New Roman" w:cs="Times New Roman"/>
          <w:sz w:val="25"/>
          <w:szCs w:val="25"/>
          <w:lang w:val="en-US" w:eastAsia="en-GB"/>
        </w:rPr>
        <w:t xml:space="preserve">is that </w:t>
      </w:r>
      <w:r w:rsidR="009C0C32">
        <w:rPr>
          <w:rFonts w:ascii="Times New Roman" w:eastAsia="Times New Roman" w:hAnsi="Times New Roman" w:cs="Times New Roman"/>
          <w:sz w:val="25"/>
          <w:szCs w:val="25"/>
          <w:lang w:val="en-US" w:eastAsia="en-GB"/>
        </w:rPr>
        <w:t>m</w:t>
      </w:r>
      <w:r w:rsidR="00A162ED">
        <w:rPr>
          <w:rFonts w:ascii="Times New Roman" w:eastAsia="Times New Roman" w:hAnsi="Times New Roman" w:cs="Times New Roman"/>
          <w:sz w:val="25"/>
          <w:szCs w:val="25"/>
          <w:lang w:val="en-US" w:eastAsia="en-GB"/>
        </w:rPr>
        <w:t>ost</w:t>
      </w:r>
      <w:r w:rsidR="00A162ED" w:rsidRPr="00106383">
        <w:rPr>
          <w:rFonts w:ascii="Times New Roman" w:eastAsia="Times New Roman" w:hAnsi="Times New Roman" w:cs="Times New Roman"/>
          <w:sz w:val="25"/>
          <w:szCs w:val="25"/>
          <w:lang w:eastAsia="en-GB"/>
        </w:rPr>
        <w:t xml:space="preserve"> research focuse</w:t>
      </w:r>
      <w:r w:rsidR="00A162ED" w:rsidRPr="00DB750A">
        <w:rPr>
          <w:rFonts w:ascii="Times New Roman" w:eastAsia="Times New Roman" w:hAnsi="Times New Roman" w:cs="Times New Roman"/>
          <w:sz w:val="25"/>
          <w:szCs w:val="25"/>
          <w:lang w:val="en-US" w:eastAsia="en-GB"/>
        </w:rPr>
        <w:t>s</w:t>
      </w:r>
      <w:r w:rsidR="00A162ED" w:rsidRPr="00106383">
        <w:rPr>
          <w:rFonts w:ascii="Times New Roman" w:eastAsia="Times New Roman" w:hAnsi="Times New Roman" w:cs="Times New Roman"/>
          <w:sz w:val="25"/>
          <w:szCs w:val="25"/>
          <w:lang w:eastAsia="en-GB"/>
        </w:rPr>
        <w:t xml:space="preserve"> on determining which scenario</w:t>
      </w:r>
      <w:r w:rsidR="00A162ED" w:rsidRPr="00151237">
        <w:rPr>
          <w:rFonts w:ascii="Times New Roman" w:eastAsia="Times New Roman" w:hAnsi="Times New Roman" w:cs="Times New Roman"/>
          <w:sz w:val="25"/>
          <w:szCs w:val="25"/>
          <w:lang w:val="en-US" w:eastAsia="en-GB"/>
        </w:rPr>
        <w:t xml:space="preserve"> is </w:t>
      </w:r>
      <w:r w:rsidR="00A162ED">
        <w:rPr>
          <w:rFonts w:ascii="Times New Roman" w:eastAsia="Times New Roman" w:hAnsi="Times New Roman" w:cs="Times New Roman"/>
          <w:sz w:val="25"/>
          <w:szCs w:val="25"/>
          <w:lang w:val="en-US" w:eastAsia="en-GB"/>
        </w:rPr>
        <w:t>correct</w:t>
      </w:r>
      <w:r w:rsidR="009C0C32">
        <w:rPr>
          <w:rFonts w:ascii="Times New Roman" w:eastAsia="Times New Roman" w:hAnsi="Times New Roman" w:cs="Times New Roman"/>
          <w:sz w:val="25"/>
          <w:szCs w:val="25"/>
          <w:lang w:val="en-US" w:eastAsia="en-GB"/>
        </w:rPr>
        <w:t>,</w:t>
      </w:r>
      <w:r w:rsidR="00A162ED">
        <w:rPr>
          <w:rFonts w:ascii="Times New Roman" w:eastAsia="Times New Roman" w:hAnsi="Times New Roman" w:cs="Times New Roman"/>
          <w:sz w:val="25"/>
          <w:szCs w:val="25"/>
          <w:lang w:val="en-US" w:eastAsia="en-GB"/>
        </w:rPr>
        <w:t xml:space="preserve"> </w:t>
      </w:r>
      <w:r w:rsidR="00A162ED">
        <w:rPr>
          <w:lang w:val="en-US"/>
        </w:rPr>
        <w:t>e</w:t>
      </w:r>
      <w:r w:rsidR="00723D3E">
        <w:rPr>
          <w:lang w:val="en-US"/>
        </w:rPr>
        <w:t xml:space="preserve">ven </w:t>
      </w:r>
      <w:r w:rsidR="00140D53">
        <w:rPr>
          <w:lang w:val="en-US"/>
        </w:rPr>
        <w:t xml:space="preserve">though </w:t>
      </w:r>
      <w:r w:rsidR="00723D3E">
        <w:rPr>
          <w:lang w:val="en-US"/>
        </w:rPr>
        <w:t>empirical and theoretical justifications for both perspectives exist</w:t>
      </w:r>
      <w:r w:rsidR="007E2EFD">
        <w:rPr>
          <w:lang w:val="en-US"/>
        </w:rPr>
        <w:t xml:space="preserve"> </w:t>
      </w:r>
      <w:r w:rsidR="004049AC">
        <w:rPr>
          <w:lang w:val="en-US"/>
        </w:rPr>
        <w:fldChar w:fldCharType="begin"/>
      </w:r>
      <w:r w:rsidR="004049AC">
        <w:rPr>
          <w:lang w:val="en-US"/>
        </w:rPr>
        <w:instrText xml:space="preserve"> ADDIN ZOTERO_ITEM CSL_CITATION {"citationID":"Xw1BcrCG","properties":{"formattedCitation":"(Mattijssen et al., 2020)","plainCitation":"(Mattijssen et al., 2020)","noteIndex":0},"citationItems":[{"id":585,"uris":["http://zotero.org/users/local/urszz6nl/items/7UQ4J3HH"],"itemData":{"id":585,"type":"article-journal","container-title":"Work, Employment and Society","issue":"3","note":"publisher: SAGE Publications Sage UK: London, England","page":"495–513","title":"Occupations and the non-standard employment career: How the occupational skill level and task types influence the career outcomes of non-standard employment","volume":"34","author":[{"family":"Mattijssen","given":"Lucille"},{"family":"Pavlopoulos","given":"Dimitris"},{"family":"Smits","given":"Wendy"}],"issued":{"date-parts":[["2020"]]}}}],"schema":"https://github.com/citation-style-language/schema/raw/master/csl-citation.json"} </w:instrText>
      </w:r>
      <w:r w:rsidR="004049AC">
        <w:rPr>
          <w:lang w:val="en-US"/>
        </w:rPr>
        <w:fldChar w:fldCharType="separate"/>
      </w:r>
      <w:r w:rsidR="004049AC">
        <w:rPr>
          <w:noProof/>
          <w:lang w:val="en-US"/>
        </w:rPr>
        <w:t>(Mattijssen et al., 2020)</w:t>
      </w:r>
      <w:r w:rsidR="004049AC">
        <w:rPr>
          <w:lang w:val="en-US"/>
        </w:rPr>
        <w:fldChar w:fldCharType="end"/>
      </w:r>
      <w:r w:rsidR="004049AC">
        <w:rPr>
          <w:lang w:val="en-US"/>
        </w:rPr>
        <w:t xml:space="preserve">.  </w:t>
      </w:r>
      <w:r w:rsidR="008159F6">
        <w:rPr>
          <w:lang w:val="en-US"/>
        </w:rPr>
        <w:t xml:space="preserve">The </w:t>
      </w:r>
      <w:r w:rsidR="00264DDE">
        <w:rPr>
          <w:lang w:val="en-US"/>
        </w:rPr>
        <w:t xml:space="preserve">current </w:t>
      </w:r>
      <w:r w:rsidR="009C0F95">
        <w:rPr>
          <w:lang w:val="en-US"/>
        </w:rPr>
        <w:t xml:space="preserve">challenge </w:t>
      </w:r>
      <w:r w:rsidR="008159F6">
        <w:rPr>
          <w:lang w:val="en-US"/>
        </w:rPr>
        <w:t xml:space="preserve">is </w:t>
      </w:r>
      <w:r w:rsidR="00A0001E">
        <w:rPr>
          <w:lang w:val="en-US"/>
        </w:rPr>
        <w:t xml:space="preserve">less about </w:t>
      </w:r>
      <w:r w:rsidR="00D37C77">
        <w:rPr>
          <w:lang w:val="en-US"/>
        </w:rPr>
        <w:t xml:space="preserve">determining </w:t>
      </w:r>
      <w:r w:rsidR="00A0001E">
        <w:rPr>
          <w:lang w:val="en-US"/>
        </w:rPr>
        <w:t>whether temporary employment affects wages</w:t>
      </w:r>
      <w:r w:rsidR="00783E74">
        <w:rPr>
          <w:lang w:val="en-US"/>
        </w:rPr>
        <w:t xml:space="preserve">, and more about understanding </w:t>
      </w:r>
      <w:r w:rsidR="00036D1F">
        <w:rPr>
          <w:lang w:val="en-US"/>
        </w:rPr>
        <w:t>how</w:t>
      </w:r>
      <w:r w:rsidR="009C0F95">
        <w:rPr>
          <w:lang w:val="en-US"/>
        </w:rPr>
        <w:t>.</w:t>
      </w:r>
      <w:r w:rsidR="002B5C7C">
        <w:rPr>
          <w:lang w:val="en-US"/>
        </w:rPr>
        <w:t xml:space="preserve">  </w:t>
      </w:r>
    </w:p>
    <w:p w14:paraId="085F8899" w14:textId="08353029" w:rsidR="00A35A26" w:rsidRPr="00A35A26" w:rsidRDefault="00A35A26" w:rsidP="000F15E7">
      <w:pPr>
        <w:spacing w:line="240" w:lineRule="auto"/>
        <w:rPr>
          <w:i/>
          <w:iCs/>
          <w:lang w:val="en-US"/>
        </w:rPr>
      </w:pPr>
      <w:r w:rsidRPr="00A35A26">
        <w:rPr>
          <w:i/>
          <w:iCs/>
          <w:lang w:val="en-US"/>
        </w:rPr>
        <w:t>Theoretical approach</w:t>
      </w:r>
    </w:p>
    <w:p w14:paraId="2DC65D24" w14:textId="58ACD2F7" w:rsidR="00D5575B" w:rsidRPr="00FC25F1" w:rsidRDefault="00D53836" w:rsidP="00396B6F">
      <w:pPr>
        <w:spacing w:line="240" w:lineRule="auto"/>
        <w:rPr>
          <w:lang w:val="en-US"/>
        </w:rPr>
      </w:pPr>
      <w:r>
        <w:rPr>
          <w:lang w:val="en-US"/>
        </w:rPr>
        <w:t>Why do workers accept job offers with temporary contracts i</w:t>
      </w:r>
      <w:r w:rsidR="007A65A9">
        <w:rPr>
          <w:lang w:val="en-US"/>
        </w:rPr>
        <w:t xml:space="preserve">f a temporary contract provides lower wage and non-wage benefits than a permanent contract </w:t>
      </w:r>
      <w:r w:rsidR="007A65A9">
        <w:rPr>
          <w:lang w:val="en-US"/>
        </w:rPr>
        <w:fldChar w:fldCharType="begin"/>
      </w:r>
      <w:r w:rsidR="007A65A9">
        <w:rPr>
          <w:lang w:val="en-US"/>
        </w:rPr>
        <w:instrText xml:space="preserve"> ADDIN ZOTERO_ITEM CSL_CITATION {"citationID":"67FQTRsW","properties":{"formattedCitation":"(Eurofund, 2015, Chapter 4; OECD, 2014, Chapter 4)","plainCitation":"(Eurofund, 2015, Chapter 4; OECD, 2014, Chapter 4)","noteIndex":0},"citationItems":[{"id":520,"uris":["http://zotero.org/users/local/urszz6nl/items/BF5M47S5"],"itemData":{"id":520,"type":"book","publisher":"Publications Office of the European Union, Luxembourg","title":"Recent developments in temporary employment: Employment growth, wages and transitions","author":[{"literal":"Eurofund"}],"issued":{"date-parts":[["2015"]]}},"suffix":", Chapter 4"},{"id":519,"uris":["http://zotero.org/users/local/urszz6nl/items/FTX4AAGL"],"itemData":{"id":519,"type":"book","publisher":"OECD publishing, Paris","title":"OECD employment outlook 2014","author":[{"literal":"OECD"}],"issued":{"date-parts":[["2014"]]}},"suffix":", Chapter 4"}],"schema":"https://github.com/citation-style-language/schema/raw/master/csl-citation.json"} </w:instrText>
      </w:r>
      <w:r w:rsidR="007A65A9">
        <w:rPr>
          <w:lang w:val="en-US"/>
        </w:rPr>
        <w:fldChar w:fldCharType="separate"/>
      </w:r>
      <w:r w:rsidR="007A65A9">
        <w:rPr>
          <w:noProof/>
          <w:lang w:val="en-US"/>
        </w:rPr>
        <w:t>(Eurofund, 2015, Chapter 4; OECD, 2014, Chapter 4)</w:t>
      </w:r>
      <w:r w:rsidR="007A65A9">
        <w:rPr>
          <w:lang w:val="en-US"/>
        </w:rPr>
        <w:fldChar w:fldCharType="end"/>
      </w:r>
      <w:r w:rsidR="007A65A9">
        <w:rPr>
          <w:lang w:val="en-US"/>
        </w:rPr>
        <w:t>?</w:t>
      </w:r>
      <w:r>
        <w:rPr>
          <w:lang w:val="en-US"/>
        </w:rPr>
        <w:t xml:space="preserve">  </w:t>
      </w:r>
      <w:r w:rsidR="00950BE7">
        <w:rPr>
          <w:lang w:val="en-US"/>
        </w:rPr>
        <w:t xml:space="preserve">At the extremes, there are two </w:t>
      </w:r>
      <w:r w:rsidR="0066616A">
        <w:rPr>
          <w:lang w:val="en-US"/>
        </w:rPr>
        <w:t xml:space="preserve">possible answers.  </w:t>
      </w:r>
      <w:r w:rsidR="00950BE7">
        <w:rPr>
          <w:lang w:val="en-US"/>
        </w:rPr>
        <w:t xml:space="preserve">One is that </w:t>
      </w:r>
      <w:r w:rsidR="00C509B8">
        <w:rPr>
          <w:lang w:val="en-US"/>
        </w:rPr>
        <w:t>workers</w:t>
      </w:r>
      <w:r w:rsidR="00950BE7">
        <w:rPr>
          <w:lang w:val="en-US"/>
        </w:rPr>
        <w:t xml:space="preserve"> do not have a choice</w:t>
      </w:r>
      <w:r w:rsidR="00156F60">
        <w:rPr>
          <w:lang w:val="en-US"/>
        </w:rPr>
        <w:t>, and accept a temporary contract, involuntarily</w:t>
      </w:r>
      <w:r w:rsidR="00950BE7">
        <w:rPr>
          <w:lang w:val="en-US"/>
        </w:rPr>
        <w:t xml:space="preserve">.  </w:t>
      </w:r>
      <w:r w:rsidR="00EC3498">
        <w:rPr>
          <w:lang w:val="en-US"/>
        </w:rPr>
        <w:t xml:space="preserve">This means that the consequences of temporary employment </w:t>
      </w:r>
      <w:r w:rsidR="000752BD">
        <w:rPr>
          <w:lang w:val="en-US"/>
        </w:rPr>
        <w:t xml:space="preserve">are </w:t>
      </w:r>
      <w:r w:rsidR="00EC3498">
        <w:rPr>
          <w:lang w:val="en-US"/>
        </w:rPr>
        <w:t>explained by structure.</w:t>
      </w:r>
      <w:r w:rsidR="00921315">
        <w:rPr>
          <w:lang w:val="en-US"/>
        </w:rPr>
        <w:t xml:space="preserve">  </w:t>
      </w:r>
      <w:r w:rsidR="00533819">
        <w:rPr>
          <w:lang w:val="en-US"/>
        </w:rPr>
        <w:t xml:space="preserve">Trap arguments are </w:t>
      </w:r>
      <w:r w:rsidR="008047D4">
        <w:rPr>
          <w:lang w:val="en-US"/>
        </w:rPr>
        <w:t xml:space="preserve">based on </w:t>
      </w:r>
      <w:r w:rsidR="00890203">
        <w:rPr>
          <w:lang w:val="en-US"/>
        </w:rPr>
        <w:t>the segmentation scenario</w:t>
      </w:r>
      <w:r w:rsidR="00487EE0">
        <w:rPr>
          <w:lang w:val="en-US"/>
        </w:rPr>
        <w:t xml:space="preserve"> </w:t>
      </w:r>
      <w:r w:rsidR="00487EE0">
        <w:rPr>
          <w:lang w:val="en-US"/>
        </w:rPr>
        <w:fldChar w:fldCharType="begin"/>
      </w:r>
      <w:r w:rsidR="00487EE0">
        <w:rPr>
          <w:lang w:val="en-US"/>
        </w:rPr>
        <w:instrText xml:space="preserve"> ADDIN ZOTERO_ITEM CSL_CITATION {"citationID":"fYMsjufF","properties":{"formattedCitation":"(Reich et al., 1973)","plainCitation":"(Reich et al., 1973)","noteIndex":0},"citationItems":[{"id":591,"uris":["http://zotero.org/users/local/urszz6nl/items/P5KJAKJS"],"itemData":{"id":591,"type":"article-journal","container-title":"The American Economic Review","issue":"2","note":"publisher: JSTOR","page":"359–365","title":"A theory of labor market segmentation","volume":"63","author":[{"family":"Reich","given":"Michael"},{"family":"Gordon","given":"David M"},{"family":"Edwards","given":"Richard C"}],"issued":{"date-parts":[["1973"]]}}}],"schema":"https://github.com/citation-style-language/schema/raw/master/csl-citation.json"} </w:instrText>
      </w:r>
      <w:r w:rsidR="00487EE0">
        <w:rPr>
          <w:lang w:val="en-US"/>
        </w:rPr>
        <w:fldChar w:fldCharType="separate"/>
      </w:r>
      <w:r w:rsidR="00487EE0">
        <w:rPr>
          <w:noProof/>
          <w:lang w:val="en-US"/>
        </w:rPr>
        <w:t>(Reich et al., 1973)</w:t>
      </w:r>
      <w:r w:rsidR="00487EE0">
        <w:rPr>
          <w:lang w:val="en-US"/>
        </w:rPr>
        <w:fldChar w:fldCharType="end"/>
      </w:r>
      <w:r w:rsidR="00890203">
        <w:rPr>
          <w:lang w:val="en-US"/>
        </w:rPr>
        <w:t xml:space="preserve">, especially theories on </w:t>
      </w:r>
      <w:r w:rsidR="008047D4">
        <w:rPr>
          <w:lang w:val="en-US"/>
        </w:rPr>
        <w:t xml:space="preserve">dual </w:t>
      </w:r>
      <w:proofErr w:type="spellStart"/>
      <w:r w:rsidR="008047D4">
        <w:rPr>
          <w:lang w:val="en-US"/>
        </w:rPr>
        <w:t>labour</w:t>
      </w:r>
      <w:proofErr w:type="spellEnd"/>
      <w:r w:rsidR="008047D4">
        <w:rPr>
          <w:lang w:val="en-US"/>
        </w:rPr>
        <w:t xml:space="preserve"> market </w:t>
      </w:r>
      <w:r w:rsidR="008047D4">
        <w:rPr>
          <w:lang w:val="en-US"/>
        </w:rPr>
        <w:fldChar w:fldCharType="begin"/>
      </w:r>
      <w:r w:rsidR="00487EE0">
        <w:rPr>
          <w:lang w:val="en-US"/>
        </w:rPr>
        <w:instrText xml:space="preserve"> ADDIN ZOTERO_ITEM CSL_CITATION {"citationID":"WTNQuuRt","properties":{"formattedCitation":"(Doeringer and Piore, 1971)","plainCitation":"(Doeringer and Piore, 1971)","noteIndex":0},"citationItems":[{"id":488,"uris":["http://zotero.org/users/local/urszz6nl/items/GE6VEQ7J"],"itemData":{"id":488,"type":"book","publisher":"D.C. Heath and Company","title":"Internal labor markets and manpower analysis","author":[{"family":"Doeringer","given":"Peter B"},{"family":"Piore","given":"Michael J"}],"issued":{"date-parts":[["1971"]]}}}],"schema":"https://github.com/citation-style-language/schema/raw/master/csl-citation.json"} </w:instrText>
      </w:r>
      <w:r w:rsidR="008047D4">
        <w:rPr>
          <w:lang w:val="en-US"/>
        </w:rPr>
        <w:fldChar w:fldCharType="separate"/>
      </w:r>
      <w:r w:rsidR="00487EE0">
        <w:rPr>
          <w:noProof/>
          <w:lang w:val="en-US"/>
        </w:rPr>
        <w:t>(Doeringer and Piore, 1971)</w:t>
      </w:r>
      <w:r w:rsidR="008047D4">
        <w:rPr>
          <w:lang w:val="en-US"/>
        </w:rPr>
        <w:fldChar w:fldCharType="end"/>
      </w:r>
      <w:r w:rsidR="008F7716">
        <w:rPr>
          <w:lang w:val="en-US"/>
        </w:rPr>
        <w:t xml:space="preserve"> </w:t>
      </w:r>
      <w:r w:rsidR="00890203">
        <w:rPr>
          <w:lang w:val="en-US"/>
        </w:rPr>
        <w:t xml:space="preserve">and </w:t>
      </w:r>
      <w:r w:rsidR="008F7716">
        <w:rPr>
          <w:lang w:val="en-US"/>
        </w:rPr>
        <w:t>dualization</w:t>
      </w:r>
      <w:r w:rsidR="00890203">
        <w:rPr>
          <w:lang w:val="en-US"/>
        </w:rPr>
        <w:t xml:space="preserve"> </w:t>
      </w:r>
      <w:r w:rsidR="00487EE0">
        <w:rPr>
          <w:lang w:val="en-US"/>
        </w:rPr>
        <w:fldChar w:fldCharType="begin"/>
      </w:r>
      <w:r w:rsidR="00487EE0">
        <w:rPr>
          <w:lang w:val="en-US"/>
        </w:rPr>
        <w:instrText xml:space="preserve"> ADDIN ZOTERO_ITEM CSL_CITATION {"citationID":"pA3wrA3f","properties":{"formattedCitation":"(Emmenegger et al., 2012)","plainCitation":"(Emmenegger et al., 2012)","noteIndex":0},"citationItems":[{"id":589,"uris":["http://zotero.org/users/local/urszz6nl/items/BYTJ5DI6"],"itemData":{"id":589,"type":"book","publisher":"OUP USA","title":"The age of dualization: The changing face of inequality in deindustrializing societies","author":[{"family":"Emmenegger","given":"Patrick"},{"family":"Häusermann","given":"Silja"},{"family":"Palier","given":"Bruno"},{"family":"Seeleib-Kaiser","given":"Martin"}],"issued":{"date-parts":[["2012"]]}}}],"schema":"https://github.com/citation-style-language/schema/raw/master/csl-citation.json"} </w:instrText>
      </w:r>
      <w:r w:rsidR="00487EE0">
        <w:rPr>
          <w:lang w:val="en-US"/>
        </w:rPr>
        <w:fldChar w:fldCharType="separate"/>
      </w:r>
      <w:r w:rsidR="00487EE0">
        <w:rPr>
          <w:noProof/>
          <w:lang w:val="en-US"/>
        </w:rPr>
        <w:t>(Emmenegger et al., 2012)</w:t>
      </w:r>
      <w:r w:rsidR="00487EE0">
        <w:rPr>
          <w:lang w:val="en-US"/>
        </w:rPr>
        <w:fldChar w:fldCharType="end"/>
      </w:r>
      <w:r w:rsidR="004D1EE6">
        <w:rPr>
          <w:lang w:val="en-US"/>
        </w:rPr>
        <w:t xml:space="preserve">, </w:t>
      </w:r>
      <w:r w:rsidR="00AF44CD">
        <w:rPr>
          <w:lang w:val="en-US"/>
        </w:rPr>
        <w:t xml:space="preserve">where </w:t>
      </w:r>
      <w:r w:rsidR="00CC38EE">
        <w:rPr>
          <w:lang w:val="en-US"/>
        </w:rPr>
        <w:lastRenderedPageBreak/>
        <w:t xml:space="preserve">employers use temporary work to buffer </w:t>
      </w:r>
      <w:r w:rsidR="00B843CD">
        <w:rPr>
          <w:lang w:val="en-US"/>
        </w:rPr>
        <w:t xml:space="preserve">short-term changes in </w:t>
      </w:r>
      <w:r w:rsidR="00AE4FAB">
        <w:rPr>
          <w:lang w:val="en-US"/>
        </w:rPr>
        <w:t>consumer demand</w:t>
      </w:r>
      <w:r w:rsidR="00A67A45">
        <w:rPr>
          <w:lang w:val="en-US"/>
        </w:rPr>
        <w:t xml:space="preserve"> </w:t>
      </w:r>
      <w:r w:rsidR="00DB1FA5">
        <w:rPr>
          <w:lang w:val="en-US"/>
        </w:rPr>
        <w:fldChar w:fldCharType="begin"/>
      </w:r>
      <w:r w:rsidR="00B3792B">
        <w:rPr>
          <w:lang w:val="en-US"/>
        </w:rPr>
        <w:instrText xml:space="preserve"> ADDIN ZOTERO_ITEM CSL_CITATION {"citationID":"sCZ8A0gN","properties":{"formattedCitation":"(Kalleberg, 2003)","plainCitation":"(Kalleberg, 2003)","noteIndex":0},"citationItems":[{"id":582,"uris":["http://zotero.org/users/local/urszz6nl/items/LUBKJAV3"],"itemData":{"id":582,"type":"article-journal","container-title":"Work and occupations","issue":"2","note":"publisher: Sage Publications Thousand Oaks, CA","page":"154–175","title":"Flexible firms and labor market segmentation: Effects of workplace restructuring on jobs and workers","volume":"30","author":[{"family":"Kalleberg","given":"Arne L"}],"issued":{"date-parts":[["2003"]]}}}],"schema":"https://github.com/citation-style-language/schema/raw/master/csl-citation.json"} </w:instrText>
      </w:r>
      <w:r w:rsidR="00DB1FA5">
        <w:rPr>
          <w:lang w:val="en-US"/>
        </w:rPr>
        <w:fldChar w:fldCharType="separate"/>
      </w:r>
      <w:r w:rsidR="00B3792B">
        <w:rPr>
          <w:noProof/>
          <w:lang w:val="en-US"/>
        </w:rPr>
        <w:t>(Kalleberg, 2003)</w:t>
      </w:r>
      <w:r w:rsidR="00DB1FA5">
        <w:rPr>
          <w:lang w:val="en-US"/>
        </w:rPr>
        <w:fldChar w:fldCharType="end"/>
      </w:r>
      <w:r w:rsidR="007C4E8B">
        <w:rPr>
          <w:lang w:val="en-US"/>
        </w:rPr>
        <w:t xml:space="preserve">.  </w:t>
      </w:r>
      <w:r w:rsidR="000A567A">
        <w:rPr>
          <w:lang w:val="en-US"/>
        </w:rPr>
        <w:t xml:space="preserve">A recent review of the literature found that </w:t>
      </w:r>
      <w:r w:rsidR="00A55193">
        <w:rPr>
          <w:lang w:val="en-US"/>
        </w:rPr>
        <w:t xml:space="preserve">evidence from </w:t>
      </w:r>
      <w:r w:rsidR="000A567A">
        <w:rPr>
          <w:lang w:val="en-US"/>
        </w:rPr>
        <w:t>m</w:t>
      </w:r>
      <w:r w:rsidR="00D5575B">
        <w:rPr>
          <w:lang w:val="en-US"/>
        </w:rPr>
        <w:t>ost research suggests the effect of temporary employment on wages is negative</w:t>
      </w:r>
      <w:r w:rsidR="00FC25F1">
        <w:rPr>
          <w:lang w:val="en-US"/>
        </w:rPr>
        <w:t xml:space="preserve"> </w:t>
      </w:r>
      <w:r w:rsidR="000A567A">
        <w:rPr>
          <w:lang w:val="en-US"/>
        </w:rPr>
        <w:fldChar w:fldCharType="begin"/>
      </w:r>
      <w:r w:rsidR="000A567A">
        <w:rPr>
          <w:lang w:val="en-US"/>
        </w:rPr>
        <w:instrText xml:space="preserve"> ADDIN ZOTERO_ITEM CSL_CITATION {"citationID":"5SFbwCAg","properties":{"formattedCitation":"(Filomena and Picchio, 2021)","plainCitation":"(Filomena and Picchio, 2021)","noteIndex":0},"citationItems":[{"id":594,"uris":["http://zotero.org/users/local/urszz6nl/items/K6GKZ4HY"],"itemData":{"id":594,"type":"article-journal","note":"publisher: IZA Discussion Paper","title":"Are temporary jobs stepping stones or dead ends? A meta-analytical review of the literature","author":[{"family":"Filomena","given":"Mattia"},{"family":"Picchio","given":"Matteo"}],"issued":{"date-parts":[["2021"]]}}}],"schema":"https://github.com/citation-style-language/schema/raw/master/csl-citation.json"} </w:instrText>
      </w:r>
      <w:r w:rsidR="000A567A">
        <w:rPr>
          <w:lang w:val="en-US"/>
        </w:rPr>
        <w:fldChar w:fldCharType="separate"/>
      </w:r>
      <w:r w:rsidR="000A567A">
        <w:rPr>
          <w:noProof/>
          <w:lang w:val="en-US"/>
        </w:rPr>
        <w:t>(Filomena and Picchio, 2021)</w:t>
      </w:r>
      <w:r w:rsidR="000A567A">
        <w:rPr>
          <w:lang w:val="en-US"/>
        </w:rPr>
        <w:fldChar w:fldCharType="end"/>
      </w:r>
      <w:r w:rsidR="00D5575B" w:rsidRPr="00FC25F1">
        <w:rPr>
          <w:lang w:val="en-US"/>
        </w:rPr>
        <w:t xml:space="preserve">.  </w:t>
      </w:r>
    </w:p>
    <w:p w14:paraId="2B6BC53E" w14:textId="52926074" w:rsidR="00D52C15" w:rsidRDefault="006C5499" w:rsidP="00D52C15">
      <w:pPr>
        <w:spacing w:line="240" w:lineRule="auto"/>
        <w:rPr>
          <w:lang w:val="en-US"/>
        </w:rPr>
      </w:pPr>
      <w:r>
        <w:rPr>
          <w:lang w:val="en-US"/>
        </w:rPr>
        <w:t xml:space="preserve">According to human capital theory, </w:t>
      </w:r>
      <w:r w:rsidR="00542D6D">
        <w:rPr>
          <w:lang w:val="en-US"/>
        </w:rPr>
        <w:t xml:space="preserve">wage differences between </w:t>
      </w:r>
      <w:r w:rsidR="00A50E21">
        <w:rPr>
          <w:lang w:val="en-US"/>
        </w:rPr>
        <w:t xml:space="preserve">contract types </w:t>
      </w:r>
      <w:r w:rsidR="00A963D0">
        <w:rPr>
          <w:lang w:val="en-US"/>
        </w:rPr>
        <w:t xml:space="preserve">reflect </w:t>
      </w:r>
      <w:r w:rsidR="00724962">
        <w:rPr>
          <w:lang w:val="en-US"/>
        </w:rPr>
        <w:t xml:space="preserve">differences in </w:t>
      </w:r>
      <w:r w:rsidR="00A963D0">
        <w:rPr>
          <w:lang w:val="en-US"/>
        </w:rPr>
        <w:t xml:space="preserve">both observed and unobserved human capital </w:t>
      </w:r>
      <w:r w:rsidR="00A963D0">
        <w:rPr>
          <w:lang w:val="en-US"/>
        </w:rPr>
        <w:fldChar w:fldCharType="begin"/>
      </w:r>
      <w:r w:rsidR="00A963D0">
        <w:rPr>
          <w:lang w:val="en-US"/>
        </w:rPr>
        <w:instrText xml:space="preserve"> ADDIN ZOTERO_ITEM CSL_CITATION {"citationID":"UlQxMAAU","properties":{"formattedCitation":"(Hagen, 2002)","plainCitation":"(Hagen, 2002)","noteIndex":0},"citationItems":[{"id":524,"uris":["http://zotero.org/users/local/urszz6nl/items/CIHLVH8S"],"itemData":{"id":524,"type":"article-journal","container-title":"Labour","issue":"4","note":"publisher: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A963D0">
        <w:rPr>
          <w:lang w:val="en-US"/>
        </w:rPr>
        <w:fldChar w:fldCharType="separate"/>
      </w:r>
      <w:r w:rsidR="00A963D0">
        <w:rPr>
          <w:noProof/>
          <w:lang w:val="en-US"/>
        </w:rPr>
        <w:t>(Hagen, 2002)</w:t>
      </w:r>
      <w:r w:rsidR="00A963D0">
        <w:rPr>
          <w:lang w:val="en-US"/>
        </w:rPr>
        <w:fldChar w:fldCharType="end"/>
      </w:r>
      <w:r w:rsidR="00A963D0">
        <w:rPr>
          <w:lang w:val="en-US"/>
        </w:rPr>
        <w:t xml:space="preserve">.  </w:t>
      </w:r>
      <w:r w:rsidR="00CC4573">
        <w:rPr>
          <w:lang w:val="en-US"/>
        </w:rPr>
        <w:t xml:space="preserve">Further, workers with temporary contracts </w:t>
      </w:r>
      <w:r w:rsidR="00A47A86">
        <w:rPr>
          <w:lang w:val="en-US"/>
        </w:rPr>
        <w:t xml:space="preserve">are </w:t>
      </w:r>
      <w:r w:rsidR="00CC4573">
        <w:rPr>
          <w:lang w:val="en-US"/>
        </w:rPr>
        <w:t xml:space="preserve">less likely to receive on-the-job training </w:t>
      </w:r>
      <w:r w:rsidR="00CC4573">
        <w:rPr>
          <w:lang w:val="en-US"/>
        </w:rPr>
        <w:fldChar w:fldCharType="begin"/>
      </w:r>
      <w:r w:rsidR="00CC4573">
        <w:rPr>
          <w:lang w:val="en-US"/>
        </w:rPr>
        <w:instrText xml:space="preserve"> ADDIN ZOTERO_ITEM CSL_CITATION {"citationID":"F5lYojEs","properties":{"formattedCitation":"(Adolfsson et al., 2022)","plainCitation":"(Adolfsson et al., 2022)","noteIndex":0},"citationItems":[{"id":586,"uris":["http://zotero.org/users/local/urszz6nl/items/PUCLXL2W"],"itemData":{"id":586,"type":"article-journal","container-title":"European Sociological Review","title":"Temporary Employment, Employee Representation, and Employer-Paid Training: A Comparative Analysis","author":[{"family":"Adolfsson","given":"Maja"},{"family":"Baranowska-Rataj","given":"Anna"},{"family":"Lundmark","given":"Anneli"}],"issued":{"date-parts":[["2022",5]]}}}],"schema":"https://github.com/citation-style-language/schema/raw/master/csl-citation.json"} </w:instrText>
      </w:r>
      <w:r w:rsidR="00CC4573">
        <w:rPr>
          <w:lang w:val="en-US"/>
        </w:rPr>
        <w:fldChar w:fldCharType="separate"/>
      </w:r>
      <w:r w:rsidR="00CC4573">
        <w:rPr>
          <w:noProof/>
          <w:lang w:val="en-US"/>
        </w:rPr>
        <w:t>(Adolfsson et al., 2022)</w:t>
      </w:r>
      <w:r w:rsidR="00CC4573">
        <w:rPr>
          <w:lang w:val="en-US"/>
        </w:rPr>
        <w:fldChar w:fldCharType="end"/>
      </w:r>
      <w:r w:rsidR="00720539">
        <w:rPr>
          <w:lang w:val="en-US"/>
        </w:rPr>
        <w:t>, limiting human capital increase over time</w:t>
      </w:r>
      <w:r w:rsidR="00CC4573">
        <w:rPr>
          <w:lang w:val="en-US"/>
        </w:rPr>
        <w:t xml:space="preserve">.  </w:t>
      </w:r>
      <w:r w:rsidR="00015491">
        <w:rPr>
          <w:lang w:val="en-US"/>
        </w:rPr>
        <w:t>I</w:t>
      </w:r>
      <w:r w:rsidR="00015491" w:rsidRPr="00DD4887">
        <w:rPr>
          <w:lang w:val="en-US"/>
        </w:rPr>
        <w:t>ndividual</w:t>
      </w:r>
      <w:r w:rsidR="00015491">
        <w:rPr>
          <w:lang w:val="en-US"/>
        </w:rPr>
        <w:t>s</w:t>
      </w:r>
      <w:r w:rsidR="00015491" w:rsidRPr="00DD4887">
        <w:rPr>
          <w:lang w:val="en-US"/>
        </w:rPr>
        <w:t xml:space="preserve"> with a </w:t>
      </w:r>
      <w:r w:rsidR="00015491">
        <w:rPr>
          <w:lang w:val="en-US"/>
        </w:rPr>
        <w:t xml:space="preserve">history of temporary work sends a negative signal to future employers </w:t>
      </w:r>
      <w:r w:rsidR="00015491">
        <w:rPr>
          <w:lang w:val="en-US"/>
        </w:rPr>
        <w:fldChar w:fldCharType="begin"/>
      </w:r>
      <w:r w:rsidR="00015491">
        <w:rPr>
          <w:lang w:val="en-US"/>
        </w:rPr>
        <w:instrText xml:space="preserve"> ADDIN ZOTERO_ITEM CSL_CITATION {"citationID":"IS9vMUyu","properties":{"formattedCitation":"(Spence, 1973)","plainCitation":"(Spence, 1973)","noteIndex":0},"citationItems":[{"id":517,"uris":["http://zotero.org/users/local/urszz6nl/items/RQHDCUFP"],"itemData":{"id":517,"type":"article-journal","container-title":"The Quarterly Journal of Economics","issue":"3","note":"publisher: MIT Press","page":"355–374","title":"Job market signaling","volume":"87","author":[{"family":"Spence","given":"Michael"}],"issued":{"date-parts":[["1973"]]}}}],"schema":"https://github.com/citation-style-language/schema/raw/master/csl-citation.json"} </w:instrText>
      </w:r>
      <w:r w:rsidR="00015491">
        <w:rPr>
          <w:lang w:val="en-US"/>
        </w:rPr>
        <w:fldChar w:fldCharType="separate"/>
      </w:r>
      <w:r w:rsidR="00015491">
        <w:rPr>
          <w:noProof/>
          <w:lang w:val="en-US"/>
        </w:rPr>
        <w:t>(Spence, 1973)</w:t>
      </w:r>
      <w:r w:rsidR="00015491">
        <w:rPr>
          <w:lang w:val="en-US"/>
        </w:rPr>
        <w:fldChar w:fldCharType="end"/>
      </w:r>
      <w:r w:rsidR="00015491">
        <w:rPr>
          <w:lang w:val="en-US"/>
        </w:rPr>
        <w:t xml:space="preserve">, which traps individuals in the secondary </w:t>
      </w:r>
      <w:proofErr w:type="spellStart"/>
      <w:r w:rsidR="00015491">
        <w:rPr>
          <w:lang w:val="en-US"/>
        </w:rPr>
        <w:t>labour</w:t>
      </w:r>
      <w:proofErr w:type="spellEnd"/>
      <w:r w:rsidR="00015491">
        <w:rPr>
          <w:lang w:val="en-US"/>
        </w:rPr>
        <w:t xml:space="preserve"> market. </w:t>
      </w:r>
      <w:r w:rsidR="00A47A86">
        <w:rPr>
          <w:lang w:val="en-US"/>
        </w:rPr>
        <w:t xml:space="preserve"> </w:t>
      </w:r>
      <w:r w:rsidR="000D6931">
        <w:rPr>
          <w:lang w:val="en-US"/>
        </w:rPr>
        <w:t xml:space="preserve">The problem is that </w:t>
      </w:r>
      <w:r w:rsidR="00116E46">
        <w:rPr>
          <w:lang w:val="en-US"/>
        </w:rPr>
        <w:t>it is not clear how employers receive the signal of temporary employment because</w:t>
      </w:r>
      <w:r w:rsidR="00DC03E1">
        <w:rPr>
          <w:lang w:val="en-US"/>
        </w:rPr>
        <w:t>, unlike unemployment</w:t>
      </w:r>
      <w:r w:rsidR="00BD7A01">
        <w:rPr>
          <w:lang w:val="en-US"/>
        </w:rPr>
        <w:t xml:space="preserve"> or education</w:t>
      </w:r>
      <w:r w:rsidR="00DC03E1">
        <w:rPr>
          <w:lang w:val="en-US"/>
        </w:rPr>
        <w:t>,</w:t>
      </w:r>
      <w:r w:rsidR="00116E46">
        <w:rPr>
          <w:lang w:val="en-US"/>
        </w:rPr>
        <w:t xml:space="preserve"> </w:t>
      </w:r>
      <w:r w:rsidR="00D636BD">
        <w:rPr>
          <w:lang w:val="en-US"/>
        </w:rPr>
        <w:t xml:space="preserve">contract type cannot </w:t>
      </w:r>
      <w:r w:rsidR="00BD7A01">
        <w:rPr>
          <w:lang w:val="en-US"/>
        </w:rPr>
        <w:t xml:space="preserve">be </w:t>
      </w:r>
      <w:r w:rsidR="00D636BD">
        <w:rPr>
          <w:lang w:val="en-US"/>
        </w:rPr>
        <w:t>inferred by employment duration</w:t>
      </w:r>
      <w:r w:rsidR="00746F33">
        <w:rPr>
          <w:lang w:val="en-US"/>
        </w:rPr>
        <w:t xml:space="preserve"> nor is </w:t>
      </w:r>
      <w:r w:rsidR="00C2338A">
        <w:rPr>
          <w:lang w:val="en-US"/>
        </w:rPr>
        <w:t xml:space="preserve">it </w:t>
      </w:r>
      <w:r w:rsidR="00746F33">
        <w:rPr>
          <w:lang w:val="en-US"/>
        </w:rPr>
        <w:t>listed on a resume</w:t>
      </w:r>
      <w:r w:rsidR="00D636BD">
        <w:rPr>
          <w:lang w:val="en-US"/>
        </w:rPr>
        <w:t>.</w:t>
      </w:r>
    </w:p>
    <w:p w14:paraId="5D08DD2F" w14:textId="00453278" w:rsidR="00A6722B" w:rsidRDefault="00950BE7" w:rsidP="004B4726">
      <w:pPr>
        <w:spacing w:line="240" w:lineRule="auto"/>
        <w:rPr>
          <w:lang w:val="en-US"/>
        </w:rPr>
      </w:pPr>
      <w:r>
        <w:rPr>
          <w:lang w:val="en-US"/>
        </w:rPr>
        <w:t xml:space="preserve">The other answer </w:t>
      </w:r>
      <w:r w:rsidR="00F04CD9">
        <w:rPr>
          <w:lang w:val="en-US"/>
        </w:rPr>
        <w:t xml:space="preserve">is </w:t>
      </w:r>
      <w:r w:rsidR="003B38A6">
        <w:rPr>
          <w:lang w:val="en-US"/>
        </w:rPr>
        <w:t xml:space="preserve">that </w:t>
      </w:r>
      <w:r w:rsidR="00C509B8">
        <w:rPr>
          <w:lang w:val="en-US"/>
        </w:rPr>
        <w:t xml:space="preserve">workers </w:t>
      </w:r>
      <w:r w:rsidR="0025090F">
        <w:rPr>
          <w:lang w:val="en-US"/>
        </w:rPr>
        <w:t xml:space="preserve">do have a choice, and </w:t>
      </w:r>
      <w:r w:rsidR="00EA0338">
        <w:rPr>
          <w:lang w:val="en-US"/>
        </w:rPr>
        <w:t xml:space="preserve">accept </w:t>
      </w:r>
      <w:r w:rsidR="00C509B8">
        <w:rPr>
          <w:lang w:val="en-US"/>
        </w:rPr>
        <w:t>a temporary contract</w:t>
      </w:r>
      <w:r w:rsidR="00EA0338">
        <w:rPr>
          <w:lang w:val="en-US"/>
        </w:rPr>
        <w:t>, voluntarily</w:t>
      </w:r>
      <w:r w:rsidR="009317B8" w:rsidRPr="009317B8">
        <w:rPr>
          <w:lang w:val="en-US"/>
        </w:rPr>
        <w:t>.</w:t>
      </w:r>
      <w:r w:rsidR="009317B8">
        <w:rPr>
          <w:lang w:val="en-US"/>
        </w:rPr>
        <w:t xml:space="preserve">  </w:t>
      </w:r>
      <w:r w:rsidR="00921315">
        <w:rPr>
          <w:lang w:val="en-US"/>
        </w:rPr>
        <w:t xml:space="preserve">This means that the consequences of temporary employment </w:t>
      </w:r>
      <w:r w:rsidR="00F225AB">
        <w:rPr>
          <w:lang w:val="en-US"/>
        </w:rPr>
        <w:t xml:space="preserve">are </w:t>
      </w:r>
      <w:r w:rsidR="00921315">
        <w:rPr>
          <w:lang w:val="en-US"/>
        </w:rPr>
        <w:t xml:space="preserve">explained by selection.  </w:t>
      </w:r>
      <w:r w:rsidR="00746928">
        <w:rPr>
          <w:lang w:val="en-US"/>
        </w:rPr>
        <w:t xml:space="preserve">Bridge arguments are based on </w:t>
      </w:r>
      <w:r w:rsidR="001C7075">
        <w:rPr>
          <w:lang w:val="en-US"/>
        </w:rPr>
        <w:t xml:space="preserve">the integration scenario, especially </w:t>
      </w:r>
      <w:r w:rsidR="00746928">
        <w:rPr>
          <w:lang w:val="en-US"/>
        </w:rPr>
        <w:t xml:space="preserve">theories of job </w:t>
      </w:r>
      <w:r w:rsidR="00B120A2">
        <w:rPr>
          <w:lang w:val="en-US"/>
        </w:rPr>
        <w:t>search</w:t>
      </w:r>
      <w:r w:rsidR="005B2FBE">
        <w:rPr>
          <w:lang w:val="en-US"/>
        </w:rPr>
        <w:t xml:space="preserve"> </w:t>
      </w:r>
      <w:r w:rsidR="005B2FBE">
        <w:rPr>
          <w:lang w:val="en-US"/>
        </w:rPr>
        <w:fldChar w:fldCharType="begin"/>
      </w:r>
      <w:r w:rsidR="005B2FBE">
        <w:rPr>
          <w:lang w:val="en-US"/>
        </w:rPr>
        <w:instrText xml:space="preserve"> ADDIN ZOTERO_ITEM CSL_CITATION {"citationID":"4joGZL3c","properties":{"formattedCitation":"(Lippman and McCall, 1976)","plainCitation":"(Lippman and McCall, 1976)","noteIndex":0},"citationItems":[{"id":592,"uris":["http://zotero.org/users/local/urszz6nl/items/X5ETYIZH"],"itemData":{"id":592,"type":"article-journal","container-title":"Economic inquiry","issue":"2","note":"publisher: Wiley Online Library","page":"155–189","title":"The economics of job search: A survey","volume":"14","author":[{"family":"Lippman","given":"Steven A"},{"family":"McCall","given":"John J"}],"issued":{"date-parts":[["1976"]]}}}],"schema":"https://github.com/citation-style-language/schema/raw/master/csl-citation.json"} </w:instrText>
      </w:r>
      <w:r w:rsidR="005B2FBE">
        <w:rPr>
          <w:lang w:val="en-US"/>
        </w:rPr>
        <w:fldChar w:fldCharType="separate"/>
      </w:r>
      <w:r w:rsidR="005B2FBE">
        <w:rPr>
          <w:noProof/>
          <w:lang w:val="en-US"/>
        </w:rPr>
        <w:t>(Lippman and McCall, 1976)</w:t>
      </w:r>
      <w:r w:rsidR="005B2FBE">
        <w:rPr>
          <w:lang w:val="en-US"/>
        </w:rPr>
        <w:fldChar w:fldCharType="end"/>
      </w:r>
      <w:r w:rsidR="00B120A2">
        <w:rPr>
          <w:lang w:val="en-US"/>
        </w:rPr>
        <w:t xml:space="preserve"> and </w:t>
      </w:r>
      <w:r w:rsidR="00746928">
        <w:rPr>
          <w:lang w:val="en-US"/>
        </w:rPr>
        <w:t xml:space="preserve">matching </w:t>
      </w:r>
      <w:r w:rsidR="00746928">
        <w:rPr>
          <w:lang w:val="en-US"/>
        </w:rPr>
        <w:fldChar w:fldCharType="begin"/>
      </w:r>
      <w:r w:rsidR="00746928">
        <w:rPr>
          <w:lang w:val="en-US"/>
        </w:rPr>
        <w:instrText xml:space="preserve"> ADDIN ZOTERO_ITEM CSL_CITATION {"citationID":"jh8eJISJ","properties":{"formattedCitation":"(S\\uc0\\u248{}rensen and Kalleberg, 2018)","plainCitation":"(Sørensen and Kalleberg, 2018)","noteIndex":0},"citationItems":[{"id":584,"uris":["http://zotero.org/users/local/urszz6nl/items/C9B6SMHH"],"itemData":{"id":584,"type":"chapter","container-title":"Social Stratification","page":"633–640","publisher":"Routledge","title":"An Outline of a Theory of the Matching of Persons to Jobs","author":[{"family":"Sørensen","given":"Aage B"},{"family":"Kalleberg","given":"Arne L"}],"issued":{"date-parts":[["2018"]]}}}],"schema":"https://github.com/citation-style-language/schema/raw/master/csl-citation.json"} </w:instrText>
      </w:r>
      <w:r w:rsidR="00746928">
        <w:rPr>
          <w:lang w:val="en-US"/>
        </w:rPr>
        <w:fldChar w:fldCharType="separate"/>
      </w:r>
      <w:r w:rsidR="00746928" w:rsidRPr="00B54AA9">
        <w:rPr>
          <w:rFonts w:cs="Times New Roman"/>
          <w:lang w:val="en-GB"/>
        </w:rPr>
        <w:t>(Sørensen and Kalleberg, 2018)</w:t>
      </w:r>
      <w:r w:rsidR="00746928">
        <w:rPr>
          <w:lang w:val="en-US"/>
        </w:rPr>
        <w:fldChar w:fldCharType="end"/>
      </w:r>
      <w:r w:rsidR="00CF0127">
        <w:rPr>
          <w:lang w:val="en-US"/>
        </w:rPr>
        <w:t xml:space="preserve">.  Even if employers use temporary employment to buffer changes in consumer demand, employers may also use temporary contracts as a </w:t>
      </w:r>
      <w:r w:rsidR="00C77F91">
        <w:rPr>
          <w:lang w:val="en-US"/>
        </w:rPr>
        <w:t>screening</w:t>
      </w:r>
      <w:r w:rsidR="00CF0127">
        <w:rPr>
          <w:lang w:val="en-US"/>
        </w:rPr>
        <w:t xml:space="preserve"> device when they are unsure of a job match </w:t>
      </w:r>
      <w:r w:rsidR="00CF0127">
        <w:rPr>
          <w:lang w:val="en-US"/>
        </w:rPr>
        <w:fldChar w:fldCharType="begin"/>
      </w:r>
      <w:r w:rsidR="00CF0127">
        <w:rPr>
          <w:lang w:val="en-US"/>
        </w:rPr>
        <w:instrText xml:space="preserve"> ADDIN ZOTERO_ITEM CSL_CITATION {"citationID":"6YwgZO2E","properties":{"formattedCitation":"(Baranowska et al., 2011)","plainCitation":"(Baranowska et al., 2011)","noteIndex":0},"citationItems":[{"id":511,"uris":["http://zotero.org/users/local/urszz6nl/items/BZKA42LZ"],"itemData":{"id":511,"type":"article-journal","container-title":"Work, employment and Society","issue":"4","note":"publisher: Sage Publications Sage UK: London, England","page":"777–793","title":"The role of fixed-term contracts at labour market entry in Poland: Stepping stones, screening devices, traps or search subsidies?","volume":"25","author":[{"family":"Baranowska","given":"Anna"},{"family":"Gebel","given":"Michael"},{"family":"Kotowska","given":"Irena E"}],"issued":{"date-parts":[["2011"]]}}}],"schema":"https://github.com/citation-style-language/schema/raw/master/csl-citation.json"} </w:instrText>
      </w:r>
      <w:r w:rsidR="00CF0127">
        <w:rPr>
          <w:lang w:val="en-US"/>
        </w:rPr>
        <w:fldChar w:fldCharType="separate"/>
      </w:r>
      <w:r w:rsidR="00CF0127">
        <w:rPr>
          <w:noProof/>
          <w:lang w:val="en-US"/>
        </w:rPr>
        <w:t>(Baranowska et al., 2011)</w:t>
      </w:r>
      <w:r w:rsidR="00CF0127">
        <w:rPr>
          <w:lang w:val="en-US"/>
        </w:rPr>
        <w:fldChar w:fldCharType="end"/>
      </w:r>
      <w:r w:rsidR="00A6722B">
        <w:rPr>
          <w:lang w:val="en-US"/>
        </w:rPr>
        <w:t>, which can increase employment opportunity</w:t>
      </w:r>
      <w:r w:rsidR="00CF0127">
        <w:rPr>
          <w:lang w:val="en-US"/>
        </w:rPr>
        <w:t xml:space="preserve">.  </w:t>
      </w:r>
    </w:p>
    <w:p w14:paraId="02C66361" w14:textId="5F6024DF" w:rsidR="0030765C" w:rsidRPr="004B1F0E" w:rsidRDefault="00D61A09" w:rsidP="004B4726">
      <w:pPr>
        <w:spacing w:line="240" w:lineRule="auto"/>
        <w:rPr>
          <w:lang w:val="en-US"/>
        </w:rPr>
      </w:pPr>
      <w:r>
        <w:rPr>
          <w:lang w:val="en-US"/>
        </w:rPr>
        <w:t>For the unemployed, a</w:t>
      </w:r>
      <w:r w:rsidR="00CB4CD9">
        <w:rPr>
          <w:lang w:val="en-US"/>
        </w:rPr>
        <w:t xml:space="preserve">ccording to human capital theory, </w:t>
      </w:r>
      <w:r w:rsidR="00074350">
        <w:rPr>
          <w:lang w:val="en-US"/>
        </w:rPr>
        <w:t>working is preferable, regardless of contract type, and temporary employment</w:t>
      </w:r>
      <w:r w:rsidR="00051A10">
        <w:rPr>
          <w:lang w:val="en-US"/>
        </w:rPr>
        <w:t xml:space="preserve"> </w:t>
      </w:r>
      <w:r w:rsidR="009D6695">
        <w:rPr>
          <w:lang w:val="en-US"/>
        </w:rPr>
        <w:t>has a positive effect on wage</w:t>
      </w:r>
      <w:r w:rsidR="0040631F">
        <w:rPr>
          <w:lang w:val="en-US"/>
        </w:rPr>
        <w:t>s</w:t>
      </w:r>
      <w:r w:rsidR="009D6695">
        <w:rPr>
          <w:lang w:val="en-US"/>
        </w:rPr>
        <w:t xml:space="preserve"> </w:t>
      </w:r>
      <w:r w:rsidR="00CF0127">
        <w:rPr>
          <w:lang w:val="en-US"/>
        </w:rPr>
        <w:fldChar w:fldCharType="begin"/>
      </w:r>
      <w:r w:rsidR="00C06520">
        <w:rPr>
          <w:lang w:val="en-US"/>
        </w:rPr>
        <w:instrText xml:space="preserve"> ADDIN ZOTERO_ITEM CSL_CITATION {"citationID":"9wTMKB4F","properties":{"formattedCitation":"(Gebel, 2013)","plainCitation":"(Gebel, 2013)","noteIndex":0},"citationItems":[{"id":"LVsx17Bc/AcO8xh9B","uris":["http://zotero.org/users/local/urszz6nl/items/SMV9VFAH"],"itemData":{"id":"PCkDSf4t/3MTNQ695","type":"article-journal","container-title":"Schmollers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CF0127">
        <w:rPr>
          <w:lang w:val="en-US"/>
        </w:rPr>
        <w:fldChar w:fldCharType="separate"/>
      </w:r>
      <w:r w:rsidR="0040631F">
        <w:rPr>
          <w:noProof/>
          <w:lang w:val="en-US"/>
        </w:rPr>
        <w:t>(Gebel, 2013)</w:t>
      </w:r>
      <w:r w:rsidR="00CF0127">
        <w:rPr>
          <w:lang w:val="en-US"/>
        </w:rPr>
        <w:fldChar w:fldCharType="end"/>
      </w:r>
      <w:r w:rsidR="00CF0127" w:rsidRPr="00484B21">
        <w:rPr>
          <w:lang w:val="en-US"/>
        </w:rPr>
        <w:t>.</w:t>
      </w:r>
      <w:r w:rsidR="004B1F0F">
        <w:rPr>
          <w:lang w:val="en-US"/>
        </w:rPr>
        <w:t xml:space="preserve">  </w:t>
      </w:r>
      <w:r w:rsidR="00DF4F40">
        <w:rPr>
          <w:lang w:val="en-US"/>
        </w:rPr>
        <w:t xml:space="preserve">For the employed, </w:t>
      </w:r>
      <w:r w:rsidR="004B4726">
        <w:rPr>
          <w:lang w:val="en-US"/>
        </w:rPr>
        <w:t xml:space="preserve">evidence </w:t>
      </w:r>
      <w:r w:rsidR="00C92983">
        <w:rPr>
          <w:lang w:val="en-US"/>
        </w:rPr>
        <w:t xml:space="preserve">suggests </w:t>
      </w:r>
      <w:r w:rsidR="004B4726">
        <w:rPr>
          <w:lang w:val="en-US"/>
        </w:rPr>
        <w:t xml:space="preserve">that </w:t>
      </w:r>
      <w:r w:rsidR="00CF0127">
        <w:rPr>
          <w:lang w:val="en-US"/>
        </w:rPr>
        <w:t xml:space="preserve">individuals </w:t>
      </w:r>
      <w:r w:rsidR="00D378C9">
        <w:rPr>
          <w:lang w:val="en-US"/>
        </w:rPr>
        <w:t>who accept</w:t>
      </w:r>
      <w:r w:rsidR="00CF0127">
        <w:rPr>
          <w:lang w:val="en-US"/>
        </w:rPr>
        <w:t xml:space="preserve"> a temporary contract may receive a short-term wage penalty, but a long-term wage premium</w:t>
      </w:r>
      <w:r w:rsidR="00D32732">
        <w:rPr>
          <w:lang w:val="en-US"/>
        </w:rPr>
        <w:t xml:space="preserve"> </w:t>
      </w:r>
      <w:r w:rsidR="0033294D">
        <w:rPr>
          <w:lang w:val="en-US"/>
        </w:rPr>
        <w:fldChar w:fldCharType="begin"/>
      </w:r>
      <w:r w:rsidR="00C06520">
        <w:rPr>
          <w:lang w:val="en-US"/>
        </w:rPr>
        <w:instrText xml:space="preserve"> ADDIN ZOTERO_ITEM CSL_CITATION {"citationID":"vwA9Uccn","properties":{"formattedCitation":"(Gash and McGinnity, 2007; Mertens and McGinnity, 2004)","plainCitation":"(Gash and McGinnity, 2007; Mertens and McGinnity, 2004)","noteIndex":0},"citationItems":[{"id":"LVsx17Bc/bfgYHZQO","uris":["http://zotero.org/users/local/urszz6nl/items/FAIJ963D"],"itemData":{"id":"EQOcCTIo/4U8ahB0E","type":"article-journal","container-title":"Socio-Economic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id":508,"uris":["http://zotero.org/users/local/urszz6nl/items/PRT9I2DU"],"itemData":{"id":508,"type":"article-journal","container-title":"Konjunkturpolitik","issue":"2","page":"139–163","title":"Wages and wage growth of fixed-term workers in East and West Germany","volume":"50","author":[{"family":"Mertens","given":"Antje"},{"family":"McGinnity","given":"Frances"}],"issued":{"date-parts":[["2004"]]}}}],"schema":"https://github.com/citation-style-language/schema/raw/master/csl-citation.json"} </w:instrText>
      </w:r>
      <w:r w:rsidR="0033294D">
        <w:rPr>
          <w:lang w:val="en-US"/>
        </w:rPr>
        <w:fldChar w:fldCharType="separate"/>
      </w:r>
      <w:r w:rsidR="008A0F2B">
        <w:rPr>
          <w:noProof/>
          <w:lang w:val="en-US"/>
        </w:rPr>
        <w:t>(Gash and McGinnity, 2007; Mertens and McGinnity, 2004)</w:t>
      </w:r>
      <w:r w:rsidR="0033294D">
        <w:rPr>
          <w:lang w:val="en-US"/>
        </w:rPr>
        <w:fldChar w:fldCharType="end"/>
      </w:r>
      <w:r w:rsidR="00606A42">
        <w:rPr>
          <w:lang w:val="en-US"/>
        </w:rPr>
        <w:t xml:space="preserve">.  </w:t>
      </w:r>
      <w:r w:rsidR="00356706">
        <w:rPr>
          <w:lang w:val="en-US"/>
        </w:rPr>
        <w:t xml:space="preserve">Similar evidence </w:t>
      </w:r>
      <w:r w:rsidR="00C96F13">
        <w:rPr>
          <w:lang w:val="en-US"/>
        </w:rPr>
        <w:t xml:space="preserve">is found in </w:t>
      </w:r>
      <w:r w:rsidR="00356706">
        <w:rPr>
          <w:lang w:val="en-US"/>
        </w:rPr>
        <w:t xml:space="preserve">the </w:t>
      </w:r>
      <w:r w:rsidR="00DE08CF">
        <w:rPr>
          <w:lang w:val="en-US"/>
        </w:rPr>
        <w:t>transition from school to work</w:t>
      </w:r>
      <w:r w:rsidR="00EC22FA">
        <w:rPr>
          <w:lang w:val="en-US"/>
        </w:rPr>
        <w:t xml:space="preserve"> </w:t>
      </w:r>
      <w:r w:rsidR="00097F5F">
        <w:rPr>
          <w:lang w:val="en-US"/>
        </w:rPr>
        <w:fldChar w:fldCharType="begin"/>
      </w:r>
      <w:r w:rsidR="00C06520">
        <w:rPr>
          <w:lang w:val="en-US"/>
        </w:rPr>
        <w:instrText xml:space="preserve"> ADDIN ZOTERO_ITEM CSL_CITATION {"citationID":"BknHAgFY","properties":{"formattedCitation":"(Gebel,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QkKgB48w/31nXNn9X","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097F5F">
        <w:rPr>
          <w:lang w:val="en-US"/>
        </w:rPr>
        <w:fldChar w:fldCharType="separate"/>
      </w:r>
      <w:r w:rsidR="00097F5F">
        <w:rPr>
          <w:noProof/>
          <w:lang w:val="en-US"/>
        </w:rPr>
        <w:t>(Gebel, 2010; Pavlopoulos, 2013)</w:t>
      </w:r>
      <w:r w:rsidR="00097F5F">
        <w:rPr>
          <w:lang w:val="en-US"/>
        </w:rPr>
        <w:fldChar w:fldCharType="end"/>
      </w:r>
      <w:r w:rsidR="00097F5F">
        <w:rPr>
          <w:lang w:val="en-US"/>
        </w:rPr>
        <w:t xml:space="preserve">.  </w:t>
      </w:r>
      <w:r w:rsidR="00093C74">
        <w:rPr>
          <w:lang w:val="en-US"/>
        </w:rPr>
        <w:t xml:space="preserve">The problem is </w:t>
      </w:r>
      <w:r w:rsidR="0030765C">
        <w:rPr>
          <w:lang w:val="en-US"/>
        </w:rPr>
        <w:t>there is almost no evidence</w:t>
      </w:r>
      <w:r w:rsidR="002D1D8A">
        <w:rPr>
          <w:lang w:val="en-US"/>
        </w:rPr>
        <w:t xml:space="preserve"> about how employers use non-standard employment </w:t>
      </w:r>
      <w:r w:rsidR="00097F5F">
        <w:rPr>
          <w:lang w:val="en-US"/>
        </w:rPr>
        <w:t>to determine wages</w:t>
      </w:r>
      <w:r w:rsidR="004834F0">
        <w:rPr>
          <w:lang w:val="en-US"/>
        </w:rPr>
        <w:t xml:space="preserve"> </w:t>
      </w:r>
      <w:r w:rsidR="004834F0">
        <w:rPr>
          <w:lang w:val="en-US"/>
        </w:rPr>
        <w:fldChar w:fldCharType="begin"/>
      </w:r>
      <w:r w:rsidR="004834F0">
        <w:rPr>
          <w:lang w:val="en-US"/>
        </w:rPr>
        <w:instrText xml:space="preserve"> ADDIN ZOTERO_ITEM CSL_CITATION {"citationID":"qjAg6gFD","properties":{"formattedCitation":"(Mattijssen et al., 2022)","plainCitation":"(Mattijssen et al., 2022)","noteIndex":0},"citationItems":[{"id":593,"uris":["http://zotero.org/users/local/urszz6nl/items/CQK8B5QH"],"itemData":{"id":593,"type":"article-journal","container-title":"Work and Occupations","note":"publisher: SAGE Publications Sage CA: Los Angeles, CA","page":"07308884221076383","title":"Scarred by Your Employer? The Effect of Employers’ Strategies on the Career Outcomes of Non-Standard Employment","author":[{"family":"Mattijssen","given":"Lucille"},{"family":"Pavlopoulos","given":"Dimitris"},{"family":"Smits","given":"Wendy"}],"issued":{"date-parts":[["2022"]]}}}],"schema":"https://github.com/citation-style-language/schema/raw/master/csl-citation.json"} </w:instrText>
      </w:r>
      <w:r w:rsidR="004834F0">
        <w:rPr>
          <w:lang w:val="en-US"/>
        </w:rPr>
        <w:fldChar w:fldCharType="separate"/>
      </w:r>
      <w:r w:rsidR="004834F0">
        <w:rPr>
          <w:noProof/>
          <w:lang w:val="en-US"/>
        </w:rPr>
        <w:t>(Mattijssen et al., 2022)</w:t>
      </w:r>
      <w:r w:rsidR="004834F0">
        <w:rPr>
          <w:lang w:val="en-US"/>
        </w:rPr>
        <w:fldChar w:fldCharType="end"/>
      </w:r>
      <w:r w:rsidR="002D1D8A">
        <w:rPr>
          <w:lang w:val="en-US"/>
        </w:rPr>
        <w:t>.</w:t>
      </w:r>
    </w:p>
    <w:p w14:paraId="1293C115" w14:textId="44A9422B" w:rsidR="00D61A09" w:rsidRDefault="005D3C50" w:rsidP="001B2590">
      <w:pPr>
        <w:spacing w:line="240" w:lineRule="auto"/>
        <w:rPr>
          <w:lang w:val="en-US"/>
        </w:rPr>
      </w:pPr>
      <w:r>
        <w:rPr>
          <w:lang w:val="en-US"/>
        </w:rPr>
        <w:t xml:space="preserve">The problem with both the </w:t>
      </w:r>
      <w:r w:rsidR="00FF37A9">
        <w:rPr>
          <w:lang w:val="en-US"/>
        </w:rPr>
        <w:t xml:space="preserve">segmentation and integration </w:t>
      </w:r>
      <w:r>
        <w:rPr>
          <w:lang w:val="en-US"/>
        </w:rPr>
        <w:t xml:space="preserve">scenarios is </w:t>
      </w:r>
      <w:r w:rsidR="00D1741C">
        <w:rPr>
          <w:lang w:val="en-US"/>
        </w:rPr>
        <w:t xml:space="preserve">that even though they are conceptually distinct, </w:t>
      </w:r>
      <w:r w:rsidR="00B42FE7">
        <w:rPr>
          <w:lang w:val="en-US"/>
        </w:rPr>
        <w:t xml:space="preserve">they are vague about the theory and mechanisms that explain the relationship between wages and contract type </w:t>
      </w:r>
      <w:r w:rsidR="00B42FE7">
        <w:rPr>
          <w:lang w:val="en-US"/>
        </w:rPr>
        <w:fldChar w:fldCharType="begin"/>
      </w:r>
      <w:r w:rsidR="00347FCB">
        <w:rPr>
          <w:lang w:val="en-US"/>
        </w:rPr>
        <w:instrText xml:space="preserve"> ADDIN ZOTERO_ITEM CSL_CITATION {"citationID":"BKtPGpfM","properties":{"formattedCitation":"(Fuller and Stecy-Hildebrandt, 2015)","plainCitation":"(Fuller and Stecy-Hildebrandt, 2015)","noteIndex":0},"citationItems":[{"id":484,"uris":["http://zotero.org/users/local/urszz6nl/items/LRQU7MTY"],"itemData":{"id":484,"type":"article-journal","container-title":"Social Science Research","note":"publisher: Elsevier","page":"76–99","title":"Career pathways for temporary workers: Exploring heterogeneous mobility dynamics with sequence analysis","volume":"50","author":[{"family":"Fuller","given":"Sylvia"},{"family":"Stecy-Hildebrandt","given":"Natasha"}],"issued":{"date-parts":[["2015"]]}}}],"schema":"https://github.com/citation-style-language/schema/raw/master/csl-citation.json"} </w:instrText>
      </w:r>
      <w:r w:rsidR="00B42FE7">
        <w:rPr>
          <w:lang w:val="en-US"/>
        </w:rPr>
        <w:fldChar w:fldCharType="separate"/>
      </w:r>
      <w:r w:rsidR="00347FCB">
        <w:rPr>
          <w:noProof/>
          <w:lang w:val="en-US"/>
        </w:rPr>
        <w:t>(Fuller and Stecy-Hildebrandt, 2015)</w:t>
      </w:r>
      <w:r w:rsidR="00B42FE7">
        <w:rPr>
          <w:lang w:val="en-US"/>
        </w:rPr>
        <w:fldChar w:fldCharType="end"/>
      </w:r>
      <w:r w:rsidR="00B42FE7">
        <w:rPr>
          <w:lang w:val="en-US"/>
        </w:rPr>
        <w:t>.</w:t>
      </w:r>
      <w:r w:rsidR="00347FCB">
        <w:rPr>
          <w:lang w:val="en-US"/>
        </w:rPr>
        <w:t xml:space="preserve">  For example, </w:t>
      </w:r>
      <w:r w:rsidR="00D61A09">
        <w:rPr>
          <w:lang w:val="en-US"/>
        </w:rPr>
        <w:t xml:space="preserve">as we just described, </w:t>
      </w:r>
      <w:r w:rsidR="00347FCB">
        <w:rPr>
          <w:lang w:val="en-US"/>
        </w:rPr>
        <w:t xml:space="preserve">human capital theory can be used to make empirical predictions </w:t>
      </w:r>
      <w:r w:rsidR="00CB4CD9">
        <w:rPr>
          <w:lang w:val="en-US"/>
        </w:rPr>
        <w:t>for both scenarios.</w:t>
      </w:r>
      <w:r w:rsidR="00D61A09">
        <w:rPr>
          <w:lang w:val="en-US"/>
        </w:rPr>
        <w:t xml:space="preserve">  </w:t>
      </w:r>
    </w:p>
    <w:p w14:paraId="4AB60DF9" w14:textId="50FDC450" w:rsidR="00592186" w:rsidRDefault="00E81CC1" w:rsidP="001B2590">
      <w:pPr>
        <w:spacing w:line="240" w:lineRule="auto"/>
        <w:rPr>
          <w:lang w:val="en-US"/>
        </w:rPr>
      </w:pPr>
      <w:r>
        <w:rPr>
          <w:lang w:val="en-US"/>
        </w:rPr>
        <w:t xml:space="preserve">Unlike most previous research, our theoretical foundation is </w:t>
      </w:r>
      <w:r w:rsidRPr="005C3B26">
        <w:rPr>
          <w:lang w:val="en-US"/>
        </w:rPr>
        <w:t>the theory of equalizing differences</w:t>
      </w:r>
      <w:r>
        <w:rPr>
          <w:lang w:val="en-US"/>
        </w:rPr>
        <w:t xml:space="preserve"> </w:t>
      </w:r>
      <w:r>
        <w:rPr>
          <w:lang w:val="en-US"/>
        </w:rPr>
        <w:fldChar w:fldCharType="begin"/>
      </w:r>
      <w:r>
        <w:rPr>
          <w:lang w:val="en-US"/>
        </w:rPr>
        <w:instrText xml:space="preserve"> ADDIN ZOTERO_ITEM CSL_CITATION {"citationID":"dRAPM5UF","properties":{"formattedCitation":"(Rosen, 1986)","plainCitation":"(Rosen, 1986)","noteIndex":0},"citationItems":[{"id":574,"uris":["http://zotero.org/users/local/urszz6nl/items/J5CYG6ZR"],"itemData":{"id":574,"type":"article-journal","container-title":"Handbook of labor economics","note":"publisher: Elsevier","page":"641–692","title":"The theory of equalizing differences","volume":"1","author":[{"family":"Rosen","given":"Sherwin"}],"issued":{"date-parts":[["1986"]]}}}],"schema":"https://github.com/citation-style-language/schema/raw/master/csl-citation.json"} </w:instrText>
      </w:r>
      <w:r>
        <w:rPr>
          <w:lang w:val="en-US"/>
        </w:rPr>
        <w:fldChar w:fldCharType="separate"/>
      </w:r>
      <w:r>
        <w:rPr>
          <w:noProof/>
          <w:lang w:val="en-US"/>
        </w:rPr>
        <w:t>(Rosen, 1986)</w:t>
      </w:r>
      <w:r>
        <w:rPr>
          <w:lang w:val="en-US"/>
        </w:rPr>
        <w:fldChar w:fldCharType="end"/>
      </w:r>
      <w:r>
        <w:rPr>
          <w:lang w:val="en-US"/>
        </w:rPr>
        <w:t xml:space="preserve">, which </w:t>
      </w:r>
      <w:r w:rsidR="001B2590">
        <w:rPr>
          <w:lang w:val="en-US"/>
        </w:rPr>
        <w:t xml:space="preserve">has a clear answer </w:t>
      </w:r>
      <w:r w:rsidR="00F6247A">
        <w:rPr>
          <w:lang w:val="en-US"/>
        </w:rPr>
        <w:t xml:space="preserve">to the question about </w:t>
      </w:r>
      <w:r w:rsidR="00C042EB">
        <w:rPr>
          <w:lang w:val="en-US"/>
        </w:rPr>
        <w:t>why employees accept temporary work contracts</w:t>
      </w:r>
      <w:r w:rsidR="00842CBA">
        <w:rPr>
          <w:lang w:val="en-US"/>
        </w:rPr>
        <w:t xml:space="preserve">: </w:t>
      </w:r>
      <w:r w:rsidR="001B2590">
        <w:rPr>
          <w:lang w:val="en-US"/>
        </w:rPr>
        <w:t>T</w:t>
      </w:r>
      <w:r w:rsidR="00C042EB">
        <w:rPr>
          <w:lang w:val="en-US"/>
        </w:rPr>
        <w:t xml:space="preserve">he </w:t>
      </w:r>
      <w:r w:rsidR="00224C8E">
        <w:rPr>
          <w:lang w:val="en-US"/>
        </w:rPr>
        <w:t xml:space="preserve">advantages of the temporary contract outweigh the </w:t>
      </w:r>
      <w:r w:rsidR="00C042EB">
        <w:rPr>
          <w:lang w:val="en-US"/>
        </w:rPr>
        <w:t xml:space="preserve">disadvantages.  </w:t>
      </w:r>
      <w:r w:rsidR="006855A0">
        <w:rPr>
          <w:lang w:val="en-US"/>
        </w:rPr>
        <w:t>E</w:t>
      </w:r>
      <w:r w:rsidR="00E0165A">
        <w:rPr>
          <w:lang w:val="en-US"/>
        </w:rPr>
        <w:t xml:space="preserve">ither </w:t>
      </w:r>
      <w:r w:rsidR="00CD3EBF">
        <w:rPr>
          <w:lang w:val="en-US"/>
        </w:rPr>
        <w:t xml:space="preserve">there is </w:t>
      </w:r>
      <w:r w:rsidR="006B5A73">
        <w:rPr>
          <w:lang w:val="en-US"/>
        </w:rPr>
        <w:t xml:space="preserve">no </w:t>
      </w:r>
      <w:r w:rsidR="00CD3EBF">
        <w:rPr>
          <w:lang w:val="en-US"/>
        </w:rPr>
        <w:t xml:space="preserve">wage disadvantage </w:t>
      </w:r>
      <w:r w:rsidR="006A1214">
        <w:rPr>
          <w:lang w:val="en-US"/>
        </w:rPr>
        <w:t>or</w:t>
      </w:r>
      <w:r w:rsidR="00BC41F0">
        <w:rPr>
          <w:lang w:val="en-US"/>
        </w:rPr>
        <w:t>,</w:t>
      </w:r>
      <w:r w:rsidR="006A1214">
        <w:rPr>
          <w:lang w:val="en-US"/>
        </w:rPr>
        <w:t xml:space="preserve"> if there is a wage disadvantage, </w:t>
      </w:r>
      <w:r w:rsidR="00BC41F0">
        <w:rPr>
          <w:lang w:val="en-US"/>
        </w:rPr>
        <w:t>it goes away over time</w:t>
      </w:r>
      <w:r w:rsidR="006A1214">
        <w:rPr>
          <w:lang w:val="en-US"/>
        </w:rPr>
        <w:t xml:space="preserve">.  </w:t>
      </w:r>
      <w:r w:rsidR="008F1B5D">
        <w:rPr>
          <w:lang w:val="en-US"/>
        </w:rPr>
        <w:t xml:space="preserve">While </w:t>
      </w:r>
      <w:r w:rsidR="00412E14">
        <w:rPr>
          <w:lang w:val="en-US"/>
        </w:rPr>
        <w:t>most evidence stands in opposition to the theory of equalizing wage differences</w:t>
      </w:r>
      <w:r w:rsidR="00466768">
        <w:rPr>
          <w:lang w:val="en-US"/>
        </w:rPr>
        <w:t xml:space="preserve">, </w:t>
      </w:r>
      <w:r w:rsidR="00291F0F">
        <w:rPr>
          <w:lang w:val="en-US"/>
        </w:rPr>
        <w:t xml:space="preserve">evidence </w:t>
      </w:r>
      <w:r w:rsidR="00C40B25">
        <w:rPr>
          <w:lang w:val="en-US"/>
        </w:rPr>
        <w:t xml:space="preserve">is more </w:t>
      </w:r>
      <w:r w:rsidR="00721CEA">
        <w:rPr>
          <w:lang w:val="en-US"/>
        </w:rPr>
        <w:t xml:space="preserve">consistent with </w:t>
      </w:r>
      <w:r w:rsidR="00493BE1">
        <w:rPr>
          <w:lang w:val="en-US"/>
        </w:rPr>
        <w:t>the theory</w:t>
      </w:r>
      <w:r w:rsidR="00721CEA">
        <w:rPr>
          <w:lang w:val="en-US"/>
        </w:rPr>
        <w:t xml:space="preserve"> </w:t>
      </w:r>
      <w:r w:rsidR="00C40B25">
        <w:rPr>
          <w:lang w:val="en-US"/>
        </w:rPr>
        <w:t xml:space="preserve">when issues of self-selection </w:t>
      </w:r>
      <w:r w:rsidR="00220A38">
        <w:rPr>
          <w:lang w:val="en-US"/>
        </w:rPr>
        <w:t xml:space="preserve">and unobserved heterogeneity </w:t>
      </w:r>
      <w:r w:rsidR="00C40B25">
        <w:rPr>
          <w:lang w:val="en-US"/>
        </w:rPr>
        <w:t>are dealt with</w:t>
      </w:r>
      <w:r w:rsidR="00220A38">
        <w:rPr>
          <w:lang w:val="en-US"/>
        </w:rPr>
        <w:t xml:space="preserve"> </w:t>
      </w:r>
      <w:r w:rsidR="00721CEA">
        <w:rPr>
          <w:lang w:val="en-US"/>
        </w:rPr>
        <w:fldChar w:fldCharType="begin"/>
      </w:r>
      <w:r w:rsidR="00721CEA">
        <w:rPr>
          <w:lang w:val="en-US"/>
        </w:rPr>
        <w:instrText xml:space="preserve"> ADDIN ZOTERO_ITEM CSL_CITATION {"citationID":"VOApet4G","properties":{"formattedCitation":"(Filomena and Picchio, 2021)","plainCitation":"(Filomena and Picchio, 2021)","noteIndex":0},"citationItems":[{"id":594,"uris":["http://zotero.org/users/local/urszz6nl/items/K6GKZ4HY"],"itemData":{"id":594,"type":"article-journal","note":"publisher: IZA Discussion Paper","title":"Are temporary jobs stepping stones or dead ends? A meta-analytical review of the literature","author":[{"family":"Filomena","given":"Mattia"},{"family":"Picchio","given":"Matteo"}],"issued":{"date-parts":[["2021"]]}}}],"schema":"https://github.com/citation-style-language/schema/raw/master/csl-citation.json"} </w:instrText>
      </w:r>
      <w:r w:rsidR="00721CEA">
        <w:rPr>
          <w:lang w:val="en-US"/>
        </w:rPr>
        <w:fldChar w:fldCharType="separate"/>
      </w:r>
      <w:r w:rsidR="00721CEA">
        <w:rPr>
          <w:noProof/>
          <w:lang w:val="en-US"/>
        </w:rPr>
        <w:t>(Filomena and Picchio, 2021)</w:t>
      </w:r>
      <w:r w:rsidR="00721CEA">
        <w:rPr>
          <w:lang w:val="en-US"/>
        </w:rPr>
        <w:fldChar w:fldCharType="end"/>
      </w:r>
      <w:r w:rsidR="00C40B25">
        <w:rPr>
          <w:lang w:val="en-US"/>
        </w:rPr>
        <w:t xml:space="preserve">.  </w:t>
      </w:r>
    </w:p>
    <w:p w14:paraId="326123A1" w14:textId="493291AD" w:rsidR="0091363F" w:rsidRPr="00B802E0" w:rsidRDefault="00B802E0" w:rsidP="001B2590">
      <w:pPr>
        <w:spacing w:line="240" w:lineRule="auto"/>
        <w:rPr>
          <w:i/>
          <w:iCs/>
          <w:lang w:val="en-US"/>
        </w:rPr>
      </w:pPr>
      <w:r w:rsidRPr="00B802E0">
        <w:rPr>
          <w:i/>
          <w:iCs/>
          <w:lang w:val="en-US"/>
        </w:rPr>
        <w:t xml:space="preserve">The counterfactual </w:t>
      </w:r>
    </w:p>
    <w:p w14:paraId="6F98B1BE" w14:textId="1A33D7E1" w:rsidR="007325A5" w:rsidRPr="008F4BF4" w:rsidRDefault="007A6967" w:rsidP="000F15E7">
      <w:pPr>
        <w:spacing w:line="240" w:lineRule="auto"/>
        <w:rPr>
          <w:lang w:val="en-US"/>
        </w:rPr>
      </w:pPr>
      <w:r>
        <w:rPr>
          <w:lang w:val="en-US"/>
        </w:rPr>
        <w:t xml:space="preserve">Recent research has highlighted the importance of clarifying the </w:t>
      </w:r>
      <w:proofErr w:type="spellStart"/>
      <w:r>
        <w:rPr>
          <w:lang w:val="en-US"/>
        </w:rPr>
        <w:t>estimand</w:t>
      </w:r>
      <w:proofErr w:type="spellEnd"/>
      <w:r>
        <w:rPr>
          <w:lang w:val="en-US"/>
        </w:rPr>
        <w:t xml:space="preserve"> </w:t>
      </w:r>
      <w:r w:rsidR="007420FE">
        <w:rPr>
          <w:lang w:val="en-US"/>
        </w:rPr>
        <w:t xml:space="preserve">when </w:t>
      </w:r>
      <w:r w:rsidR="00EC4BAA">
        <w:rPr>
          <w:lang w:val="en-US"/>
        </w:rPr>
        <w:t xml:space="preserve">estimating the effect of a given input on a given output </w:t>
      </w:r>
      <w:r w:rsidR="00EC4BAA">
        <w:rPr>
          <w:lang w:val="en-US"/>
        </w:rPr>
        <w:fldChar w:fldCharType="begin"/>
      </w:r>
      <w:r w:rsidR="00EC4BAA">
        <w:rPr>
          <w:lang w:val="en-US"/>
        </w:rPr>
        <w:instrText xml:space="preserve"> ADDIN ZOTERO_ITEM CSL_CITATION {"citationID":"eIbe77ka","properties":{"formattedCitation":"(Lundberg et al., 2021)","plainCitation":"(Lundberg et al., 2021)","noteIndex":0},"citationItems":[{"id":434,"uris":["http://zotero.org/users/local/urszz6nl/items/QGWFR5QN"],"itemData":{"id":434,"type":"article-journal","container-title":"American Sociological Review","issue":"3","note":"publisher: SAGE Publications Sage CA: Los Angeles, CA","page":"532–565","title":"What is your estimand? Defining the target quantity connects statistical evidence to theory","volume":"86","author":[{"family":"Lundberg","given":"Ian"},{"family":"Johnson","given":"Rebecca"},{"family":"Stewart","given":"Brandon M"}],"issued":{"date-parts":[["2021"]]}}}],"schema":"https://github.com/citation-style-language/schema/raw/master/csl-citation.json"} </w:instrText>
      </w:r>
      <w:r w:rsidR="00EC4BAA">
        <w:rPr>
          <w:lang w:val="en-US"/>
        </w:rPr>
        <w:fldChar w:fldCharType="separate"/>
      </w:r>
      <w:r w:rsidR="00EC4BAA">
        <w:rPr>
          <w:noProof/>
          <w:lang w:val="en-US"/>
        </w:rPr>
        <w:t>(Lundberg et al., 2021)</w:t>
      </w:r>
      <w:r w:rsidR="00EC4BAA">
        <w:rPr>
          <w:lang w:val="en-US"/>
        </w:rPr>
        <w:fldChar w:fldCharType="end"/>
      </w:r>
      <w:r w:rsidR="00EC4BAA">
        <w:rPr>
          <w:lang w:val="en-US"/>
        </w:rPr>
        <w:t xml:space="preserve">.  </w:t>
      </w:r>
      <w:r w:rsidR="008F76CB">
        <w:rPr>
          <w:lang w:val="en-US"/>
        </w:rPr>
        <w:t xml:space="preserve">Clarifying </w:t>
      </w:r>
      <w:r w:rsidR="006C3B2E">
        <w:rPr>
          <w:lang w:val="en-US"/>
        </w:rPr>
        <w:t xml:space="preserve">the </w:t>
      </w:r>
      <w:proofErr w:type="spellStart"/>
      <w:r w:rsidR="006C3B2E">
        <w:rPr>
          <w:lang w:val="en-US"/>
        </w:rPr>
        <w:t>estimand</w:t>
      </w:r>
      <w:proofErr w:type="spellEnd"/>
      <w:r w:rsidR="006C3B2E">
        <w:rPr>
          <w:lang w:val="en-US"/>
        </w:rPr>
        <w:t xml:space="preserve"> </w:t>
      </w:r>
      <w:r w:rsidR="00C826AB">
        <w:rPr>
          <w:lang w:val="en-US"/>
        </w:rPr>
        <w:t xml:space="preserve">translates </w:t>
      </w:r>
      <w:r w:rsidR="006C3B2E">
        <w:rPr>
          <w:lang w:val="en-US"/>
        </w:rPr>
        <w:t>into the question</w:t>
      </w:r>
      <w:r w:rsidR="00911132">
        <w:rPr>
          <w:lang w:val="en-US"/>
        </w:rPr>
        <w:t>:</w:t>
      </w:r>
      <w:r w:rsidR="006C3B2E">
        <w:rPr>
          <w:lang w:val="en-US"/>
        </w:rPr>
        <w:t xml:space="preserve"> </w:t>
      </w:r>
      <w:r w:rsidR="00582869">
        <w:rPr>
          <w:lang w:val="en-US"/>
        </w:rPr>
        <w:t xml:space="preserve">what is </w:t>
      </w:r>
      <w:r w:rsidR="006C3B2E">
        <w:rPr>
          <w:lang w:val="en-US"/>
        </w:rPr>
        <w:t>the appropriate</w:t>
      </w:r>
      <w:r w:rsidR="00DA7839">
        <w:rPr>
          <w:lang w:val="en-US"/>
        </w:rPr>
        <w:t xml:space="preserve"> counterfactual</w:t>
      </w:r>
      <w:r w:rsidR="00911132">
        <w:rPr>
          <w:lang w:val="en-US"/>
        </w:rPr>
        <w:t>?</w:t>
      </w:r>
      <w:r w:rsidR="0041285A">
        <w:rPr>
          <w:lang w:val="en-US"/>
        </w:rPr>
        <w:t xml:space="preserve">  </w:t>
      </w:r>
      <w:r w:rsidR="00325F2B">
        <w:rPr>
          <w:lang w:val="en-US"/>
        </w:rPr>
        <w:t xml:space="preserve">One approach </w:t>
      </w:r>
      <w:r w:rsidR="009F20EF">
        <w:rPr>
          <w:lang w:val="en-US"/>
        </w:rPr>
        <w:t xml:space="preserve">to the counterfactual </w:t>
      </w:r>
      <w:r w:rsidR="00193CA9">
        <w:rPr>
          <w:lang w:val="en-US"/>
        </w:rPr>
        <w:t xml:space="preserve">focuses on the appropriate reference group.  Should </w:t>
      </w:r>
      <w:r w:rsidR="00FF1AB3">
        <w:rPr>
          <w:lang w:val="en-US"/>
        </w:rPr>
        <w:t xml:space="preserve">temporary employment be compared upward to permanent employment or downward to unemployment?  </w:t>
      </w:r>
      <w:r w:rsidR="00427878">
        <w:rPr>
          <w:lang w:val="en-US"/>
        </w:rPr>
        <w:t xml:space="preserve">There is no one single answer and both are </w:t>
      </w:r>
      <w:r w:rsidR="00193CA9">
        <w:rPr>
          <w:lang w:val="en-US"/>
        </w:rPr>
        <w:t>relevant</w:t>
      </w:r>
      <w:r w:rsidR="00427878">
        <w:rPr>
          <w:lang w:val="en-US"/>
        </w:rPr>
        <w:t xml:space="preserve"> to our understanding.</w:t>
      </w:r>
      <w:r w:rsidR="00DA7839">
        <w:rPr>
          <w:lang w:val="en-US"/>
        </w:rPr>
        <w:t xml:space="preserve">  </w:t>
      </w:r>
      <w:r w:rsidR="001960C5">
        <w:rPr>
          <w:lang w:val="en-US"/>
        </w:rPr>
        <w:t>What is known is that t</w:t>
      </w:r>
      <w:r w:rsidR="005756DC">
        <w:rPr>
          <w:lang w:val="en-US"/>
        </w:rPr>
        <w:t xml:space="preserve">he consequences are more positive when temporary employment is compared </w:t>
      </w:r>
      <w:r w:rsidR="00B67902">
        <w:rPr>
          <w:lang w:val="en-US"/>
        </w:rPr>
        <w:t xml:space="preserve">downward </w:t>
      </w:r>
      <w:r w:rsidR="005756DC">
        <w:rPr>
          <w:lang w:val="en-US"/>
        </w:rPr>
        <w:t xml:space="preserve">to </w:t>
      </w:r>
      <w:r w:rsidR="005756DC">
        <w:rPr>
          <w:lang w:val="en-US"/>
        </w:rPr>
        <w:lastRenderedPageBreak/>
        <w:t>unemployment and more negative when temporary employment is compared</w:t>
      </w:r>
      <w:r w:rsidR="00B67902">
        <w:rPr>
          <w:lang w:val="en-US"/>
        </w:rPr>
        <w:t xml:space="preserve"> upward</w:t>
      </w:r>
      <w:r w:rsidR="005756DC">
        <w:rPr>
          <w:lang w:val="en-US"/>
        </w:rPr>
        <w:t xml:space="preserve"> to permanent employment</w:t>
      </w:r>
      <w:r w:rsidR="00DA7839">
        <w:rPr>
          <w:lang w:val="en-US"/>
        </w:rPr>
        <w:t xml:space="preserve"> </w:t>
      </w:r>
      <w:r w:rsidR="00DA7839">
        <w:rPr>
          <w:lang w:val="en-US"/>
        </w:rPr>
        <w:fldChar w:fldCharType="begin"/>
      </w:r>
      <w:r w:rsidR="00C06520">
        <w:rPr>
          <w:lang w:val="en-US"/>
        </w:rPr>
        <w:instrText xml:space="preserve"> ADDIN ZOTERO_ITEM CSL_CITATION {"citationID":"S7B5gqud","properties":{"formattedCitation":"(Fuller, 2011; Gebel, 2013)","plainCitation":"(Fuller, 2011; Gebel, 2013)","noteIndex":0},"citationItems":[{"id":531,"uris":["http://zotero.org/users/local/urszz6nl/items/VU3FPQNW"],"itemData":{"id":531,"type":"article-journal","container-title":"Research in Social Stratification and Mobility","issue":"2","note":"publisher: Elsevier","page":"155–180","title":"Up and on or down and out? Gender, immigration and the consequences of temporary employment in Canada","volume":"29","author":[{"family":"Fuller","given":"Sylvia"}],"issued":{"date-parts":[["2011"]]}}},{"id":"LVsx17Bc/AcO8xh9B","uris":["http://zotero.org/users/local/urszz6nl/items/SMV9VFAH"],"itemData":{"id":"aoLTdzdr/y6nyxp1O","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DA7839">
        <w:rPr>
          <w:lang w:val="en-US"/>
        </w:rPr>
        <w:fldChar w:fldCharType="separate"/>
      </w:r>
      <w:r w:rsidR="007F37BE">
        <w:rPr>
          <w:noProof/>
          <w:lang w:val="en-US"/>
        </w:rPr>
        <w:t>(Fuller, 2011; Gebel, 2013)</w:t>
      </w:r>
      <w:r w:rsidR="00DA7839">
        <w:rPr>
          <w:lang w:val="en-US"/>
        </w:rPr>
        <w:fldChar w:fldCharType="end"/>
      </w:r>
      <w:r w:rsidR="005756DC">
        <w:rPr>
          <w:lang w:val="en-US"/>
        </w:rPr>
        <w:t>.</w:t>
      </w:r>
      <w:r w:rsidR="00EC60AD">
        <w:rPr>
          <w:lang w:val="en-US"/>
        </w:rPr>
        <w:t xml:space="preserve">  </w:t>
      </w:r>
      <w:r w:rsidR="007325A5">
        <w:rPr>
          <w:lang w:val="en-US"/>
        </w:rPr>
        <w:t>While most research focuses on the upward comparison</w:t>
      </w:r>
      <w:r w:rsidR="007C3D80">
        <w:rPr>
          <w:lang w:val="en-US"/>
        </w:rPr>
        <w:t xml:space="preserve"> to permanent employment</w:t>
      </w:r>
      <w:r w:rsidR="007325A5">
        <w:rPr>
          <w:lang w:val="en-US"/>
        </w:rPr>
        <w:t>, and less research focuses on the downward comparison</w:t>
      </w:r>
      <w:r w:rsidR="007C3D80">
        <w:rPr>
          <w:lang w:val="en-US"/>
        </w:rPr>
        <w:t xml:space="preserve"> to unemployment</w:t>
      </w:r>
      <w:r w:rsidR="007325A5">
        <w:rPr>
          <w:lang w:val="en-US"/>
        </w:rPr>
        <w:t xml:space="preserve">, </w:t>
      </w:r>
      <w:r w:rsidR="006D64EE">
        <w:rPr>
          <w:lang w:val="en-US"/>
        </w:rPr>
        <w:t>previous research has yet to do both</w:t>
      </w:r>
      <w:r w:rsidR="007325A5">
        <w:rPr>
          <w:lang w:val="en-US"/>
        </w:rPr>
        <w:t xml:space="preserve">.  </w:t>
      </w:r>
    </w:p>
    <w:p w14:paraId="34C4EBE8" w14:textId="5E09EBDD" w:rsidR="00A67D76" w:rsidRDefault="00160A11" w:rsidP="000F15E7">
      <w:pPr>
        <w:spacing w:line="240" w:lineRule="auto"/>
        <w:rPr>
          <w:lang w:val="en-US"/>
        </w:rPr>
      </w:pPr>
      <w:r>
        <w:rPr>
          <w:lang w:val="en-US"/>
        </w:rPr>
        <w:t>The other approach</w:t>
      </w:r>
      <w:r w:rsidR="009F20EF">
        <w:rPr>
          <w:lang w:val="en-US"/>
        </w:rPr>
        <w:t xml:space="preserve"> to the counterfactual</w:t>
      </w:r>
      <w:r w:rsidR="00F8433D">
        <w:rPr>
          <w:lang w:val="en-US"/>
        </w:rPr>
        <w:t xml:space="preserve"> focuses on </w:t>
      </w:r>
      <w:r w:rsidR="005807B9">
        <w:rPr>
          <w:lang w:val="en-US"/>
        </w:rPr>
        <w:t>the reference transition.</w:t>
      </w:r>
      <w:r w:rsidR="008C3E6F">
        <w:rPr>
          <w:lang w:val="en-US"/>
        </w:rPr>
        <w:t xml:space="preserve"> </w:t>
      </w:r>
      <w:r w:rsidR="006C32C3" w:rsidRPr="006C32C3">
        <w:rPr>
          <w:lang w:val="en-US"/>
        </w:rPr>
        <w:t xml:space="preserve">For example, Booth et al. </w:t>
      </w:r>
      <w:r w:rsidR="006C32C3">
        <w:rPr>
          <w:lang w:val="en-US"/>
        </w:rPr>
        <w:fldChar w:fldCharType="begin"/>
      </w:r>
      <w:r w:rsidR="00C06520">
        <w:rPr>
          <w:lang w:val="en-US"/>
        </w:rPr>
        <w:instrText xml:space="preserve"> ADDIN ZOTERO_ITEM CSL_CITATION {"citationID":"JGb54aQZ","properties":{"formattedCitation":"(2002)","plainCitation":"(2002)","noteIndex":0},"citationItems":[{"id":"LVsx17Bc/ZPkkUeeq","uris":["http://zotero.org/users/local/urszz6nl/items/XDDSCHJL"],"itemData":{"id":"sohQ785p/s6E9bdqm","type":"article-journal","container-title":"The Economic Journal","issue":"480","note":"publisher: Wiley Online Library","page":"F189–F213","title":"Temporary jobs: Stepping stones or dead ends?","volume":"112","author":[{"family":"Booth","given":"Alison L"},{"family":"Francesconi","given":"Marco"},{"family":"Frank","given":"Jeff"}],"issued":{"date-parts":[["2002"]]}},"suppress-author":true}],"schema":"https://github.com/citation-style-language/schema/raw/master/csl-citation.json"} </w:instrText>
      </w:r>
      <w:r w:rsidR="006C32C3">
        <w:rPr>
          <w:lang w:val="en-US"/>
        </w:rPr>
        <w:fldChar w:fldCharType="separate"/>
      </w:r>
      <w:r w:rsidR="00EB33BC">
        <w:rPr>
          <w:noProof/>
          <w:lang w:val="en-US"/>
        </w:rPr>
        <w:t>(2002)</w:t>
      </w:r>
      <w:r w:rsidR="006C32C3">
        <w:rPr>
          <w:lang w:val="en-US"/>
        </w:rPr>
        <w:fldChar w:fldCharType="end"/>
      </w:r>
      <w:r w:rsidR="006C32C3" w:rsidRPr="006C32C3">
        <w:rPr>
          <w:lang w:val="en-US"/>
        </w:rPr>
        <w:t>, examine</w:t>
      </w:r>
      <w:r w:rsidR="0036261A">
        <w:rPr>
          <w:lang w:val="en-US"/>
        </w:rPr>
        <w:t>d</w:t>
      </w:r>
      <w:r w:rsidR="006C32C3" w:rsidRPr="006C32C3">
        <w:rPr>
          <w:lang w:val="en-US"/>
        </w:rPr>
        <w:t xml:space="preserve"> the consequences of temporary employment on wages</w:t>
      </w:r>
      <w:r w:rsidR="00BA177A" w:rsidRPr="00BA177A">
        <w:rPr>
          <w:lang w:val="en-US"/>
        </w:rPr>
        <w:t xml:space="preserve"> </w:t>
      </w:r>
      <w:r w:rsidR="00BA177A">
        <w:rPr>
          <w:lang w:val="en-US"/>
        </w:rPr>
        <w:t>compared to permanent employment</w:t>
      </w:r>
      <w:r w:rsidR="00060D63">
        <w:rPr>
          <w:lang w:val="en-US"/>
        </w:rPr>
        <w:t xml:space="preserve"> in the United Kingdom</w:t>
      </w:r>
      <w:r w:rsidR="006C32C3" w:rsidRPr="006C32C3">
        <w:rPr>
          <w:lang w:val="en-US"/>
        </w:rPr>
        <w:t xml:space="preserve">.  </w:t>
      </w:r>
      <w:r w:rsidR="00A97477">
        <w:rPr>
          <w:lang w:val="en-US"/>
        </w:rPr>
        <w:t>T</w:t>
      </w:r>
      <w:r w:rsidR="006C32C3" w:rsidRPr="006C32C3">
        <w:rPr>
          <w:lang w:val="en-US"/>
        </w:rPr>
        <w:t xml:space="preserve">he paper correctly applies fixed effects models to a sample of employed individuals, </w:t>
      </w:r>
      <w:r w:rsidR="00951273">
        <w:rPr>
          <w:lang w:val="en-US"/>
        </w:rPr>
        <w:t xml:space="preserve">eliminating </w:t>
      </w:r>
      <w:r w:rsidR="006C32C3" w:rsidRPr="006C32C3">
        <w:rPr>
          <w:lang w:val="en-US"/>
        </w:rPr>
        <w:t xml:space="preserve">bias from </w:t>
      </w:r>
      <w:r w:rsidR="00FC32FC">
        <w:rPr>
          <w:lang w:val="en-US"/>
        </w:rPr>
        <w:t xml:space="preserve">transitions into/out of </w:t>
      </w:r>
      <w:r w:rsidR="00951273">
        <w:rPr>
          <w:lang w:val="en-US"/>
        </w:rPr>
        <w:t xml:space="preserve">unemployment </w:t>
      </w:r>
      <w:r w:rsidR="00D9716F">
        <w:rPr>
          <w:lang w:val="en-US"/>
        </w:rPr>
        <w:t>and unobservable, time-</w:t>
      </w:r>
      <w:proofErr w:type="spellStart"/>
      <w:r w:rsidR="00D9716F">
        <w:rPr>
          <w:lang w:val="en-US"/>
        </w:rPr>
        <w:t>invarying</w:t>
      </w:r>
      <w:proofErr w:type="spellEnd"/>
      <w:r w:rsidR="00D9716F">
        <w:rPr>
          <w:lang w:val="en-US"/>
        </w:rPr>
        <w:t xml:space="preserve"> characteristics</w:t>
      </w:r>
      <w:r w:rsidR="00A97477">
        <w:rPr>
          <w:lang w:val="en-US"/>
        </w:rPr>
        <w:t xml:space="preserve">.  However, </w:t>
      </w:r>
      <w:r w:rsidR="006C32C3" w:rsidRPr="006C32C3">
        <w:rPr>
          <w:lang w:val="en-US"/>
        </w:rPr>
        <w:t xml:space="preserve">the finding of a negative effect of 7% for male employees and 10% for female employees (Table 4) </w:t>
      </w:r>
      <w:r w:rsidR="00CF1253">
        <w:rPr>
          <w:lang w:val="en-US"/>
        </w:rPr>
        <w:t xml:space="preserve">does not </w:t>
      </w:r>
      <w:r w:rsidR="0060664A">
        <w:rPr>
          <w:lang w:val="en-US"/>
        </w:rPr>
        <w:t xml:space="preserve">by itself </w:t>
      </w:r>
      <w:r w:rsidR="00CF1253">
        <w:rPr>
          <w:lang w:val="en-US"/>
        </w:rPr>
        <w:t>estimate the effect of temporary employment on wages for men and women</w:t>
      </w:r>
      <w:r w:rsidR="008C3E6F">
        <w:rPr>
          <w:lang w:val="en-US"/>
        </w:rPr>
        <w:t xml:space="preserve">.  </w:t>
      </w:r>
      <w:r w:rsidR="00CF1253">
        <w:rPr>
          <w:lang w:val="en-US"/>
        </w:rPr>
        <w:t xml:space="preserve">Instead, it estimates the average effect </w:t>
      </w:r>
      <w:r w:rsidR="0060664A">
        <w:rPr>
          <w:lang w:val="en-US"/>
        </w:rPr>
        <w:t xml:space="preserve">of </w:t>
      </w:r>
      <w:r w:rsidR="006C32C3" w:rsidRPr="006C32C3">
        <w:rPr>
          <w:lang w:val="en-US"/>
        </w:rPr>
        <w:t xml:space="preserve">two distinct types of contract transitions: 1) temporary into permanent and 2) permanent into temporary.  </w:t>
      </w:r>
      <w:r w:rsidR="002228FA">
        <w:rPr>
          <w:lang w:val="en-US"/>
        </w:rPr>
        <w:t xml:space="preserve">The distinct effect of asymmetric transitions remains </w:t>
      </w:r>
      <w:r w:rsidR="005777EA">
        <w:rPr>
          <w:lang w:val="en-US"/>
        </w:rPr>
        <w:t>unexamined</w:t>
      </w:r>
      <w:r w:rsidR="002228FA">
        <w:rPr>
          <w:lang w:val="en-US"/>
        </w:rPr>
        <w:t xml:space="preserve"> in </w:t>
      </w:r>
      <w:r w:rsidR="0009359B">
        <w:rPr>
          <w:lang w:val="en-US"/>
        </w:rPr>
        <w:t xml:space="preserve">most social science </w:t>
      </w:r>
      <w:r w:rsidR="002228FA">
        <w:rPr>
          <w:lang w:val="en-US"/>
        </w:rPr>
        <w:t>research</w:t>
      </w:r>
      <w:r w:rsidR="0009359B">
        <w:rPr>
          <w:lang w:val="en-US"/>
        </w:rPr>
        <w:t>, including research</w:t>
      </w:r>
      <w:r w:rsidR="002228FA">
        <w:rPr>
          <w:lang w:val="en-US"/>
        </w:rPr>
        <w:t xml:space="preserve"> on temporary employment</w:t>
      </w:r>
      <w:r w:rsidR="00580F05">
        <w:rPr>
          <w:lang w:val="en-US"/>
        </w:rPr>
        <w:t xml:space="preserve"> </w:t>
      </w:r>
      <w:r w:rsidR="00580F05">
        <w:rPr>
          <w:lang w:val="en-US"/>
        </w:rPr>
        <w:fldChar w:fldCharType="begin"/>
      </w:r>
      <w:r w:rsidR="00580F05">
        <w:rPr>
          <w:lang w:val="en-US"/>
        </w:rPr>
        <w:instrText xml:space="preserve"> ADDIN ZOTERO_ITEM CSL_CITATION {"citationID":"hkbaQxLd","properties":{"formattedCitation":"(Allison,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580F05">
        <w:rPr>
          <w:lang w:val="en-US"/>
        </w:rPr>
        <w:fldChar w:fldCharType="separate"/>
      </w:r>
      <w:r w:rsidR="00580F05">
        <w:rPr>
          <w:noProof/>
          <w:lang w:val="en-US"/>
        </w:rPr>
        <w:t>(Allison, 2019)</w:t>
      </w:r>
      <w:r w:rsidR="00580F05">
        <w:rPr>
          <w:lang w:val="en-US"/>
        </w:rPr>
        <w:fldChar w:fldCharType="end"/>
      </w:r>
      <w:r w:rsidR="00580F05">
        <w:rPr>
          <w:lang w:val="en-US"/>
        </w:rPr>
        <w:t xml:space="preserve">. </w:t>
      </w:r>
    </w:p>
    <w:p w14:paraId="1250C8E5" w14:textId="72FA3B96" w:rsidR="00B607AA" w:rsidRDefault="00F0002B" w:rsidP="00AC4E71">
      <w:pPr>
        <w:spacing w:line="240" w:lineRule="auto"/>
        <w:rPr>
          <w:lang w:val="en-US"/>
        </w:rPr>
      </w:pPr>
      <w:r>
        <w:rPr>
          <w:lang w:val="en-US"/>
        </w:rPr>
        <w:t xml:space="preserve">Only a few studies use a causal framework to examine </w:t>
      </w:r>
      <w:r w:rsidR="005E31B3">
        <w:rPr>
          <w:lang w:val="en-US"/>
        </w:rPr>
        <w:t xml:space="preserve">the effect of </w:t>
      </w:r>
      <w:r w:rsidR="002D5A75">
        <w:rPr>
          <w:lang w:val="en-US"/>
        </w:rPr>
        <w:t xml:space="preserve">temporary employment </w:t>
      </w:r>
      <w:r w:rsidR="005E31B3">
        <w:rPr>
          <w:lang w:val="en-US"/>
        </w:rPr>
        <w:t xml:space="preserve">on wages </w:t>
      </w:r>
      <w:r w:rsidR="00081137">
        <w:rPr>
          <w:lang w:val="en-US"/>
        </w:rPr>
        <w:t>over time</w:t>
      </w:r>
      <w:r w:rsidR="002D5A75">
        <w:rPr>
          <w:lang w:val="en-US"/>
        </w:rPr>
        <w:t xml:space="preserve">.  </w:t>
      </w:r>
      <w:r w:rsidR="0083664F">
        <w:rPr>
          <w:lang w:val="en-US"/>
        </w:rPr>
        <w:t xml:space="preserve">Evidence </w:t>
      </w:r>
      <w:r w:rsidR="00156869">
        <w:rPr>
          <w:lang w:val="en-US"/>
        </w:rPr>
        <w:t xml:space="preserve">from </w:t>
      </w:r>
      <w:r w:rsidR="00B10F0B">
        <w:rPr>
          <w:lang w:val="en-US"/>
        </w:rPr>
        <w:t xml:space="preserve">propensity score matching and fixed effects models </w:t>
      </w:r>
      <w:r w:rsidR="002562D0">
        <w:rPr>
          <w:lang w:val="en-US"/>
        </w:rPr>
        <w:t xml:space="preserve">often </w:t>
      </w:r>
      <w:r w:rsidR="00156869">
        <w:rPr>
          <w:lang w:val="en-US"/>
        </w:rPr>
        <w:t>suggest</w:t>
      </w:r>
      <w:r w:rsidR="00875846">
        <w:rPr>
          <w:lang w:val="en-US"/>
        </w:rPr>
        <w:t>s</w:t>
      </w:r>
      <w:r w:rsidR="00156869">
        <w:rPr>
          <w:lang w:val="en-US"/>
        </w:rPr>
        <w:t xml:space="preserve"> that what negative effects </w:t>
      </w:r>
      <w:r w:rsidR="00B15429">
        <w:rPr>
          <w:lang w:val="en-US"/>
        </w:rPr>
        <w:t xml:space="preserve">do </w:t>
      </w:r>
      <w:r w:rsidR="00156869">
        <w:rPr>
          <w:lang w:val="en-US"/>
        </w:rPr>
        <w:t>exist</w:t>
      </w:r>
      <w:r w:rsidR="00B15429">
        <w:rPr>
          <w:lang w:val="en-US"/>
        </w:rPr>
        <w:t xml:space="preserve">, </w:t>
      </w:r>
      <w:r w:rsidR="00262BD8">
        <w:rPr>
          <w:lang w:val="en-US"/>
        </w:rPr>
        <w:t xml:space="preserve">decline </w:t>
      </w:r>
      <w:r w:rsidR="00B15429">
        <w:rPr>
          <w:lang w:val="en-US"/>
        </w:rPr>
        <w:t xml:space="preserve">over time both for the employed </w:t>
      </w:r>
      <w:r w:rsidR="00B15429">
        <w:rPr>
          <w:lang w:val="en-US"/>
        </w:rPr>
        <w:fldChar w:fldCharType="begin"/>
      </w:r>
      <w:r w:rsidR="00C06520">
        <w:rPr>
          <w:lang w:val="en-US"/>
        </w:rPr>
        <w:instrText xml:space="preserve"> ADDIN ZOTERO_ITEM CSL_CITATION {"citationID":"GunT4nqq","properties":{"formattedCitation":"(Booth et al., 2002; Gash and McGinnity, 2007)","plainCitation":"(Booth et al., 2002; Gash and McGinnity, 2007)","noteIndex":0},"citationItems":[{"id":"LVsx17Bc/ZPkkUeeq","uris":["http://zotero.org/users/local/urszz6nl/items/XDDSCHJL"],"itemData":{"id":"EQOcCTIo/WtcQsHrn","type":"article-journal","container-title":"The Economic Journal","issue":"480","note":"publisher: Wiley Online Library","page":"F189–F213","title":"Temporary jobs: Stepping stones or dead ends?","volume":"112","author":[{"family":"Booth","given":"Alison L"},{"family":"Francesconi","given":"Marco"},{"family":"Frank","given":"Jeff"}],"issued":{"date-parts":[["2002"]]}}},{"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France","volume":"5","author":[{"family":"Gash","given":"Vanessa"},{"family":"McGinnity","given":"Frances"}],"issued":{"date-parts":[["2007"]]}}}],"schema":"https://github.com/citation-style-language/schema/raw/master/csl-citation.json"} </w:instrText>
      </w:r>
      <w:r w:rsidR="00B15429">
        <w:rPr>
          <w:lang w:val="en-US"/>
        </w:rPr>
        <w:fldChar w:fldCharType="separate"/>
      </w:r>
      <w:r w:rsidR="000F474D">
        <w:rPr>
          <w:noProof/>
          <w:lang w:val="en-US"/>
        </w:rPr>
        <w:t>(Booth et al., 2002; Gash and McGinnity, 2007)</w:t>
      </w:r>
      <w:r w:rsidR="00B15429">
        <w:rPr>
          <w:lang w:val="en-US"/>
        </w:rPr>
        <w:fldChar w:fldCharType="end"/>
      </w:r>
      <w:r w:rsidR="002B2CBD">
        <w:rPr>
          <w:lang w:val="en-US"/>
        </w:rPr>
        <w:t xml:space="preserve">, </w:t>
      </w:r>
      <w:r w:rsidR="00B15429">
        <w:rPr>
          <w:lang w:val="en-US"/>
        </w:rPr>
        <w:t>unemployed</w:t>
      </w:r>
      <w:r w:rsidR="0083664F">
        <w:rPr>
          <w:lang w:val="en-US"/>
        </w:rPr>
        <w:t xml:space="preserve"> </w:t>
      </w:r>
      <w:r w:rsidR="0083664F">
        <w:rPr>
          <w:lang w:val="en-US"/>
        </w:rPr>
        <w:fldChar w:fldCharType="begin"/>
      </w:r>
      <w:r w:rsidR="00C06520">
        <w:rPr>
          <w:lang w:val="en-US"/>
        </w:rPr>
        <w:instrText xml:space="preserve"> ADDIN ZOTERO_ITEM CSL_CITATION {"citationID":"fSHJv7os","properties":{"formattedCitation":"(Gebel, 2013)","plainCitation":"(Gebel, 2013)","noteIndex":0},"citationItems":[{"id":"LVsx17Bc/AcO8xh9B","uris":["http://zotero.org/users/local/urszz6nl/items/SMV9VFAH"],"itemData":{"id":"EQOcCTIo/irk9xXzL","type":"article-journal","container-title":"Schmollers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83664F">
        <w:rPr>
          <w:lang w:val="en-US"/>
        </w:rPr>
        <w:fldChar w:fldCharType="separate"/>
      </w:r>
      <w:r w:rsidR="0083664F">
        <w:rPr>
          <w:noProof/>
          <w:lang w:val="en-US"/>
        </w:rPr>
        <w:t>(Gebel, 2013)</w:t>
      </w:r>
      <w:r w:rsidR="0083664F">
        <w:rPr>
          <w:lang w:val="en-US"/>
        </w:rPr>
        <w:fldChar w:fldCharType="end"/>
      </w:r>
      <w:r w:rsidR="002B2CBD">
        <w:rPr>
          <w:lang w:val="en-US"/>
        </w:rPr>
        <w:t>, and in the transition from school to work</w:t>
      </w:r>
      <w:r w:rsidR="00BB1C1B">
        <w:rPr>
          <w:lang w:val="en-US"/>
        </w:rPr>
        <w:t xml:space="preserve"> </w:t>
      </w:r>
      <w:r w:rsidR="00BB1C1B">
        <w:rPr>
          <w:lang w:val="en-US"/>
        </w:rPr>
        <w:fldChar w:fldCharType="begin"/>
      </w:r>
      <w:r w:rsidR="00C06520">
        <w:rPr>
          <w:lang w:val="en-US"/>
        </w:rPr>
        <w:instrText xml:space="preserve"> ADDIN ZOTERO_ITEM CSL_CITATION {"citationID":"t555JElS","properties":{"formattedCitation":"(Gebel,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EQOcCTIo/r6FphyZD","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BB1C1B">
        <w:rPr>
          <w:lang w:val="en-US"/>
        </w:rPr>
        <w:fldChar w:fldCharType="separate"/>
      </w:r>
      <w:r w:rsidR="0047639B">
        <w:rPr>
          <w:noProof/>
          <w:lang w:val="en-US"/>
        </w:rPr>
        <w:t>(Gebel, 2010; Pavlopoulos, 2013)</w:t>
      </w:r>
      <w:r w:rsidR="00BB1C1B">
        <w:rPr>
          <w:lang w:val="en-US"/>
        </w:rPr>
        <w:fldChar w:fldCharType="end"/>
      </w:r>
      <w:r w:rsidR="00434A6B">
        <w:rPr>
          <w:lang w:val="en-US"/>
        </w:rPr>
        <w:t>, but t</w:t>
      </w:r>
      <w:r w:rsidR="00A81389">
        <w:rPr>
          <w:lang w:val="en-US"/>
        </w:rPr>
        <w:t xml:space="preserve">he </w:t>
      </w:r>
      <w:r w:rsidR="00D348F3">
        <w:rPr>
          <w:lang w:val="en-US"/>
        </w:rPr>
        <w:t xml:space="preserve">effects over time </w:t>
      </w:r>
      <w:r w:rsidR="00C867E1">
        <w:rPr>
          <w:lang w:val="en-US"/>
        </w:rPr>
        <w:t xml:space="preserve">are </w:t>
      </w:r>
      <w:r w:rsidR="00A81389">
        <w:rPr>
          <w:lang w:val="en-US"/>
        </w:rPr>
        <w:t>stronger for women than men</w:t>
      </w:r>
      <w:r w:rsidR="00A81389" w:rsidRPr="00A81389">
        <w:rPr>
          <w:lang w:val="en-US"/>
        </w:rPr>
        <w:t xml:space="preserve"> </w:t>
      </w:r>
      <w:r w:rsidR="00B55B86">
        <w:rPr>
          <w:lang w:val="en-US"/>
        </w:rPr>
        <w:t xml:space="preserve">and sometimes get worse </w:t>
      </w:r>
      <w:r w:rsidR="00A81389">
        <w:rPr>
          <w:lang w:val="en-US"/>
        </w:rPr>
        <w:fldChar w:fldCharType="begin"/>
      </w:r>
      <w:r w:rsidR="00C06520">
        <w:rPr>
          <w:lang w:val="en-US"/>
        </w:rPr>
        <w:instrText xml:space="preserve"> ADDIN ZOTERO_ITEM CSL_CITATION {"citationID":"b4syZTvg","properties":{"formattedCitation":"(Mooi-Reci and Wooden, 2017)","plainCitation":"(Mooi-Reci and Wooden, 2017)","noteIndex":0},"citationItems":[{"id":"LVsx17Bc/M0YSbYFW","uris":["http://zotero.org/users/local/urszz6nl/items/EWJ7AX8U"],"itemData":{"id":"EQOcCTIo/Jv6HVNyb","type":"article-journal","container-title":"Human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A81389">
        <w:rPr>
          <w:lang w:val="en-US"/>
        </w:rPr>
        <w:fldChar w:fldCharType="separate"/>
      </w:r>
      <w:r w:rsidR="00A81389">
        <w:rPr>
          <w:noProof/>
          <w:lang w:val="en-US"/>
        </w:rPr>
        <w:t>(Mooi-Reci and Wooden, 2017)</w:t>
      </w:r>
      <w:r w:rsidR="00A81389">
        <w:rPr>
          <w:lang w:val="en-US"/>
        </w:rPr>
        <w:fldChar w:fldCharType="end"/>
      </w:r>
      <w:r w:rsidR="00A81389">
        <w:rPr>
          <w:lang w:val="en-US"/>
        </w:rPr>
        <w:t>.</w:t>
      </w:r>
      <w:r w:rsidR="0042029A">
        <w:rPr>
          <w:lang w:val="en-US"/>
        </w:rPr>
        <w:t xml:space="preserve">  </w:t>
      </w:r>
    </w:p>
    <w:p w14:paraId="32133121" w14:textId="7C4DE35B" w:rsidR="003368CB" w:rsidRDefault="00DE05DB" w:rsidP="00AC4E71">
      <w:pPr>
        <w:spacing w:line="240" w:lineRule="auto"/>
        <w:rPr>
          <w:lang w:val="en-US"/>
        </w:rPr>
      </w:pPr>
      <w:r>
        <w:rPr>
          <w:lang w:val="en-US"/>
        </w:rPr>
        <w:t>The problem is that e</w:t>
      </w:r>
      <w:r w:rsidR="001A083A">
        <w:rPr>
          <w:lang w:val="en-US"/>
        </w:rPr>
        <w:t xml:space="preserve">stimates from </w:t>
      </w:r>
      <w:r w:rsidR="009430CF">
        <w:rPr>
          <w:lang w:val="en-US"/>
        </w:rPr>
        <w:t xml:space="preserve">propensity score matching techniques </w:t>
      </w:r>
      <w:r w:rsidR="00152E9C">
        <w:rPr>
          <w:lang w:val="en-US"/>
        </w:rPr>
        <w:t xml:space="preserve">are vulnerable to </w:t>
      </w:r>
      <w:r w:rsidR="001A47C2">
        <w:rPr>
          <w:lang w:val="en-US"/>
        </w:rPr>
        <w:t xml:space="preserve">selection </w:t>
      </w:r>
      <w:r w:rsidR="00764C0C">
        <w:rPr>
          <w:lang w:val="en-US"/>
        </w:rPr>
        <w:t>bias from unobservable characteristics</w:t>
      </w:r>
      <w:r w:rsidR="009430CF">
        <w:rPr>
          <w:lang w:val="en-US"/>
        </w:rPr>
        <w:t xml:space="preserve">.  </w:t>
      </w:r>
      <w:r w:rsidR="00BF6776">
        <w:rPr>
          <w:lang w:val="en-US"/>
        </w:rPr>
        <w:t>F</w:t>
      </w:r>
      <w:r w:rsidR="00AC4E71">
        <w:rPr>
          <w:lang w:val="en-US"/>
        </w:rPr>
        <w:t>ixed effects models</w:t>
      </w:r>
      <w:r w:rsidR="00BF6776">
        <w:rPr>
          <w:lang w:val="en-US"/>
        </w:rPr>
        <w:t xml:space="preserve"> provide a solution</w:t>
      </w:r>
      <w:r w:rsidR="00AC4E71">
        <w:rPr>
          <w:lang w:val="en-US"/>
        </w:rPr>
        <w:t xml:space="preserve">, </w:t>
      </w:r>
      <w:r w:rsidR="008C0A62">
        <w:rPr>
          <w:lang w:val="en-US"/>
        </w:rPr>
        <w:t xml:space="preserve">but </w:t>
      </w:r>
      <w:r w:rsidR="003368CB" w:rsidRPr="003368CB">
        <w:rPr>
          <w:lang w:val="en-US"/>
        </w:rPr>
        <w:t xml:space="preserve">the traditional </w:t>
      </w:r>
      <w:r w:rsidR="00914182">
        <w:rPr>
          <w:lang w:val="en-US"/>
        </w:rPr>
        <w:t xml:space="preserve">solution </w:t>
      </w:r>
      <w:r w:rsidR="003368CB" w:rsidRPr="003368CB">
        <w:rPr>
          <w:lang w:val="en-US"/>
        </w:rPr>
        <w:t>interact</w:t>
      </w:r>
      <w:r w:rsidR="00095A6F">
        <w:rPr>
          <w:lang w:val="en-US"/>
        </w:rPr>
        <w:t>s</w:t>
      </w:r>
      <w:r w:rsidR="003368CB" w:rsidRPr="003368CB">
        <w:rPr>
          <w:lang w:val="en-US"/>
        </w:rPr>
        <w:t xml:space="preserve"> temporary employment with</w:t>
      </w:r>
      <w:r w:rsidR="00D730C5">
        <w:rPr>
          <w:lang w:val="en-US"/>
        </w:rPr>
        <w:t xml:space="preserve"> </w:t>
      </w:r>
      <w:r w:rsidR="003368CB" w:rsidRPr="003368CB">
        <w:rPr>
          <w:lang w:val="en-US"/>
        </w:rPr>
        <w:t>experience</w:t>
      </w:r>
      <w:r w:rsidR="001020B2">
        <w:rPr>
          <w:lang w:val="en-US"/>
        </w:rPr>
        <w:t xml:space="preserve">.  </w:t>
      </w:r>
      <w:r w:rsidR="00D23406">
        <w:rPr>
          <w:lang w:val="en-US"/>
        </w:rPr>
        <w:t>Here, t</w:t>
      </w:r>
      <w:r w:rsidR="00D568F5">
        <w:rPr>
          <w:lang w:val="en-US"/>
        </w:rPr>
        <w:t xml:space="preserve">he problem is that </w:t>
      </w:r>
      <w:r w:rsidR="004A5FDF">
        <w:rPr>
          <w:lang w:val="en-US"/>
        </w:rPr>
        <w:t xml:space="preserve">estimates from the interaction </w:t>
      </w:r>
      <w:r w:rsidR="00D23406">
        <w:rPr>
          <w:lang w:val="en-US"/>
        </w:rPr>
        <w:t xml:space="preserve">term </w:t>
      </w:r>
      <w:r w:rsidR="003368CB" w:rsidRPr="003368CB">
        <w:rPr>
          <w:lang w:val="en-US"/>
        </w:rPr>
        <w:t>capture</w:t>
      </w:r>
      <w:r w:rsidR="00B02841">
        <w:rPr>
          <w:lang w:val="en-US"/>
        </w:rPr>
        <w:t>s</w:t>
      </w:r>
      <w:r w:rsidR="003368CB" w:rsidRPr="003368CB">
        <w:rPr>
          <w:lang w:val="en-US"/>
        </w:rPr>
        <w:t xml:space="preserve"> the deviation from the mean of potential experience on wages</w:t>
      </w:r>
      <w:r w:rsidR="002E0B5C">
        <w:rPr>
          <w:lang w:val="en-US"/>
        </w:rPr>
        <w:t xml:space="preserve">, </w:t>
      </w:r>
      <w:r w:rsidR="00B02841">
        <w:rPr>
          <w:lang w:val="en-US"/>
        </w:rPr>
        <w:t xml:space="preserve">not the </w:t>
      </w:r>
      <w:r w:rsidR="003368CB" w:rsidRPr="003368CB">
        <w:rPr>
          <w:lang w:val="en-US"/>
        </w:rPr>
        <w:t>effect of temporary employment over time</w:t>
      </w:r>
      <w:r w:rsidR="002E0B5C">
        <w:rPr>
          <w:lang w:val="en-US"/>
        </w:rPr>
        <w:t xml:space="preserve"> </w:t>
      </w:r>
      <w:r w:rsidR="002E0B5C">
        <w:rPr>
          <w:lang w:val="en-US"/>
        </w:rPr>
        <w:fldChar w:fldCharType="begin"/>
      </w:r>
      <w:r w:rsidR="00C06520">
        <w:rPr>
          <w:lang w:val="en-US"/>
        </w:rPr>
        <w:instrText xml:space="preserve"> ADDIN ZOTERO_ITEM CSL_CITATION {"citationID":"uEMwg9jh","properties":{"formattedCitation":"(Mooi-Reci and Wooden, 2017)","plainCitation":"(Mooi-Reci and Wooden, 2017)","noteIndex":0},"citationItems":[{"id":"LVsx17Bc/M0YSbYFW","uris":["http://zotero.org/users/local/urszz6nl/items/EWJ7AX8U"],"itemData":{"id":"EQOcCTIo/Jv6HVNyb","type":"article-journal","container-title":"Human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2E0B5C">
        <w:rPr>
          <w:lang w:val="en-US"/>
        </w:rPr>
        <w:fldChar w:fldCharType="separate"/>
      </w:r>
      <w:r w:rsidR="00F47E40">
        <w:rPr>
          <w:noProof/>
          <w:lang w:val="en-US"/>
        </w:rPr>
        <w:t>(Mooi-Reci and Wooden, 2017)</w:t>
      </w:r>
      <w:r w:rsidR="002E0B5C">
        <w:rPr>
          <w:lang w:val="en-US"/>
        </w:rPr>
        <w:fldChar w:fldCharType="end"/>
      </w:r>
      <w:r w:rsidR="003368CB" w:rsidRPr="003368CB">
        <w:rPr>
          <w:lang w:val="en-US"/>
        </w:rPr>
        <w:t xml:space="preserve">.  </w:t>
      </w:r>
      <w:r>
        <w:rPr>
          <w:lang w:val="en-US"/>
        </w:rPr>
        <w:t xml:space="preserve">The foundation for our understanding of the causal effect of temporary employment on wages over time needs to be strengthened.  </w:t>
      </w:r>
    </w:p>
    <w:p w14:paraId="531825CD" w14:textId="3F096C47" w:rsidR="00B802E0" w:rsidRPr="00B802E0" w:rsidRDefault="00B802E0" w:rsidP="00AC4E71">
      <w:pPr>
        <w:spacing w:line="240" w:lineRule="auto"/>
        <w:rPr>
          <w:i/>
          <w:iCs/>
          <w:lang w:val="en-US"/>
        </w:rPr>
      </w:pPr>
      <w:r w:rsidRPr="00B802E0">
        <w:rPr>
          <w:i/>
          <w:iCs/>
          <w:lang w:val="en-US"/>
        </w:rPr>
        <w:t>Differences between countries</w:t>
      </w:r>
    </w:p>
    <w:p w14:paraId="3D5DE348" w14:textId="1802F940" w:rsidR="005B60A1" w:rsidRDefault="00524A42" w:rsidP="00AC4E71">
      <w:pPr>
        <w:spacing w:line="240" w:lineRule="auto"/>
        <w:rPr>
          <w:lang w:val="en-US"/>
        </w:rPr>
      </w:pPr>
      <w:r>
        <w:rPr>
          <w:lang w:val="en-US"/>
        </w:rPr>
        <w:t>In the literature on temporary employment, c</w:t>
      </w:r>
      <w:r w:rsidR="002D343D">
        <w:rPr>
          <w:lang w:val="en-US"/>
        </w:rPr>
        <w:t xml:space="preserve">ountries are often distinguished using one of two approaches.  </w:t>
      </w:r>
      <w:r w:rsidR="0088295F">
        <w:rPr>
          <w:lang w:val="en-US"/>
        </w:rPr>
        <w:t xml:space="preserve">The typological approach distinguishes countries by their welfare regime type </w:t>
      </w:r>
      <w:r w:rsidR="0088295F">
        <w:rPr>
          <w:lang w:val="en-US"/>
        </w:rPr>
        <w:fldChar w:fldCharType="begin"/>
      </w:r>
      <w:r w:rsidR="0088295F">
        <w:rPr>
          <w:lang w:val="en-US"/>
        </w:rPr>
        <w:instrText xml:space="preserve"> ADDIN ZOTERO_ITEM CSL_CITATION {"citationID":"ZncvTbNv","properties":{"formattedCitation":"(Haller\\uc0\\u246{}d et al., 2015; Van Lancker, 2012)","plainCitation":"(Halleröd et al., 2015; Van Lancker, 2012)","noteIndex":0},"citationItems":[{"id":577,"uris":["http://zotero.org/users/local/urszz6nl/items/4AETPHNH"],"itemData":{"id":577,"type":"article-journal","container-title":"Journal of European Social Policy","issue":"5","note":"publisher: SAGE Publications Sage UK: London, England","page":"473–488","title":"In-work poverty and labour market trajectories: Poverty risks among the working population in 22 European countries","volume":"25","author":[{"family":"Halleröd","given":"Björn"},{"family":"Ekbrand","given":"Hans"},{"family":"Bengtsson","given":"Mattias"}],"issued":{"date-parts":[["2015"]]}}},{"id":578,"uris":["http://zotero.org/users/local/urszz6nl/items/BLLW9BTF"],"itemData":{"id":578,"type":"article-journal","container-title":"European Societies","issue":"1","note":"publisher: Taylor &amp; Francis","page":"83–111","title":"The European world of temporary employment: Gendered and poor?","volume":"14","author":[{"family":"Van Lancker","given":"Wim"}],"issued":{"date-parts":[["2012"]]}}}],"schema":"https://github.com/citation-style-language/schema/raw/master/csl-citation.json"} </w:instrText>
      </w:r>
      <w:r w:rsidR="0088295F">
        <w:rPr>
          <w:lang w:val="en-US"/>
        </w:rPr>
        <w:fldChar w:fldCharType="separate"/>
      </w:r>
      <w:r w:rsidR="0088295F" w:rsidRPr="00C5493A">
        <w:rPr>
          <w:rFonts w:cs="Times New Roman"/>
          <w:lang w:val="en-GB"/>
        </w:rPr>
        <w:t>(Halleröd et al., 2015; Van Lancker, 2012)</w:t>
      </w:r>
      <w:r w:rsidR="0088295F">
        <w:rPr>
          <w:lang w:val="en-US"/>
        </w:rPr>
        <w:fldChar w:fldCharType="end"/>
      </w:r>
      <w:r w:rsidR="0088295F">
        <w:rPr>
          <w:lang w:val="en-US"/>
        </w:rPr>
        <w:t xml:space="preserve">.  </w:t>
      </w:r>
      <w:r w:rsidR="00AC558E">
        <w:rPr>
          <w:lang w:val="en-US"/>
        </w:rPr>
        <w:t xml:space="preserve">Here, the idea is that contract type differs by countries with distinct welfare regimes because of the institutions that govern employment relationships, </w:t>
      </w:r>
      <w:r w:rsidR="008C7744">
        <w:rPr>
          <w:lang w:val="en-US"/>
        </w:rPr>
        <w:t xml:space="preserve">like </w:t>
      </w:r>
      <w:proofErr w:type="spellStart"/>
      <w:r w:rsidR="00AC558E">
        <w:rPr>
          <w:lang w:val="en-US"/>
        </w:rPr>
        <w:t>labour</w:t>
      </w:r>
      <w:proofErr w:type="spellEnd"/>
      <w:r w:rsidR="00AC558E">
        <w:rPr>
          <w:lang w:val="en-US"/>
        </w:rPr>
        <w:t xml:space="preserve"> unions, the education system</w:t>
      </w:r>
      <w:r w:rsidR="00B7281A">
        <w:rPr>
          <w:lang w:val="en-US"/>
        </w:rPr>
        <w:t xml:space="preserve"> (especially the relationship between educational credential and career)</w:t>
      </w:r>
      <w:r w:rsidR="00AC558E">
        <w:rPr>
          <w:lang w:val="en-US"/>
        </w:rPr>
        <w:t xml:space="preserve">, and </w:t>
      </w:r>
      <w:proofErr w:type="spellStart"/>
      <w:r w:rsidR="00AC558E">
        <w:rPr>
          <w:lang w:val="en-US"/>
        </w:rPr>
        <w:t>labour</w:t>
      </w:r>
      <w:proofErr w:type="spellEnd"/>
      <w:r w:rsidR="00AC558E">
        <w:rPr>
          <w:lang w:val="en-US"/>
        </w:rPr>
        <w:t xml:space="preserve"> market regulations</w:t>
      </w:r>
      <w:r w:rsidR="00A344C5">
        <w:rPr>
          <w:lang w:val="en-US"/>
        </w:rPr>
        <w:t xml:space="preserve"> </w:t>
      </w:r>
      <w:r w:rsidR="00BE13ED">
        <w:rPr>
          <w:lang w:val="en-US"/>
        </w:rPr>
        <w:fldChar w:fldCharType="begin"/>
      </w:r>
      <w:r w:rsidR="00007BE6">
        <w:rPr>
          <w:lang w:val="en-US"/>
        </w:rPr>
        <w:instrText xml:space="preserve"> ADDIN ZOTERO_ITEM CSL_CITATION {"citationID":"bfU6BAUt","properties":{"formattedCitation":"(Comi and Grasseni, 2012; Giesecke and Gro\\uc0\\u223{}, 2003)","plainCitation":"(Comi and Grasseni, 2012; Giesecke and Groß, 2003)","noteIndex":0},"citationItems":[{"id":539,"uris":["http://zotero.org/users/local/urszz6nl/items/VQXL3MHN"],"itemData":{"id":539,"type":"article-journal","container-title":"The Manchester School","issue":"1","note":"publisher: Wiley Online Library","page":"28–50","title":"Are temporary workers discriminated against? Evidence from Europe","volume":"80","author":[{"family":"Comi","given":"Simona"},{"family":"Grasseni","given":"Mara"}],"issued":{"date-parts":[["2012"]]}}},{"id":503,"uris":["http://zotero.org/users/local/urszz6nl/items/NC7UZV2M"],"itemData":{"id":503,"type":"article-journal","container-title":"European Sociological Review","issue":"2","page":"161–177","title":"Temporary employment: Chance or risk?","volume":"19","author":[{"family":"Giesecke","given":"Johannes"},{"family":"Groß","given":"Martin"}],"issued":{"date-parts":[["2003"]]}}}],"schema":"https://github.com/citation-style-language/schema/raw/master/csl-citation.json"} </w:instrText>
      </w:r>
      <w:r w:rsidR="00BE13ED">
        <w:rPr>
          <w:lang w:val="en-US"/>
        </w:rPr>
        <w:fldChar w:fldCharType="separate"/>
      </w:r>
      <w:r w:rsidR="00007BE6" w:rsidRPr="00007BE6">
        <w:rPr>
          <w:rFonts w:cs="Times New Roman"/>
          <w:lang w:val="en-GB"/>
        </w:rPr>
        <w:t>(Comi and Grasseni, 2012; Giesecke and Groß, 2003)</w:t>
      </w:r>
      <w:r w:rsidR="00BE13ED">
        <w:rPr>
          <w:lang w:val="en-US"/>
        </w:rPr>
        <w:fldChar w:fldCharType="end"/>
      </w:r>
      <w:r w:rsidR="00007BE6">
        <w:rPr>
          <w:lang w:val="en-US"/>
        </w:rPr>
        <w:t xml:space="preserve">.  </w:t>
      </w:r>
      <w:r w:rsidR="002D343D">
        <w:rPr>
          <w:lang w:val="en-US"/>
        </w:rPr>
        <w:t xml:space="preserve">By contrast, the indicator based approach distinguishes countries by a given policy indicator, often employment protection legislation </w:t>
      </w:r>
      <w:r w:rsidR="002D343D">
        <w:rPr>
          <w:lang w:val="en-US"/>
        </w:rPr>
        <w:fldChar w:fldCharType="begin"/>
      </w:r>
      <w:r w:rsidR="002D343D">
        <w:rPr>
          <w:lang w:val="en-US"/>
        </w:rPr>
        <w:instrText xml:space="preserve"> ADDIN ZOTERO_ITEM CSL_CITATION {"citationID":"a7CI7vmI","properties":{"formattedCitation":"(Passaretta and Wolbers, 2019)","plainCitation":"(Passaretta and Wolbers, 2019)","noteIndex":0},"citationItems":[{"id":528,"uris":["http://zotero.org/users/local/urszz6nl/items/SAWZU3I3"],"itemData":{"id":528,"type":"article-journal","container-title":"Economic and Industrial Democracy","issue":"2","note":"publisher: SAGE Publications Sage UK: London, England","page":"382–408","title":"Temporary employment at labour market entry in Europe: Labour market dualism, transitions to secure employment and upward mobility","volume":"40","author":[{"family":"Passaretta","given":"Giampiero"},{"family":"Wolbers","given":"Maarten HJ"}],"issued":{"date-parts":[["2019"]]}}}],"schema":"https://github.com/citation-style-language/schema/raw/master/csl-citation.json"} </w:instrText>
      </w:r>
      <w:r w:rsidR="002D343D">
        <w:rPr>
          <w:lang w:val="en-US"/>
        </w:rPr>
        <w:fldChar w:fldCharType="separate"/>
      </w:r>
      <w:r w:rsidR="002D343D">
        <w:rPr>
          <w:noProof/>
          <w:lang w:val="en-US"/>
        </w:rPr>
        <w:t>(Passaretta and Wolbers, 2019)</w:t>
      </w:r>
      <w:r w:rsidR="002D343D">
        <w:rPr>
          <w:lang w:val="en-US"/>
        </w:rPr>
        <w:fldChar w:fldCharType="end"/>
      </w:r>
      <w:r w:rsidR="002D343D">
        <w:rPr>
          <w:lang w:val="en-US"/>
        </w:rPr>
        <w:t xml:space="preserve">.  Here, the idea is that countries cannot be categorized into three or four (or sometimes five) systems, but countries differ along a spectrum.  Arguments exist for both perspectives.  </w:t>
      </w:r>
    </w:p>
    <w:p w14:paraId="6591A99E" w14:textId="07F3B016" w:rsidR="00C37AD8" w:rsidRDefault="002D343D" w:rsidP="000F15E7">
      <w:pPr>
        <w:spacing w:line="240" w:lineRule="auto"/>
        <w:rPr>
          <w:lang w:val="en-US"/>
        </w:rPr>
      </w:pPr>
      <w:r>
        <w:rPr>
          <w:lang w:val="en-US"/>
        </w:rPr>
        <w:t>For us, the crucial point, which is supported by both approaches, is that contract type is different in different countries, and these differences are something we want to examine.</w:t>
      </w:r>
      <w:r w:rsidR="005B60A1">
        <w:rPr>
          <w:lang w:val="en-US"/>
        </w:rPr>
        <w:t xml:space="preserve">  </w:t>
      </w:r>
      <w:r w:rsidR="00D6299D">
        <w:rPr>
          <w:lang w:val="en-US"/>
        </w:rPr>
        <w:t xml:space="preserve">Most research on temporary employment focuses on </w:t>
      </w:r>
      <w:r w:rsidR="003B26C4">
        <w:rPr>
          <w:lang w:val="en-US"/>
        </w:rPr>
        <w:t xml:space="preserve">a </w:t>
      </w:r>
      <w:r w:rsidR="00D6299D">
        <w:rPr>
          <w:lang w:val="en-US"/>
        </w:rPr>
        <w:t xml:space="preserve">single </w:t>
      </w:r>
      <w:r w:rsidR="003B26C4">
        <w:rPr>
          <w:lang w:val="en-US"/>
        </w:rPr>
        <w:t>country</w:t>
      </w:r>
      <w:r w:rsidR="007B0562">
        <w:rPr>
          <w:lang w:val="en-US"/>
        </w:rPr>
        <w:t xml:space="preserve">, but some comparative </w:t>
      </w:r>
      <w:r w:rsidR="009A1515">
        <w:rPr>
          <w:lang w:val="en-US"/>
        </w:rPr>
        <w:t xml:space="preserve">research does </w:t>
      </w:r>
      <w:r w:rsidR="007B0562">
        <w:rPr>
          <w:lang w:val="en-US"/>
        </w:rPr>
        <w:t>exist</w:t>
      </w:r>
      <w:r w:rsidR="006616FF">
        <w:rPr>
          <w:lang w:val="en-US"/>
        </w:rPr>
        <w:t xml:space="preserve">.  </w:t>
      </w:r>
      <w:r w:rsidR="0091266B">
        <w:rPr>
          <w:lang w:val="en-US"/>
        </w:rPr>
        <w:t xml:space="preserve">What is </w:t>
      </w:r>
      <w:r w:rsidR="00C649B7">
        <w:rPr>
          <w:lang w:val="en-US"/>
        </w:rPr>
        <w:t>well established</w:t>
      </w:r>
      <w:r w:rsidR="009E0236">
        <w:rPr>
          <w:lang w:val="en-US"/>
        </w:rPr>
        <w:t>,</w:t>
      </w:r>
      <w:r w:rsidR="0091266B">
        <w:rPr>
          <w:lang w:val="en-US"/>
        </w:rPr>
        <w:t xml:space="preserve"> </w:t>
      </w:r>
      <w:r w:rsidR="007C638F">
        <w:rPr>
          <w:lang w:val="en-US"/>
        </w:rPr>
        <w:t xml:space="preserve">both by comparing single country studies and </w:t>
      </w:r>
      <w:r w:rsidR="005163D6">
        <w:rPr>
          <w:lang w:val="en-US"/>
        </w:rPr>
        <w:t>the small number of comparative studies</w:t>
      </w:r>
      <w:r w:rsidR="009E0236">
        <w:rPr>
          <w:lang w:val="en-US"/>
        </w:rPr>
        <w:t>,</w:t>
      </w:r>
      <w:r w:rsidR="005163D6">
        <w:rPr>
          <w:lang w:val="en-US"/>
        </w:rPr>
        <w:t xml:space="preserve"> </w:t>
      </w:r>
      <w:r w:rsidR="0091266B">
        <w:rPr>
          <w:lang w:val="en-US"/>
        </w:rPr>
        <w:t xml:space="preserve">is that </w:t>
      </w:r>
      <w:r w:rsidR="00EB181B">
        <w:rPr>
          <w:lang w:val="en-US"/>
        </w:rPr>
        <w:t xml:space="preserve">country-level differences exist in </w:t>
      </w:r>
      <w:r w:rsidR="0091266B">
        <w:rPr>
          <w:lang w:val="en-US"/>
        </w:rPr>
        <w:t>the consequences of temporary employment on wages</w:t>
      </w:r>
      <w:r w:rsidR="00E97E8B">
        <w:rPr>
          <w:lang w:val="en-US"/>
        </w:rPr>
        <w:t xml:space="preserve"> </w:t>
      </w:r>
      <w:r w:rsidR="00E97E8B">
        <w:rPr>
          <w:lang w:val="en-US"/>
        </w:rPr>
        <w:fldChar w:fldCharType="begin"/>
      </w:r>
      <w:r w:rsidR="00E97E8B">
        <w:rPr>
          <w:lang w:val="en-US"/>
        </w:rPr>
        <w:instrText xml:space="preserve"> ADDIN ZOTERO_ITEM CSL_CITATION {"citationID":"DKxFfTss","properties":{"formattedCitation":"(Barbieri, 2009)","plainCitation":"(Barbieri, 2009)","noteIndex":0},"citationItems":[{"id":494,"uris":["http://zotero.org/users/local/urszz6nl/items/ZR5QHKMB"],"itemData":{"id":494,"type":"article-journal","container-title":"European Sociological Review","issue":"6","note":"publisher: Oxford University Press","page":"621–628","title":"Flexible employment and inequality in Europe","volume":"25","author":[{"family":"Barbieri","given":"Paolo"}],"issued":{"date-parts":[["2009"]]}}}],"schema":"https://github.com/citation-style-language/schema/raw/master/csl-citation.json"} </w:instrText>
      </w:r>
      <w:r w:rsidR="00E97E8B">
        <w:rPr>
          <w:lang w:val="en-US"/>
        </w:rPr>
        <w:fldChar w:fldCharType="separate"/>
      </w:r>
      <w:r w:rsidR="00E97E8B">
        <w:rPr>
          <w:noProof/>
          <w:lang w:val="en-US"/>
        </w:rPr>
        <w:t>(Barbieri, 2009)</w:t>
      </w:r>
      <w:r w:rsidR="00E97E8B">
        <w:rPr>
          <w:lang w:val="en-US"/>
        </w:rPr>
        <w:fldChar w:fldCharType="end"/>
      </w:r>
      <w:r w:rsidR="00EB181B">
        <w:rPr>
          <w:lang w:val="en-US"/>
        </w:rPr>
        <w:t xml:space="preserve">.  </w:t>
      </w:r>
      <w:r w:rsidR="00DC428D">
        <w:rPr>
          <w:lang w:val="en-US"/>
        </w:rPr>
        <w:t xml:space="preserve">In general, effects are more negative in more segmented </w:t>
      </w:r>
      <w:proofErr w:type="spellStart"/>
      <w:r w:rsidR="00DC428D">
        <w:rPr>
          <w:lang w:val="en-US"/>
        </w:rPr>
        <w:t>labour</w:t>
      </w:r>
      <w:proofErr w:type="spellEnd"/>
      <w:r w:rsidR="00DC428D">
        <w:rPr>
          <w:lang w:val="en-US"/>
        </w:rPr>
        <w:t xml:space="preserve"> markets, like Germany and Italy</w:t>
      </w:r>
      <w:r w:rsidR="002D6AA0">
        <w:rPr>
          <w:lang w:val="en-US"/>
        </w:rPr>
        <w:t xml:space="preserve">, </w:t>
      </w:r>
      <w:r w:rsidR="00E11982">
        <w:rPr>
          <w:lang w:val="en-US"/>
        </w:rPr>
        <w:t xml:space="preserve">compared to </w:t>
      </w:r>
      <w:r w:rsidR="002D6AA0">
        <w:rPr>
          <w:lang w:val="en-US"/>
        </w:rPr>
        <w:t xml:space="preserve">more </w:t>
      </w:r>
      <w:r w:rsidR="002D6AA0">
        <w:rPr>
          <w:lang w:val="en-US"/>
        </w:rPr>
        <w:lastRenderedPageBreak/>
        <w:t xml:space="preserve">flexible </w:t>
      </w:r>
      <w:proofErr w:type="spellStart"/>
      <w:r w:rsidR="002D6AA0">
        <w:rPr>
          <w:lang w:val="en-US"/>
        </w:rPr>
        <w:t>labour</w:t>
      </w:r>
      <w:proofErr w:type="spellEnd"/>
      <w:r w:rsidR="002D6AA0">
        <w:rPr>
          <w:lang w:val="en-US"/>
        </w:rPr>
        <w:t xml:space="preserve"> markets</w:t>
      </w:r>
      <w:r w:rsidR="00F974C1">
        <w:rPr>
          <w:lang w:val="en-US"/>
        </w:rPr>
        <w:t>, like the United Kingdom</w:t>
      </w:r>
      <w:r w:rsidR="00E85D50">
        <w:rPr>
          <w:lang w:val="en-US"/>
        </w:rPr>
        <w:t xml:space="preserve"> </w:t>
      </w:r>
      <w:r w:rsidR="00E11982">
        <w:rPr>
          <w:lang w:val="en-US"/>
        </w:rPr>
        <w:fldChar w:fldCharType="begin"/>
      </w:r>
      <w:r w:rsidR="00C06520">
        <w:rPr>
          <w:lang w:val="en-US"/>
        </w:rPr>
        <w:instrText xml:space="preserve"> ADDIN ZOTERO_ITEM CSL_CITATION {"citationID":"L4ALcIrf","properties":{"formattedCitation":"(Debels, 2008; Scherer, 2004)","plainCitation":"(Debels, 2008; Scherer, 2004)","noteIndex":0},"citationItems":[{"id":525,"uris":["http://zotero.org/users/local/urszz6nl/items/3TZ5GRZV"],"itemData":{"id":525,"type":"chapter","container-title":"Flexibility and employment security in Europe.","note":"section: 3","page":"51–77","publisher":"Edward Elgar; Cheltenham/Northampton","title":"Transitions out of temporary jobs: consequences for employment and poverty across Europe","author":[{"family":"Debels","given":"Annelies"}],"editor":[{"family":"Muffels","given":"Ruud"}],"issued":{"date-parts":[["2008"]]}}},{"id":"LVsx17Bc/gvLN5Uj5","uris":["http://zotero.org/users/local/urszz6nl/items/CP3GNUCZ"],"itemData":{"id":"EQOcCTIo/mfSfVedX","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E11982">
        <w:rPr>
          <w:lang w:val="en-US"/>
        </w:rPr>
        <w:fldChar w:fldCharType="separate"/>
      </w:r>
      <w:r w:rsidR="00695108">
        <w:rPr>
          <w:rFonts w:cs="Times New Roman"/>
          <w:lang w:val="en-GB"/>
        </w:rPr>
        <w:t>(Debels, 2008; Scherer, 2004)</w:t>
      </w:r>
      <w:r w:rsidR="00E11982">
        <w:rPr>
          <w:lang w:val="en-US"/>
        </w:rPr>
        <w:fldChar w:fldCharType="end"/>
      </w:r>
      <w:r w:rsidR="00FE46C8">
        <w:rPr>
          <w:lang w:val="en-US"/>
        </w:rPr>
        <w:t xml:space="preserve">.  </w:t>
      </w:r>
      <w:r w:rsidR="00871C74">
        <w:rPr>
          <w:lang w:val="en-US"/>
        </w:rPr>
        <w:t>Research focusing on the school to work transition</w:t>
      </w:r>
      <w:r w:rsidR="005F240F">
        <w:rPr>
          <w:lang w:val="en-US"/>
        </w:rPr>
        <w:t xml:space="preserve"> finds similar differences between countries </w:t>
      </w:r>
      <w:r w:rsidR="005F240F">
        <w:rPr>
          <w:lang w:val="en-US"/>
        </w:rPr>
        <w:fldChar w:fldCharType="begin"/>
      </w:r>
      <w:r w:rsidR="00C06520">
        <w:rPr>
          <w:lang w:val="en-US"/>
        </w:rPr>
        <w:instrText xml:space="preserve"> ADDIN ZOTERO_ITEM CSL_CITATION {"citationID":"oFGj50Lz","properties":{"formattedCitation":"(Gebel,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QkKgB48w/31nXNn9X","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5F240F">
        <w:rPr>
          <w:lang w:val="en-US"/>
        </w:rPr>
        <w:fldChar w:fldCharType="separate"/>
      </w:r>
      <w:r w:rsidR="00782715">
        <w:rPr>
          <w:noProof/>
          <w:lang w:val="en-US"/>
        </w:rPr>
        <w:t>(Gebel, 2010; Pavlopoulos, 2013)</w:t>
      </w:r>
      <w:r w:rsidR="005F240F">
        <w:rPr>
          <w:lang w:val="en-US"/>
        </w:rPr>
        <w:fldChar w:fldCharType="end"/>
      </w:r>
      <w:r w:rsidR="005A7852">
        <w:rPr>
          <w:lang w:val="en-US"/>
        </w:rPr>
        <w:t xml:space="preserve">.  </w:t>
      </w:r>
    </w:p>
    <w:p w14:paraId="7C4356BA" w14:textId="47409CCD" w:rsidR="00675330" w:rsidRDefault="000865E9" w:rsidP="00AE0EE6">
      <w:pPr>
        <w:spacing w:line="240" w:lineRule="auto"/>
        <w:rPr>
          <w:lang w:val="en-US"/>
        </w:rPr>
      </w:pPr>
      <w:r>
        <w:rPr>
          <w:lang w:val="en-US"/>
        </w:rPr>
        <w:t>W</w:t>
      </w:r>
      <w:r w:rsidR="007B0562">
        <w:rPr>
          <w:lang w:val="en-US"/>
        </w:rPr>
        <w:t xml:space="preserve">ithout denying the value of single country studies, it is difficult to compare effects across studies due to different methods, sample sizes, and reference periods.  </w:t>
      </w:r>
      <w:r w:rsidR="007A6B4F">
        <w:rPr>
          <w:lang w:val="en-US"/>
        </w:rPr>
        <w:t>More</w:t>
      </w:r>
      <w:r w:rsidR="00A90BA4">
        <w:rPr>
          <w:lang w:val="en-US"/>
        </w:rPr>
        <w:t xml:space="preserve"> </w:t>
      </w:r>
      <w:r w:rsidR="002F71C2">
        <w:rPr>
          <w:lang w:val="en-US"/>
        </w:rPr>
        <w:t xml:space="preserve">concerning is that most </w:t>
      </w:r>
      <w:r w:rsidR="00303415">
        <w:rPr>
          <w:lang w:val="en-US"/>
        </w:rPr>
        <w:t xml:space="preserve">cross-national </w:t>
      </w:r>
      <w:r w:rsidR="00002284">
        <w:rPr>
          <w:lang w:val="en-US"/>
        </w:rPr>
        <w:t xml:space="preserve">research </w:t>
      </w:r>
      <w:r w:rsidR="00506EBF">
        <w:rPr>
          <w:lang w:val="en-US"/>
        </w:rPr>
        <w:t xml:space="preserve">only </w:t>
      </w:r>
      <w:r w:rsidR="00295298">
        <w:rPr>
          <w:lang w:val="en-US"/>
        </w:rPr>
        <w:t xml:space="preserve">compares </w:t>
      </w:r>
      <w:r w:rsidR="00D532A6">
        <w:rPr>
          <w:lang w:val="en-US"/>
        </w:rPr>
        <w:t>two countries, the United Kingdom and Germany</w:t>
      </w:r>
      <w:r w:rsidR="002820DB">
        <w:rPr>
          <w:lang w:val="en-US"/>
        </w:rPr>
        <w:t xml:space="preserve"> </w:t>
      </w:r>
      <w:r w:rsidR="002820DB">
        <w:rPr>
          <w:lang w:val="en-US"/>
        </w:rPr>
        <w:fldChar w:fldCharType="begin"/>
      </w:r>
      <w:r w:rsidR="00C06520">
        <w:rPr>
          <w:lang w:val="en-US"/>
        </w:rPr>
        <w:instrText xml:space="preserve"> ADDIN ZOTERO_ITEM CSL_CITATION {"citationID":"2pBHywPO","properties":{"formattedCitation":"(Gebel, 2010; Giesecke and Gro\\uc0\\u223{}, 2004; Pavlopoulos, 2013)","plainCitation":"(Gebel, 2010; Giesecke and Groß, 2004;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EQOcCTIo/hIblQTPJ","type":"article-journal","container-title":"European Societies","issue":"3","note":"publisher: Taylor &amp; Francis","page":"347–382","title":"External labour market flexibility and social inequality: Temporary employment in Germany and the UK","volume":"6","author":[{"family":"Giesecke","given":"Johannes"},{"family":"Groß","given":"Martin"}],"issued":{"date-parts":[["2004"]]}}},{"id":"LVsx17Bc/euKdqaZA","uris":["http://zotero.org/users/local/urszz6nl/items/W5535WRB"],"itemData":{"id":"EQOcCTIo/r6FphyZD","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2820DB">
        <w:rPr>
          <w:lang w:val="en-US"/>
        </w:rPr>
        <w:fldChar w:fldCharType="separate"/>
      </w:r>
      <w:r w:rsidR="0047639B" w:rsidRPr="0047639B">
        <w:rPr>
          <w:rFonts w:cs="Times New Roman"/>
          <w:lang w:val="en-GB"/>
        </w:rPr>
        <w:t>(Gebel, 2010; Giesecke and Groß, 2004; Pavlopoulos, 2013)</w:t>
      </w:r>
      <w:r w:rsidR="002820DB">
        <w:rPr>
          <w:lang w:val="en-US"/>
        </w:rPr>
        <w:fldChar w:fldCharType="end"/>
      </w:r>
      <w:r w:rsidR="00D532A6">
        <w:rPr>
          <w:lang w:val="en-US"/>
        </w:rPr>
        <w:t xml:space="preserve">.  </w:t>
      </w:r>
      <w:r w:rsidR="00506EBF">
        <w:rPr>
          <w:lang w:val="en-US"/>
        </w:rPr>
        <w:t>While s</w:t>
      </w:r>
      <w:r w:rsidR="009C21E0">
        <w:rPr>
          <w:lang w:val="en-US"/>
        </w:rPr>
        <w:t xml:space="preserve">ome papers add </w:t>
      </w:r>
      <w:r w:rsidR="00CD0301">
        <w:rPr>
          <w:lang w:val="en-US"/>
        </w:rPr>
        <w:t xml:space="preserve">an additional country, like Italy </w:t>
      </w:r>
      <w:r w:rsidR="00CD0301">
        <w:rPr>
          <w:lang w:val="en-US"/>
        </w:rPr>
        <w:fldChar w:fldCharType="begin"/>
      </w:r>
      <w:r w:rsidR="00C06520">
        <w:rPr>
          <w:lang w:val="en-US"/>
        </w:rPr>
        <w:instrText xml:space="preserve"> ADDIN ZOTERO_ITEM CSL_CITATION {"citationID":"5ZR5XZLS","properties":{"formattedCitation":"(Scherer, 2004)","plainCitation":"(Scherer, 2004)","noteIndex":0},"citationItems":[{"id":"LVsx17Bc/gvLN5Uj5","uris":["http://zotero.org/users/local/urszz6nl/items/CP3GNUCZ"],"itemData":{"id":"EQOcCTIo/mfSfVedX","type":"article-journal","container-title":"Work,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CD0301">
        <w:rPr>
          <w:lang w:val="en-US"/>
        </w:rPr>
        <w:fldChar w:fldCharType="separate"/>
      </w:r>
      <w:r w:rsidR="00CD0301">
        <w:rPr>
          <w:noProof/>
          <w:lang w:val="en-US"/>
        </w:rPr>
        <w:t>(Scherer, 2004)</w:t>
      </w:r>
      <w:r w:rsidR="00CD0301">
        <w:rPr>
          <w:lang w:val="en-US"/>
        </w:rPr>
        <w:fldChar w:fldCharType="end"/>
      </w:r>
      <w:r w:rsidR="00CD0301">
        <w:rPr>
          <w:lang w:val="en-US"/>
        </w:rPr>
        <w:t xml:space="preserve">, Switzerland </w:t>
      </w:r>
      <w:r w:rsidR="00CD0301">
        <w:rPr>
          <w:lang w:val="en-US"/>
        </w:rPr>
        <w:fldChar w:fldCharType="begin"/>
      </w:r>
      <w:r w:rsidR="00C06520">
        <w:rPr>
          <w:lang w:val="en-US"/>
        </w:rPr>
        <w:instrText xml:space="preserve"> ADDIN ZOTERO_ITEM CSL_CITATION {"citationID":"GiaXt6cj","properties":{"formattedCitation":"(Gebel, 2013)","plainCitation":"(Gebel, 2013)","noteIndex":0},"citationItems":[{"id":"LVsx17Bc/AcO8xh9B","uris":["http://zotero.org/users/local/urszz6nl/items/SMV9VFAH"],"itemData":{"id":"EQOcCTIo/irk9xXzL","type":"article-journal","container-title":"Schmollers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CD0301">
        <w:rPr>
          <w:lang w:val="en-US"/>
        </w:rPr>
        <w:fldChar w:fldCharType="separate"/>
      </w:r>
      <w:r w:rsidR="00CD0301">
        <w:rPr>
          <w:noProof/>
          <w:lang w:val="en-US"/>
        </w:rPr>
        <w:t>(Gebel, 2013)</w:t>
      </w:r>
      <w:r w:rsidR="00CD0301">
        <w:rPr>
          <w:lang w:val="en-US"/>
        </w:rPr>
        <w:fldChar w:fldCharType="end"/>
      </w:r>
      <w:r w:rsidR="00CD0301">
        <w:rPr>
          <w:lang w:val="en-US"/>
        </w:rPr>
        <w:t xml:space="preserve">, or France </w:t>
      </w:r>
      <w:r w:rsidR="00CD0301">
        <w:rPr>
          <w:lang w:val="en-US"/>
        </w:rPr>
        <w:fldChar w:fldCharType="begin"/>
      </w:r>
      <w:r w:rsidR="00C06520">
        <w:rPr>
          <w:lang w:val="en-US"/>
        </w:rPr>
        <w:instrText xml:space="preserve"> ADDIN ZOTERO_ITEM CSL_CITATION {"citationID":"thiwMfYE","properties":{"formattedCitation":"(Gash and McGinnity, 2007)","plainCitation":"(Gash and McGinnity, 2007)","noteIndex":0},"citationItems":[{"id":"LVsx17Bc/bfgYHZQO","uris":["http://zotero.org/users/local/urszz6nl/items/FAIJ963D"],"itemData":{"id":"EQOcCTIo/4U8ahB0E","type":"article-journal","container-title":"Socio-Economic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France","volume":"5","author":[{"family":"Gash","given":"Vanessa"},{"family":"McGinnity","given":"Frances"}],"issued":{"date-parts":[["2007"]]}}}],"schema":"https://github.com/citation-style-language/schema/raw/master/csl-citation.json"} </w:instrText>
      </w:r>
      <w:r w:rsidR="00CD0301">
        <w:rPr>
          <w:lang w:val="en-US"/>
        </w:rPr>
        <w:fldChar w:fldCharType="separate"/>
      </w:r>
      <w:r w:rsidR="00CD0301">
        <w:rPr>
          <w:noProof/>
          <w:lang w:val="en-US"/>
        </w:rPr>
        <w:t>(Gash and McGinnity, 2007)</w:t>
      </w:r>
      <w:r w:rsidR="00CD0301">
        <w:rPr>
          <w:lang w:val="en-US"/>
        </w:rPr>
        <w:fldChar w:fldCharType="end"/>
      </w:r>
      <w:r w:rsidR="00CD0301">
        <w:rPr>
          <w:lang w:val="en-US"/>
        </w:rPr>
        <w:t xml:space="preserve">, all of </w:t>
      </w:r>
      <w:r w:rsidR="009948CE">
        <w:rPr>
          <w:lang w:val="en-US"/>
        </w:rPr>
        <w:t xml:space="preserve">these countries </w:t>
      </w:r>
      <w:r w:rsidR="00CD0301">
        <w:rPr>
          <w:lang w:val="en-US"/>
        </w:rPr>
        <w:t xml:space="preserve">have segmented </w:t>
      </w:r>
      <w:proofErr w:type="spellStart"/>
      <w:r w:rsidR="00CD0301">
        <w:rPr>
          <w:lang w:val="en-US"/>
        </w:rPr>
        <w:t>labour</w:t>
      </w:r>
      <w:proofErr w:type="spellEnd"/>
      <w:r w:rsidR="00CD0301">
        <w:rPr>
          <w:lang w:val="en-US"/>
        </w:rPr>
        <w:t xml:space="preserve"> markets.  Only a few studies examine </w:t>
      </w:r>
      <w:r w:rsidR="00F433F3">
        <w:rPr>
          <w:lang w:val="en-US"/>
        </w:rPr>
        <w:t xml:space="preserve">more than </w:t>
      </w:r>
      <w:r w:rsidR="00D5736E">
        <w:rPr>
          <w:lang w:val="en-US"/>
        </w:rPr>
        <w:t xml:space="preserve">three or </w:t>
      </w:r>
      <w:r w:rsidR="00F433F3">
        <w:rPr>
          <w:lang w:val="en-US"/>
        </w:rPr>
        <w:t xml:space="preserve">four </w:t>
      </w:r>
      <w:r w:rsidR="00CD0301">
        <w:rPr>
          <w:lang w:val="en-US"/>
        </w:rPr>
        <w:t xml:space="preserve">European countries </w:t>
      </w:r>
      <w:r w:rsidR="00CD0301">
        <w:rPr>
          <w:lang w:val="en-US"/>
        </w:rPr>
        <w:fldChar w:fldCharType="begin"/>
      </w:r>
      <w:r w:rsidR="00CD0301">
        <w:rPr>
          <w:lang w:val="en-US"/>
        </w:rPr>
        <w:instrText xml:space="preserve"> ADDIN ZOTERO_ITEM CSL_CITATION {"citationID":"z2mnMgJe","properties":{"formattedCitation":"(Comi and Grasseni, 2012; Debels, 2008)","plainCitation":"(Comi and Grasseni, 2012; Debels, 2008)","noteIndex":0},"citationItems":[{"id":539,"uris":["http://zotero.org/users/local/urszz6nl/items/VQXL3MHN"],"itemData":{"id":539,"type":"article-journal","container-title":"The Manchester School","issue":"1","note":"publisher: Wiley Online Library","page":"28–50","title":"Are temporary workers discriminated against? Evidence from Europe","volume":"80","author":[{"family":"Comi","given":"Simona"},{"family":"Grasseni","given":"Mara"}],"issued":{"date-parts":[["2012"]]}}},{"id":525,"uris":["http://zotero.org/users/local/urszz6nl/items/3TZ5GRZV"],"itemData":{"id":525,"type":"chapter","container-title":"Flexibility and employment security in Europe.","note":"section: 3","page":"51–77","publisher":"Edward Elgar; Cheltenham/Northampton","title":"Transitions out of temporary jobs: consequences for employment and poverty across Europe","author":[{"family":"Debels","given":"Annelies"}],"editor":[{"family":"Muffels","given":"Ruud"}],"issued":{"date-parts":[["2008"]]}}}],"schema":"https://github.com/citation-style-language/schema/raw/master/csl-citation.json"} </w:instrText>
      </w:r>
      <w:r w:rsidR="00CD0301">
        <w:rPr>
          <w:lang w:val="en-US"/>
        </w:rPr>
        <w:fldChar w:fldCharType="separate"/>
      </w:r>
      <w:r w:rsidR="00CD0301">
        <w:rPr>
          <w:noProof/>
          <w:lang w:val="en-US"/>
        </w:rPr>
        <w:t>(Comi and Grasseni, 2012; Debels, 2008)</w:t>
      </w:r>
      <w:r w:rsidR="00CD0301">
        <w:rPr>
          <w:lang w:val="en-US"/>
        </w:rPr>
        <w:fldChar w:fldCharType="end"/>
      </w:r>
      <w:r w:rsidR="00CD0301">
        <w:rPr>
          <w:lang w:val="en-US"/>
        </w:rPr>
        <w:t xml:space="preserve"> using either the EU-SILC, or the now discontinued ECHP, but the </w:t>
      </w:r>
      <w:r w:rsidR="007D7EB9">
        <w:rPr>
          <w:lang w:val="en-US"/>
        </w:rPr>
        <w:t>panel</w:t>
      </w:r>
      <w:r w:rsidR="00CD0301">
        <w:rPr>
          <w:lang w:val="en-US"/>
        </w:rPr>
        <w:t xml:space="preserve"> </w:t>
      </w:r>
      <w:r w:rsidR="007D7EB9">
        <w:rPr>
          <w:lang w:val="en-US"/>
        </w:rPr>
        <w:t xml:space="preserve">window </w:t>
      </w:r>
      <w:r w:rsidR="00CD0301">
        <w:rPr>
          <w:lang w:val="en-US"/>
        </w:rPr>
        <w:t xml:space="preserve">is limited to four </w:t>
      </w:r>
      <w:r w:rsidR="007D7EB9">
        <w:rPr>
          <w:lang w:val="en-US"/>
        </w:rPr>
        <w:t xml:space="preserve">years </w:t>
      </w:r>
      <w:r w:rsidR="00CD0301">
        <w:rPr>
          <w:lang w:val="en-US"/>
        </w:rPr>
        <w:t xml:space="preserve">in the EU-SILC.  </w:t>
      </w:r>
      <w:r w:rsidR="00675330">
        <w:rPr>
          <w:lang w:val="en-US"/>
        </w:rPr>
        <w:t xml:space="preserve">Therefore, it is not yet known whether country-level differences in the effect of temporary employment on wages </w:t>
      </w:r>
      <w:r w:rsidR="0097711F">
        <w:rPr>
          <w:lang w:val="en-US"/>
        </w:rPr>
        <w:t xml:space="preserve">over time </w:t>
      </w:r>
      <w:r w:rsidR="00675330">
        <w:rPr>
          <w:lang w:val="en-US"/>
        </w:rPr>
        <w:t xml:space="preserve">are the result of more specific differences between Germany and the United Kingdom or more general differences between segmented or flexible </w:t>
      </w:r>
      <w:proofErr w:type="spellStart"/>
      <w:r w:rsidR="00675330">
        <w:rPr>
          <w:lang w:val="en-US"/>
        </w:rPr>
        <w:t>labour</w:t>
      </w:r>
      <w:proofErr w:type="spellEnd"/>
      <w:r w:rsidR="00675330">
        <w:rPr>
          <w:lang w:val="en-US"/>
        </w:rPr>
        <w:t xml:space="preserve"> markets.</w:t>
      </w:r>
    </w:p>
    <w:p w14:paraId="14CC3792" w14:textId="76112C04" w:rsidR="001A352A" w:rsidRPr="001A352A" w:rsidRDefault="001A352A" w:rsidP="00AE0EE6">
      <w:pPr>
        <w:spacing w:line="240" w:lineRule="auto"/>
        <w:rPr>
          <w:i/>
          <w:iCs/>
          <w:lang w:val="en-US"/>
        </w:rPr>
      </w:pPr>
      <w:r w:rsidRPr="001A352A">
        <w:rPr>
          <w:i/>
          <w:iCs/>
          <w:lang w:val="en-US"/>
        </w:rPr>
        <w:t xml:space="preserve">Summary </w:t>
      </w:r>
    </w:p>
    <w:p w14:paraId="7D4ECE00" w14:textId="6BBD2B4A" w:rsidR="00B54944" w:rsidRDefault="00E20FE4" w:rsidP="00AE0EE6">
      <w:pPr>
        <w:spacing w:line="240" w:lineRule="auto"/>
        <w:rPr>
          <w:lang w:val="en-US"/>
        </w:rPr>
      </w:pPr>
      <w:r w:rsidRPr="00E20FE4">
        <w:rPr>
          <w:lang w:val="en-US"/>
        </w:rPr>
        <w:t xml:space="preserve">Despite decades of research, it remains unclear why workers accept job offers with temporary contracts.  The problem is neither a lack of evidence nor theory, but a lack of empirical studies testing the theory by focusing on the causal mechanisms to explain the longer-term outcomes on wages in multiple countries.  </w:t>
      </w:r>
      <w:r w:rsidR="004B357C">
        <w:rPr>
          <w:lang w:val="en-US"/>
        </w:rPr>
        <w:t>To correct this problem, we apply the theory of equalizing differences to examine the effect of temporary employment</w:t>
      </w:r>
      <w:r w:rsidR="00372101">
        <w:rPr>
          <w:lang w:val="en-US"/>
        </w:rPr>
        <w:t xml:space="preserve"> over time</w:t>
      </w:r>
      <w:r w:rsidR="00BD03DE">
        <w:rPr>
          <w:lang w:val="en-US"/>
        </w:rPr>
        <w:t xml:space="preserve"> in a cross-national, comparative context</w:t>
      </w:r>
      <w:r w:rsidR="00107DFE">
        <w:rPr>
          <w:lang w:val="en-US"/>
        </w:rPr>
        <w:t xml:space="preserve">, </w:t>
      </w:r>
      <w:r w:rsidR="00372101">
        <w:rPr>
          <w:lang w:val="en-US"/>
        </w:rPr>
        <w:t xml:space="preserve">by </w:t>
      </w:r>
      <w:r w:rsidR="00107DFE">
        <w:rPr>
          <w:lang w:val="en-US"/>
        </w:rPr>
        <w:t>distinguishing between the effect of asymmetric transitions</w:t>
      </w:r>
      <w:r w:rsidR="002617BE">
        <w:rPr>
          <w:lang w:val="en-US"/>
        </w:rPr>
        <w:t xml:space="preserve">.  </w:t>
      </w:r>
    </w:p>
    <w:p w14:paraId="58868058" w14:textId="596A0F93" w:rsidR="00177F62" w:rsidRPr="007179BE" w:rsidRDefault="00177F62" w:rsidP="00C971B1">
      <w:pPr>
        <w:pStyle w:val="Heading1"/>
        <w:spacing w:line="240" w:lineRule="auto"/>
        <w:rPr>
          <w:lang w:val="en-US"/>
        </w:rPr>
      </w:pPr>
      <w:r>
        <w:rPr>
          <w:lang w:val="en-US"/>
        </w:rPr>
        <w:t>Data</w:t>
      </w:r>
      <w:r w:rsidR="00B45D63">
        <w:rPr>
          <w:lang w:val="en-US"/>
        </w:rPr>
        <w:t xml:space="preserve"> </w:t>
      </w:r>
      <w:r w:rsidR="001626C0">
        <w:rPr>
          <w:lang w:val="en-US"/>
        </w:rPr>
        <w:t>and variables</w:t>
      </w:r>
    </w:p>
    <w:p w14:paraId="0404E6DE" w14:textId="52BE1B1A" w:rsidR="007A073A" w:rsidRDefault="0037324D" w:rsidP="00C971B1">
      <w:pPr>
        <w:spacing w:line="240" w:lineRule="auto"/>
        <w:rPr>
          <w:lang w:val="en-US"/>
        </w:rPr>
      </w:pPr>
      <w:r>
        <w:rPr>
          <w:lang w:val="en-US"/>
        </w:rPr>
        <w:t xml:space="preserve">To </w:t>
      </w:r>
      <w:r w:rsidR="004B4656">
        <w:rPr>
          <w:lang w:val="en-US"/>
        </w:rPr>
        <w:t xml:space="preserve">answer our research question of interest, we harmonize eight panel data sets from eight countries.  Specifically, </w:t>
      </w:r>
      <w:r w:rsidR="00317CCF">
        <w:rPr>
          <w:lang w:val="en-US"/>
        </w:rPr>
        <w:t xml:space="preserve">Australia </w:t>
      </w:r>
      <w:r w:rsidR="00826298">
        <w:rPr>
          <w:lang w:val="en-US"/>
        </w:rPr>
        <w:t>(HILDA), Switzerland (FORS), Germany (SOEP),</w:t>
      </w:r>
      <w:r w:rsidR="00C9140B">
        <w:rPr>
          <w:lang w:val="en-US"/>
        </w:rPr>
        <w:t xml:space="preserve"> the</w:t>
      </w:r>
      <w:r w:rsidR="00826298">
        <w:rPr>
          <w:lang w:val="en-US"/>
        </w:rPr>
        <w:t xml:space="preserve"> Netherlands (LSP), Japan (KHPS/JHPS), </w:t>
      </w:r>
      <w:r w:rsidR="004533D0">
        <w:rPr>
          <w:lang w:val="en-US"/>
        </w:rPr>
        <w:t xml:space="preserve">Korea (KLIPS), </w:t>
      </w:r>
      <w:r w:rsidR="004F74F7">
        <w:rPr>
          <w:lang w:val="en-US"/>
        </w:rPr>
        <w:t xml:space="preserve">Italy (SHIW), </w:t>
      </w:r>
      <w:r w:rsidR="00C9140B">
        <w:rPr>
          <w:lang w:val="en-US"/>
        </w:rPr>
        <w:t xml:space="preserve">and the United Kingdom (BHPS/UKHLS). </w:t>
      </w:r>
      <w:r w:rsidR="00F63807">
        <w:rPr>
          <w:lang w:val="en-US"/>
        </w:rPr>
        <w:t xml:space="preserve"> </w:t>
      </w:r>
      <w:r w:rsidR="005A379B">
        <w:rPr>
          <w:lang w:val="en-US"/>
        </w:rPr>
        <w:t xml:space="preserve">All data sets collect data annually, except </w:t>
      </w:r>
      <w:r w:rsidR="00196A16">
        <w:rPr>
          <w:lang w:val="en-US"/>
        </w:rPr>
        <w:t>two data sets, the SHIW in Italy and the LSP in the Netherlands, which collect data biannually.</w:t>
      </w:r>
      <w:r w:rsidR="00E44202">
        <w:rPr>
          <w:lang w:val="en-US"/>
        </w:rPr>
        <w:t xml:space="preserve">  </w:t>
      </w:r>
    </w:p>
    <w:p w14:paraId="119F103A" w14:textId="77777777" w:rsidR="002C5272" w:rsidRDefault="00607945" w:rsidP="00C971B1">
      <w:pPr>
        <w:spacing w:line="240" w:lineRule="auto"/>
        <w:rPr>
          <w:lang w:val="en-US"/>
        </w:rPr>
      </w:pPr>
      <w:r>
        <w:rPr>
          <w:lang w:val="en-US"/>
        </w:rPr>
        <w:t xml:space="preserve">Admittedly, we </w:t>
      </w:r>
      <w:r w:rsidR="00F25927">
        <w:rPr>
          <w:lang w:val="en-US"/>
        </w:rPr>
        <w:t xml:space="preserve">use these data sets in these countries for more empirical than theoretical reasons, as they represent </w:t>
      </w:r>
      <w:r w:rsidR="00DF42D7">
        <w:rPr>
          <w:lang w:val="en-US"/>
        </w:rPr>
        <w:t xml:space="preserve">the oldest, highest quality panel data in the world, where temporary employment, as defined by a fixed term contract, is prevalent.  </w:t>
      </w:r>
      <w:r w:rsidR="00C540F5">
        <w:rPr>
          <w:lang w:val="en-US"/>
        </w:rPr>
        <w:t xml:space="preserve">The criteria </w:t>
      </w:r>
      <w:r w:rsidR="00136A3E">
        <w:rPr>
          <w:lang w:val="en-US"/>
        </w:rPr>
        <w:t>exclude</w:t>
      </w:r>
      <w:r w:rsidR="00C540F5">
        <w:rPr>
          <w:lang w:val="en-US"/>
        </w:rPr>
        <w:t xml:space="preserve"> </w:t>
      </w:r>
      <w:r w:rsidR="0091345F">
        <w:rPr>
          <w:lang w:val="en-US"/>
        </w:rPr>
        <w:t>the United States</w:t>
      </w:r>
      <w:r w:rsidR="00A141E4">
        <w:rPr>
          <w:lang w:val="en-US"/>
        </w:rPr>
        <w:t xml:space="preserve"> because</w:t>
      </w:r>
      <w:r w:rsidR="0091345F">
        <w:rPr>
          <w:lang w:val="en-US"/>
        </w:rPr>
        <w:t xml:space="preserve"> </w:t>
      </w:r>
      <w:r w:rsidR="00895245">
        <w:rPr>
          <w:lang w:val="en-US"/>
        </w:rPr>
        <w:t xml:space="preserve">temporary employment is </w:t>
      </w:r>
      <w:r w:rsidR="00A141E4">
        <w:rPr>
          <w:lang w:val="en-US"/>
        </w:rPr>
        <w:t>not comparable</w:t>
      </w:r>
      <w:r w:rsidR="00136A3E">
        <w:rPr>
          <w:lang w:val="en-US"/>
        </w:rPr>
        <w:t xml:space="preserve">.  </w:t>
      </w:r>
      <w:r w:rsidR="00DF42D7">
        <w:rPr>
          <w:lang w:val="en-US"/>
        </w:rPr>
        <w:t xml:space="preserve">However, the countries also represent a good cross-section </w:t>
      </w:r>
      <w:r w:rsidR="007D5099">
        <w:rPr>
          <w:lang w:val="en-US"/>
        </w:rPr>
        <w:t xml:space="preserve">both </w:t>
      </w:r>
      <w:r w:rsidR="00DF42D7">
        <w:rPr>
          <w:lang w:val="en-US"/>
        </w:rPr>
        <w:t>within and between distinct welfare regime types.</w:t>
      </w:r>
      <w:r w:rsidR="007D5099">
        <w:rPr>
          <w:lang w:val="en-US"/>
        </w:rPr>
        <w:t xml:space="preserve">  </w:t>
      </w:r>
    </w:p>
    <w:p w14:paraId="75937D76" w14:textId="4B733959" w:rsidR="001A25CB" w:rsidRDefault="005A6A7C" w:rsidP="00C971B1">
      <w:pPr>
        <w:spacing w:line="240" w:lineRule="auto"/>
        <w:rPr>
          <w:lang w:val="en-US"/>
        </w:rPr>
      </w:pPr>
      <w:r>
        <w:rPr>
          <w:lang w:val="en-US"/>
        </w:rPr>
        <w:t xml:space="preserve">Our study period is between 2000 and 2018.  </w:t>
      </w:r>
      <w:r w:rsidR="00E87B14">
        <w:rPr>
          <w:lang w:val="en-US"/>
        </w:rPr>
        <w:t xml:space="preserve">This is a necessity of the data, which </w:t>
      </w:r>
      <w:r w:rsidR="00502EC0">
        <w:rPr>
          <w:lang w:val="en-US"/>
        </w:rPr>
        <w:t xml:space="preserve">begin and end at different times.  </w:t>
      </w:r>
      <w:r w:rsidR="0089654E">
        <w:rPr>
          <w:lang w:val="en-US"/>
        </w:rPr>
        <w:t xml:space="preserve">Three data sets begin in 1984, the SHIW in Italy, the LSP in the Netherlands, and the SOEP in Germany.  </w:t>
      </w:r>
      <w:r w:rsidR="00E61DCF">
        <w:rPr>
          <w:lang w:val="en-US"/>
        </w:rPr>
        <w:t xml:space="preserve">Three data sets began in the 1990s, </w:t>
      </w:r>
      <w:r w:rsidR="008C0A60">
        <w:rPr>
          <w:lang w:val="en-US"/>
        </w:rPr>
        <w:t>the BHPS in the United Kingdom</w:t>
      </w:r>
      <w:r w:rsidR="00E61DCF">
        <w:rPr>
          <w:lang w:val="en-US"/>
        </w:rPr>
        <w:t xml:space="preserve"> (1991)</w:t>
      </w:r>
      <w:r w:rsidR="00000061">
        <w:rPr>
          <w:lang w:val="en-US"/>
        </w:rPr>
        <w:t xml:space="preserve">, </w:t>
      </w:r>
      <w:r w:rsidR="000F353C">
        <w:rPr>
          <w:lang w:val="en-US"/>
        </w:rPr>
        <w:t>the KLIPS in Korea</w:t>
      </w:r>
      <w:r w:rsidR="00E61DCF">
        <w:rPr>
          <w:lang w:val="en-US"/>
        </w:rPr>
        <w:t xml:space="preserve"> </w:t>
      </w:r>
      <w:r w:rsidR="0004307E">
        <w:rPr>
          <w:lang w:val="en-US"/>
        </w:rPr>
        <w:t xml:space="preserve">(1998) </w:t>
      </w:r>
      <w:r w:rsidR="00E61DCF">
        <w:rPr>
          <w:lang w:val="en-US"/>
        </w:rPr>
        <w:t>and the FORS in Switzerland</w:t>
      </w:r>
      <w:r w:rsidR="0004307E">
        <w:rPr>
          <w:lang w:val="en-US"/>
        </w:rPr>
        <w:t xml:space="preserve"> (1999)</w:t>
      </w:r>
      <w:r w:rsidR="00E61DCF">
        <w:rPr>
          <w:lang w:val="en-US"/>
        </w:rPr>
        <w:t xml:space="preserve">.  </w:t>
      </w:r>
      <w:r w:rsidR="00362CA5">
        <w:rPr>
          <w:lang w:val="en-US"/>
        </w:rPr>
        <w:t xml:space="preserve">In the 2000s, two more data sets began, HILDA in Australia (2002) and </w:t>
      </w:r>
      <w:r w:rsidR="00840204">
        <w:rPr>
          <w:lang w:val="en-US"/>
        </w:rPr>
        <w:t xml:space="preserve">the </w:t>
      </w:r>
      <w:r w:rsidR="00BA54B2">
        <w:rPr>
          <w:lang w:val="en-US"/>
        </w:rPr>
        <w:t>KHPS in Japan</w:t>
      </w:r>
      <w:r w:rsidR="00A92504">
        <w:rPr>
          <w:lang w:val="en-US"/>
        </w:rPr>
        <w:t xml:space="preserve"> (2004)</w:t>
      </w:r>
      <w:r w:rsidR="00AC0C11">
        <w:rPr>
          <w:lang w:val="en-US"/>
        </w:rPr>
        <w:t xml:space="preserve">.  </w:t>
      </w:r>
      <w:r w:rsidR="00FF4F49">
        <w:rPr>
          <w:lang w:val="en-US"/>
        </w:rPr>
        <w:t xml:space="preserve">Three panel data sets also ended.  In </w:t>
      </w:r>
      <w:r w:rsidR="005F1FEA">
        <w:rPr>
          <w:lang w:val="en-US"/>
        </w:rPr>
        <w:t xml:space="preserve">2009, </w:t>
      </w:r>
      <w:r w:rsidR="00D870E2">
        <w:rPr>
          <w:lang w:val="en-US"/>
        </w:rPr>
        <w:t xml:space="preserve">in the United Kingdom, </w:t>
      </w:r>
      <w:r w:rsidR="00FF4F49">
        <w:rPr>
          <w:lang w:val="en-US"/>
        </w:rPr>
        <w:t xml:space="preserve">the </w:t>
      </w:r>
      <w:r w:rsidR="00421C6B">
        <w:rPr>
          <w:lang w:val="en-US"/>
        </w:rPr>
        <w:t>BHPS was discontinued and replaced by the UKHLS</w:t>
      </w:r>
      <w:r w:rsidR="00AB0AA1">
        <w:rPr>
          <w:lang w:val="en-US"/>
        </w:rPr>
        <w:t xml:space="preserve"> and</w:t>
      </w:r>
      <w:r w:rsidR="00B31F55">
        <w:rPr>
          <w:lang w:val="en-US"/>
        </w:rPr>
        <w:t>,</w:t>
      </w:r>
      <w:r w:rsidR="00D870E2">
        <w:rPr>
          <w:lang w:val="en-US"/>
        </w:rPr>
        <w:t xml:space="preserve"> in Japan, </w:t>
      </w:r>
      <w:r w:rsidR="005F1FEA">
        <w:rPr>
          <w:lang w:val="en-US"/>
        </w:rPr>
        <w:t xml:space="preserve">the JHPS </w:t>
      </w:r>
      <w:r w:rsidR="00D870E2">
        <w:rPr>
          <w:lang w:val="en-US"/>
        </w:rPr>
        <w:t xml:space="preserve">began </w:t>
      </w:r>
      <w:r w:rsidR="00B31F55">
        <w:rPr>
          <w:lang w:val="en-US"/>
        </w:rPr>
        <w:t xml:space="preserve">as a </w:t>
      </w:r>
      <w:r w:rsidR="00D870E2">
        <w:rPr>
          <w:lang w:val="en-US"/>
        </w:rPr>
        <w:t xml:space="preserve">supplement </w:t>
      </w:r>
      <w:r w:rsidR="00B31F55">
        <w:rPr>
          <w:lang w:val="en-US"/>
        </w:rPr>
        <w:t xml:space="preserve">to </w:t>
      </w:r>
      <w:r w:rsidR="00D870E2">
        <w:rPr>
          <w:lang w:val="en-US"/>
        </w:rPr>
        <w:t>the KHPS</w:t>
      </w:r>
      <w:r w:rsidR="00A230B1">
        <w:rPr>
          <w:lang w:val="en-US"/>
        </w:rPr>
        <w:t xml:space="preserve">. </w:t>
      </w:r>
      <w:r w:rsidR="001A25CB">
        <w:rPr>
          <w:lang w:val="en-US"/>
        </w:rPr>
        <w:t>In Italy, the SHIW is ongoing, but as of May 2022 has not released a new</w:t>
      </w:r>
      <w:r w:rsidR="006A3CA5">
        <w:rPr>
          <w:lang w:val="en-US"/>
        </w:rPr>
        <w:t xml:space="preserve"> panel</w:t>
      </w:r>
      <w:r w:rsidR="001A25CB">
        <w:rPr>
          <w:lang w:val="en-US"/>
        </w:rPr>
        <w:t xml:space="preserve"> wave since 2018, which contains data up to 2016.  </w:t>
      </w:r>
    </w:p>
    <w:p w14:paraId="449DC299" w14:textId="7FFA1029" w:rsidR="006971CB" w:rsidRDefault="00A230B1" w:rsidP="00C971B1">
      <w:pPr>
        <w:spacing w:line="240" w:lineRule="auto"/>
        <w:rPr>
          <w:lang w:val="en-US"/>
        </w:rPr>
      </w:pPr>
      <w:r>
        <w:rPr>
          <w:lang w:val="en-US"/>
        </w:rPr>
        <w:lastRenderedPageBreak/>
        <w:t>In the Netherlands, the LSP was discontinued in 2014</w:t>
      </w:r>
      <w:r w:rsidR="009A76D0">
        <w:rPr>
          <w:lang w:val="en-US"/>
        </w:rPr>
        <w:t xml:space="preserve">.  </w:t>
      </w:r>
      <w:r w:rsidR="003F0B88">
        <w:rPr>
          <w:lang w:val="en-US"/>
        </w:rPr>
        <w:t xml:space="preserve">While not a replacement for the LSP, the LISS </w:t>
      </w:r>
      <w:r w:rsidR="00A36003">
        <w:rPr>
          <w:lang w:val="en-US"/>
        </w:rPr>
        <w:t xml:space="preserve">began </w:t>
      </w:r>
      <w:r w:rsidR="003F0B88">
        <w:rPr>
          <w:lang w:val="en-US"/>
        </w:rPr>
        <w:t>in 2009.  Unlike the LSP, the LISS is an annual survey</w:t>
      </w:r>
      <w:r w:rsidR="00A36003">
        <w:rPr>
          <w:lang w:val="en-US"/>
        </w:rPr>
        <w:t>.  However, compared to the LSP, the LISS has about half as many cases</w:t>
      </w:r>
      <w:r w:rsidR="00624265">
        <w:rPr>
          <w:lang w:val="en-US"/>
        </w:rPr>
        <w:t xml:space="preserve"> and higher levels of panel attrition.  For these reasons, we rely on data from the LSP, but use LISS data as a robustness check.</w:t>
      </w:r>
    </w:p>
    <w:p w14:paraId="655EB310" w14:textId="0ED18011" w:rsidR="00D07518" w:rsidRDefault="00D07518" w:rsidP="00C971B1">
      <w:pPr>
        <w:spacing w:line="240" w:lineRule="auto"/>
        <w:rPr>
          <w:lang w:val="en-US"/>
        </w:rPr>
      </w:pPr>
      <w:r>
        <w:rPr>
          <w:lang w:val="en-US"/>
        </w:rPr>
        <w:t>Harmonization requires standardiz</w:t>
      </w:r>
      <w:r w:rsidR="009276A5">
        <w:rPr>
          <w:lang w:val="en-US"/>
        </w:rPr>
        <w:t xml:space="preserve">ing </w:t>
      </w:r>
      <w:r w:rsidR="002F7953">
        <w:rPr>
          <w:lang w:val="en-US"/>
        </w:rPr>
        <w:t xml:space="preserve">variables </w:t>
      </w:r>
      <w:r>
        <w:rPr>
          <w:lang w:val="en-US"/>
        </w:rPr>
        <w:t xml:space="preserve">across different data sets.  Without denying the challenge, it easier than one might think, so long as one concentrates on the question of interest.  </w:t>
      </w:r>
      <w:r w:rsidR="001C0DA0">
        <w:rPr>
          <w:lang w:val="en-US"/>
        </w:rPr>
        <w:t xml:space="preserve">In so doing, the </w:t>
      </w:r>
      <w:r w:rsidR="00354CC6">
        <w:rPr>
          <w:lang w:val="en-US"/>
        </w:rPr>
        <w:t xml:space="preserve">task described </w:t>
      </w:r>
      <w:r w:rsidR="001C0DA0">
        <w:rPr>
          <w:lang w:val="en-US"/>
        </w:rPr>
        <w:t>here are different than recent projects, which seek to provide a broader, more universal approach to harmonization</w:t>
      </w:r>
      <w:r w:rsidR="00F046CF">
        <w:rPr>
          <w:lang w:val="en-US"/>
        </w:rPr>
        <w:t xml:space="preserve">, such as </w:t>
      </w:r>
      <w:r w:rsidR="002876D2">
        <w:rPr>
          <w:lang w:val="en-US"/>
        </w:rPr>
        <w:t>the Comparative Panel File</w:t>
      </w:r>
      <w:r w:rsidR="00501F7E">
        <w:rPr>
          <w:lang w:val="en-US"/>
        </w:rPr>
        <w:t xml:space="preserve"> </w:t>
      </w:r>
      <w:r w:rsidR="007D7A8E">
        <w:rPr>
          <w:lang w:val="en-US"/>
        </w:rPr>
        <w:t xml:space="preserve">(CPF) </w:t>
      </w:r>
      <w:r w:rsidR="00501F7E">
        <w:rPr>
          <w:lang w:val="en-US"/>
        </w:rPr>
        <w:t xml:space="preserve">or the </w:t>
      </w:r>
      <w:proofErr w:type="gramStart"/>
      <w:r w:rsidR="00501F7E">
        <w:rPr>
          <w:lang w:val="en-US"/>
        </w:rPr>
        <w:t>Cross National</w:t>
      </w:r>
      <w:proofErr w:type="gramEnd"/>
      <w:r w:rsidR="00501F7E">
        <w:rPr>
          <w:lang w:val="en-US"/>
        </w:rPr>
        <w:t xml:space="preserve"> Equivalence File</w:t>
      </w:r>
      <w:r w:rsidR="007D7A8E">
        <w:rPr>
          <w:lang w:val="en-US"/>
        </w:rPr>
        <w:t xml:space="preserve"> (CNEF)</w:t>
      </w:r>
      <w:r w:rsidR="001C0DA0">
        <w:rPr>
          <w:lang w:val="en-US"/>
        </w:rPr>
        <w:t xml:space="preserve">.  </w:t>
      </w:r>
      <w:r w:rsidR="00E91FF3">
        <w:rPr>
          <w:lang w:val="en-US"/>
        </w:rPr>
        <w:t xml:space="preserve">Compared to the </w:t>
      </w:r>
      <w:r w:rsidR="002876D2">
        <w:rPr>
          <w:lang w:val="en-US"/>
        </w:rPr>
        <w:t>CPF</w:t>
      </w:r>
      <w:r w:rsidR="007D7A8E">
        <w:rPr>
          <w:lang w:val="en-US"/>
        </w:rPr>
        <w:t xml:space="preserve"> </w:t>
      </w:r>
      <w:r w:rsidR="0068372B">
        <w:rPr>
          <w:lang w:val="en-US"/>
        </w:rPr>
        <w:fldChar w:fldCharType="begin"/>
      </w:r>
      <w:r w:rsidR="0068372B">
        <w:rPr>
          <w:lang w:val="en-US"/>
        </w:rPr>
        <w:instrText xml:space="preserve"> ADDIN ZOTERO_ITEM CSL_CITATION {"citationID":"jifCx5gz","properties":{"formattedCitation":"(Turek et al., 2021)","plainCitation":"(Turek et al., 2021)","noteIndex":0},"citationItems":[{"id":576,"uris":["http://zotero.org/users/local/urszz6nl/items/CQPP4Q8T"],"itemData":{"id":576,"type":"article-journal","container-title":"European Sociological Review","issue":"3","page":"505-523","title":"The Comparative Panel File: Harmonized Household Panel Surveys from Seven Countries","volume":"37","author":[{"family":"Turek","given":"Konrad"},{"family":"Kalmijn","given":"Matthijs"},{"family":"Leopold","given":"Thomas"}],"issued":{"date-parts":[["2021"]]}}}],"schema":"https://github.com/citation-style-language/schema/raw/master/csl-citation.json"} </w:instrText>
      </w:r>
      <w:r w:rsidR="0068372B">
        <w:rPr>
          <w:lang w:val="en-US"/>
        </w:rPr>
        <w:fldChar w:fldCharType="separate"/>
      </w:r>
      <w:r w:rsidR="0068372B">
        <w:rPr>
          <w:noProof/>
          <w:lang w:val="en-US"/>
        </w:rPr>
        <w:t>(Turek et al., 2021)</w:t>
      </w:r>
      <w:r w:rsidR="0068372B">
        <w:rPr>
          <w:lang w:val="en-US"/>
        </w:rPr>
        <w:fldChar w:fldCharType="end"/>
      </w:r>
      <w:r w:rsidR="002876D2">
        <w:rPr>
          <w:lang w:val="en-US"/>
        </w:rPr>
        <w:t xml:space="preserve">, </w:t>
      </w:r>
      <w:r w:rsidR="009A3F05">
        <w:rPr>
          <w:lang w:val="en-US"/>
        </w:rPr>
        <w:t xml:space="preserve">our analysis adds the Netherlands and Italy, but excludes the United States and </w:t>
      </w:r>
      <w:r w:rsidR="0042710F">
        <w:rPr>
          <w:lang w:val="en-US"/>
        </w:rPr>
        <w:t xml:space="preserve">Russia, which are not as comparable with respect to temporary employment.  </w:t>
      </w:r>
      <w:r w:rsidR="003045BD">
        <w:rPr>
          <w:lang w:val="en-US"/>
        </w:rPr>
        <w:t>That said, l</w:t>
      </w:r>
      <w:r w:rsidR="00F147F9">
        <w:rPr>
          <w:lang w:val="en-US"/>
        </w:rPr>
        <w:t xml:space="preserve">ike </w:t>
      </w:r>
      <w:r w:rsidR="00F147F9">
        <w:rPr>
          <w:noProof/>
          <w:lang w:val="en-US"/>
        </w:rPr>
        <w:t>Turek et al.,</w:t>
      </w:r>
      <w:r w:rsidR="00AC3DA4">
        <w:rPr>
          <w:noProof/>
          <w:lang w:val="en-US"/>
        </w:rPr>
        <w:t xml:space="preserve"> we make our code publicly available for both reproduction and development.</w:t>
      </w:r>
    </w:p>
    <w:p w14:paraId="145B6AD8" w14:textId="3B19F747" w:rsidR="00920A69" w:rsidRDefault="003152DD" w:rsidP="00C971B1">
      <w:pPr>
        <w:spacing w:line="240" w:lineRule="auto"/>
        <w:rPr>
          <w:lang w:val="en-US"/>
        </w:rPr>
      </w:pPr>
      <w:r>
        <w:rPr>
          <w:lang w:val="en-US"/>
        </w:rPr>
        <w:t xml:space="preserve">We harmonize </w:t>
      </w:r>
      <w:r w:rsidR="00DA7C10">
        <w:rPr>
          <w:lang w:val="en-US"/>
        </w:rPr>
        <w:t>nine</w:t>
      </w:r>
      <w:r>
        <w:rPr>
          <w:lang w:val="en-US"/>
        </w:rPr>
        <w:t xml:space="preserve"> variables: person ID, year, </w:t>
      </w:r>
      <w:r w:rsidR="007D68F7">
        <w:rPr>
          <w:lang w:val="en-US"/>
        </w:rPr>
        <w:t xml:space="preserve">employment </w:t>
      </w:r>
      <w:r>
        <w:rPr>
          <w:lang w:val="en-US"/>
        </w:rPr>
        <w:t xml:space="preserve">status, </w:t>
      </w:r>
      <w:r w:rsidR="001B13FF">
        <w:rPr>
          <w:lang w:val="en-US"/>
        </w:rPr>
        <w:t xml:space="preserve">employment contract, hours, wages and salary from a person’s main job, age, education, and gender.  </w:t>
      </w:r>
      <w:r w:rsidR="001C0F88">
        <w:rPr>
          <w:lang w:val="en-US"/>
        </w:rPr>
        <w:t xml:space="preserve">With the exception of top codes and missing cases, </w:t>
      </w:r>
      <w:r w:rsidR="0022191F">
        <w:rPr>
          <w:lang w:val="en-US"/>
        </w:rPr>
        <w:t xml:space="preserve">four </w:t>
      </w:r>
      <w:r w:rsidR="001C0F88">
        <w:rPr>
          <w:lang w:val="en-US"/>
        </w:rPr>
        <w:t xml:space="preserve">variables </w:t>
      </w:r>
      <w:r w:rsidR="00FF2200">
        <w:rPr>
          <w:lang w:val="en-US"/>
        </w:rPr>
        <w:t>are already harmonized</w:t>
      </w:r>
      <w:r w:rsidR="001C0F88">
        <w:rPr>
          <w:lang w:val="en-US"/>
        </w:rPr>
        <w:t>: age, gender</w:t>
      </w:r>
      <w:r w:rsidR="00FF2200">
        <w:rPr>
          <w:lang w:val="en-US"/>
        </w:rPr>
        <w:t>, person ID, year.</w:t>
      </w:r>
      <w:r w:rsidR="00087A8F">
        <w:rPr>
          <w:lang w:val="en-US"/>
        </w:rPr>
        <w:t xml:space="preserve">  </w:t>
      </w:r>
      <w:r w:rsidR="0022191F">
        <w:rPr>
          <w:lang w:val="en-US"/>
        </w:rPr>
        <w:t>Hours and wages are harmonized into monthly</w:t>
      </w:r>
      <w:r w:rsidR="00520E33">
        <w:rPr>
          <w:lang w:val="en-US"/>
        </w:rPr>
        <w:t xml:space="preserve"> values</w:t>
      </w:r>
      <w:r w:rsidR="001F7AC5">
        <w:rPr>
          <w:lang w:val="en-US"/>
        </w:rPr>
        <w:t xml:space="preserve"> and wages are </w:t>
      </w:r>
      <w:r w:rsidR="00B51A37">
        <w:rPr>
          <w:lang w:val="en-US"/>
        </w:rPr>
        <w:t>inflation adjust</w:t>
      </w:r>
      <w:r w:rsidR="001F7AC5">
        <w:rPr>
          <w:lang w:val="en-US"/>
        </w:rPr>
        <w:t xml:space="preserve">ed </w:t>
      </w:r>
      <w:r w:rsidR="008C6AA1">
        <w:rPr>
          <w:lang w:val="en-US"/>
        </w:rPr>
        <w:t xml:space="preserve">to </w:t>
      </w:r>
      <w:r w:rsidR="00DD3829">
        <w:rPr>
          <w:lang w:val="en-US"/>
        </w:rPr>
        <w:t>the year 2010 using the CPI index from the World Bank</w:t>
      </w:r>
      <w:r w:rsidR="0099266A">
        <w:rPr>
          <w:lang w:val="en-US"/>
        </w:rPr>
        <w:t>.</w:t>
      </w:r>
      <w:r w:rsidR="00696D12">
        <w:rPr>
          <w:lang w:val="en-US"/>
        </w:rPr>
        <w:t xml:space="preserve">  </w:t>
      </w:r>
      <w:r w:rsidR="00087A8F">
        <w:rPr>
          <w:lang w:val="en-US"/>
        </w:rPr>
        <w:t xml:space="preserve">Education is harmonized </w:t>
      </w:r>
      <w:r w:rsidR="005363E9">
        <w:rPr>
          <w:lang w:val="en-US"/>
        </w:rPr>
        <w:t xml:space="preserve">into a categorical variable </w:t>
      </w:r>
      <w:r w:rsidR="007933CF">
        <w:rPr>
          <w:lang w:val="en-US"/>
        </w:rPr>
        <w:t xml:space="preserve">with three levels </w:t>
      </w:r>
      <w:r w:rsidR="005363E9">
        <w:rPr>
          <w:lang w:val="en-US"/>
        </w:rPr>
        <w:t>indicating</w:t>
      </w:r>
      <w:r w:rsidR="00AD3E39">
        <w:rPr>
          <w:lang w:val="en-US"/>
        </w:rPr>
        <w:t>,</w:t>
      </w:r>
      <w:r w:rsidR="005363E9">
        <w:rPr>
          <w:lang w:val="en-US"/>
        </w:rPr>
        <w:t xml:space="preserve"> </w:t>
      </w:r>
      <w:r w:rsidR="007933CF">
        <w:rPr>
          <w:lang w:val="en-US"/>
        </w:rPr>
        <w:t xml:space="preserve">less than secondary education, secondary education, and more than secondary education.  </w:t>
      </w:r>
      <w:r w:rsidR="007D68F7">
        <w:rPr>
          <w:lang w:val="en-US"/>
        </w:rPr>
        <w:t xml:space="preserve">Employment </w:t>
      </w:r>
      <w:r w:rsidR="00536AB7">
        <w:rPr>
          <w:lang w:val="en-US"/>
        </w:rPr>
        <w:t xml:space="preserve">status </w:t>
      </w:r>
      <w:r w:rsidR="00FB1504">
        <w:rPr>
          <w:lang w:val="en-US"/>
        </w:rPr>
        <w:t>is harmonized into a categorical variable with two levels indicating</w:t>
      </w:r>
      <w:r w:rsidR="00AD3E39">
        <w:rPr>
          <w:lang w:val="en-US"/>
        </w:rPr>
        <w:t xml:space="preserve">, </w:t>
      </w:r>
      <w:r w:rsidR="004F0D94">
        <w:rPr>
          <w:lang w:val="en-US"/>
        </w:rPr>
        <w:t xml:space="preserve">employed </w:t>
      </w:r>
      <w:r w:rsidR="00505251">
        <w:rPr>
          <w:lang w:val="en-US"/>
        </w:rPr>
        <w:t>or unemployed and looking for work</w:t>
      </w:r>
      <w:r w:rsidR="006D6A34">
        <w:rPr>
          <w:lang w:val="en-US"/>
        </w:rPr>
        <w:t xml:space="preserve">.  </w:t>
      </w:r>
    </w:p>
    <w:p w14:paraId="4AAB3EC8" w14:textId="4DD87D72" w:rsidR="00F3029A" w:rsidRDefault="00F113CB" w:rsidP="00C971B1">
      <w:pPr>
        <w:spacing w:line="240" w:lineRule="auto"/>
        <w:rPr>
          <w:lang w:val="en-US"/>
        </w:rPr>
      </w:pPr>
      <w:r>
        <w:rPr>
          <w:lang w:val="en-US"/>
        </w:rPr>
        <w:t>The remaining variable is e</w:t>
      </w:r>
      <w:r w:rsidR="00920A69">
        <w:rPr>
          <w:lang w:val="en-US"/>
        </w:rPr>
        <w:t>mployment contract</w:t>
      </w:r>
      <w:r>
        <w:rPr>
          <w:lang w:val="en-US"/>
        </w:rPr>
        <w:t>, which</w:t>
      </w:r>
      <w:r w:rsidR="00920A69">
        <w:rPr>
          <w:lang w:val="en-US"/>
        </w:rPr>
        <w:t xml:space="preserve"> </w:t>
      </w:r>
      <w:r w:rsidR="00C524F5">
        <w:rPr>
          <w:lang w:val="en-US"/>
        </w:rPr>
        <w:t>is harmonized into two levels</w:t>
      </w:r>
      <w:r w:rsidR="00270732">
        <w:rPr>
          <w:lang w:val="en-US"/>
        </w:rPr>
        <w:t xml:space="preserve"> indicating</w:t>
      </w:r>
      <w:r w:rsidR="00526A4A">
        <w:rPr>
          <w:lang w:val="en-US"/>
        </w:rPr>
        <w:t xml:space="preserve">, permanent employment </w:t>
      </w:r>
      <w:r w:rsidR="0064557F">
        <w:rPr>
          <w:lang w:val="en-US"/>
        </w:rPr>
        <w:t>or not permanent, i.e. temporary in some way</w:t>
      </w:r>
      <w:r w:rsidR="00A92024">
        <w:rPr>
          <w:lang w:val="en-US"/>
        </w:rPr>
        <w:t>, which follows standard OECD and Eurostat definitions</w:t>
      </w:r>
      <w:r w:rsidR="0064557F">
        <w:rPr>
          <w:lang w:val="en-US"/>
        </w:rPr>
        <w:t>.</w:t>
      </w:r>
      <w:r w:rsidR="00592F31">
        <w:rPr>
          <w:lang w:val="en-US"/>
        </w:rPr>
        <w:t xml:space="preserve">  The single exception is Au</w:t>
      </w:r>
      <w:r w:rsidR="00240D11">
        <w:rPr>
          <w:lang w:val="en-US"/>
        </w:rPr>
        <w:t>s</w:t>
      </w:r>
      <w:r w:rsidR="00592F31">
        <w:rPr>
          <w:lang w:val="en-US"/>
        </w:rPr>
        <w:t xml:space="preserve">tralia, where we define not permanent </w:t>
      </w:r>
      <w:r w:rsidR="00240D11">
        <w:rPr>
          <w:lang w:val="en-US"/>
        </w:rPr>
        <w:t>as a fixed term contract, which excludes casual work</w:t>
      </w:r>
      <w:r w:rsidR="00242162">
        <w:rPr>
          <w:lang w:val="en-US"/>
        </w:rPr>
        <w:t xml:space="preserve">, which is a distinct type </w:t>
      </w:r>
      <w:r w:rsidR="00DE3C36">
        <w:rPr>
          <w:lang w:val="en-US"/>
        </w:rPr>
        <w:t xml:space="preserve">of employment relationship that is less comparable to temporary work in other countries because it </w:t>
      </w:r>
      <w:r w:rsidR="0044762D">
        <w:rPr>
          <w:lang w:val="en-US"/>
        </w:rPr>
        <w:t>offers a wage premium in exchange for the loss of other benefits</w:t>
      </w:r>
      <w:r w:rsidR="009433AF">
        <w:rPr>
          <w:lang w:val="en-US"/>
        </w:rPr>
        <w:t xml:space="preserve"> </w:t>
      </w:r>
      <w:r w:rsidR="009433AF">
        <w:rPr>
          <w:lang w:val="en-US"/>
        </w:rPr>
        <w:fldChar w:fldCharType="begin"/>
      </w:r>
      <w:r w:rsidR="00C06520">
        <w:rPr>
          <w:lang w:val="en-US"/>
        </w:rPr>
        <w:instrText xml:space="preserve"> ADDIN ZOTERO_ITEM CSL_CITATION {"citationID":"sZD14TWX","properties":{"formattedCitation":"(Mooi-Reci and Wooden, 2017)","plainCitation":"(Mooi-Reci and Wooden, 2017)","noteIndex":0},"citationItems":[{"id":"LVsx17Bc/M0YSbYFW","uris":["http://zotero.org/users/local/urszz6nl/items/EWJ7AX8U"],"itemData":{"id":"BD0k89kf/B4zzk9DH","type":"article-journal","container-title":"Human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9433AF">
        <w:rPr>
          <w:lang w:val="en-US"/>
        </w:rPr>
        <w:fldChar w:fldCharType="separate"/>
      </w:r>
      <w:r w:rsidR="00026467">
        <w:rPr>
          <w:noProof/>
          <w:lang w:val="en-US"/>
        </w:rPr>
        <w:t>(Mooi-Reci and Wooden, 2017)</w:t>
      </w:r>
      <w:r w:rsidR="009433AF">
        <w:rPr>
          <w:lang w:val="en-US"/>
        </w:rPr>
        <w:fldChar w:fldCharType="end"/>
      </w:r>
      <w:r w:rsidR="00DB262E">
        <w:rPr>
          <w:lang w:val="en-US"/>
        </w:rPr>
        <w:t xml:space="preserve">.  However, results are qualitatively similar </w:t>
      </w:r>
      <w:r w:rsidR="00F83109">
        <w:rPr>
          <w:lang w:val="en-US"/>
        </w:rPr>
        <w:t>if we include casual employment (as shown in the Appendix, figure XX)</w:t>
      </w:r>
      <w:r w:rsidR="000D702B">
        <w:rPr>
          <w:lang w:val="en-US"/>
        </w:rPr>
        <w:t xml:space="preserve">.  </w:t>
      </w:r>
    </w:p>
    <w:p w14:paraId="49BD3DC1" w14:textId="58666E78" w:rsidR="00A83A18" w:rsidRDefault="00B57E58" w:rsidP="00C971B1">
      <w:pPr>
        <w:spacing w:line="240" w:lineRule="auto"/>
        <w:rPr>
          <w:lang w:val="en-US"/>
        </w:rPr>
      </w:pPr>
      <w:r>
        <w:rPr>
          <w:lang w:val="en-US"/>
        </w:rPr>
        <w:t>If we exclude missing or unknown</w:t>
      </w:r>
      <w:r w:rsidR="00407EF2">
        <w:rPr>
          <w:lang w:val="en-US"/>
        </w:rPr>
        <w:t xml:space="preserve"> levels</w:t>
      </w:r>
      <w:r>
        <w:rPr>
          <w:lang w:val="en-US"/>
        </w:rPr>
        <w:t>,</w:t>
      </w:r>
      <w:r w:rsidR="00407EF2">
        <w:rPr>
          <w:lang w:val="en-US"/>
        </w:rPr>
        <w:t xml:space="preserve"> then </w:t>
      </w:r>
      <w:r w:rsidR="00F33C97">
        <w:rPr>
          <w:lang w:val="en-US"/>
        </w:rPr>
        <w:t xml:space="preserve">three </w:t>
      </w:r>
      <w:r w:rsidR="008F251C">
        <w:rPr>
          <w:lang w:val="en-US"/>
        </w:rPr>
        <w:t xml:space="preserve">countries (Switzerland, Germany, and Korea) </w:t>
      </w:r>
      <w:r w:rsidR="00DF4283">
        <w:rPr>
          <w:lang w:val="en-US"/>
        </w:rPr>
        <w:t xml:space="preserve">only ask whether </w:t>
      </w:r>
      <w:r w:rsidR="006F00B2">
        <w:rPr>
          <w:lang w:val="en-US"/>
        </w:rPr>
        <w:t xml:space="preserve">the job duration is limited in some way, yes or no.  </w:t>
      </w:r>
      <w:r w:rsidR="00D35BCE">
        <w:rPr>
          <w:lang w:val="en-US"/>
        </w:rPr>
        <w:t xml:space="preserve">Another </w:t>
      </w:r>
      <w:r w:rsidR="007E670F">
        <w:rPr>
          <w:lang w:val="en-US"/>
        </w:rPr>
        <w:t>five</w:t>
      </w:r>
      <w:r w:rsidR="00262680">
        <w:rPr>
          <w:lang w:val="en-US"/>
        </w:rPr>
        <w:t xml:space="preserve"> countries</w:t>
      </w:r>
      <w:r w:rsidR="008F251C">
        <w:rPr>
          <w:lang w:val="en-US"/>
        </w:rPr>
        <w:t xml:space="preserve"> (Australia, </w:t>
      </w:r>
      <w:r w:rsidR="00114B19">
        <w:rPr>
          <w:lang w:val="en-US"/>
        </w:rPr>
        <w:t xml:space="preserve">Italy, </w:t>
      </w:r>
      <w:r w:rsidR="007E670F">
        <w:rPr>
          <w:lang w:val="en-US"/>
        </w:rPr>
        <w:t xml:space="preserve">Japan, </w:t>
      </w:r>
      <w:r w:rsidR="00FE2F35">
        <w:rPr>
          <w:lang w:val="en-US"/>
        </w:rPr>
        <w:t>the Netherlands, and the United Kingdom</w:t>
      </w:r>
      <w:r w:rsidR="00C951DE">
        <w:rPr>
          <w:lang w:val="en-US"/>
        </w:rPr>
        <w:t>, before 1999</w:t>
      </w:r>
      <w:r w:rsidR="00FE2F35">
        <w:rPr>
          <w:lang w:val="en-US"/>
        </w:rPr>
        <w:t>)</w:t>
      </w:r>
      <w:r w:rsidR="00262680">
        <w:rPr>
          <w:lang w:val="en-US"/>
        </w:rPr>
        <w:t xml:space="preserve"> split temporary </w:t>
      </w:r>
      <w:r w:rsidR="000A511D">
        <w:rPr>
          <w:lang w:val="en-US"/>
        </w:rPr>
        <w:t xml:space="preserve">into </w:t>
      </w:r>
      <w:r w:rsidR="000514D9">
        <w:rPr>
          <w:lang w:val="en-US"/>
        </w:rPr>
        <w:t xml:space="preserve">three </w:t>
      </w:r>
      <w:r w:rsidR="000B465D">
        <w:rPr>
          <w:lang w:val="en-US"/>
        </w:rPr>
        <w:t>categor</w:t>
      </w:r>
      <w:r w:rsidR="000514D9">
        <w:rPr>
          <w:lang w:val="en-US"/>
        </w:rPr>
        <w:t>ies</w:t>
      </w:r>
      <w:r w:rsidR="00FE2F35">
        <w:rPr>
          <w:lang w:val="en-US"/>
        </w:rPr>
        <w:t xml:space="preserve">.  </w:t>
      </w:r>
      <w:r w:rsidR="009E6899">
        <w:rPr>
          <w:lang w:val="en-US"/>
        </w:rPr>
        <w:t xml:space="preserve">After 1999, the United Kingdom splits temporary into </w:t>
      </w:r>
      <w:r w:rsidR="001C48E5">
        <w:rPr>
          <w:lang w:val="en-US"/>
        </w:rPr>
        <w:t>four</w:t>
      </w:r>
      <w:r w:rsidR="009E6899">
        <w:rPr>
          <w:lang w:val="en-US"/>
        </w:rPr>
        <w:t xml:space="preserve"> categories.</w:t>
      </w:r>
      <w:r w:rsidR="00381DFB">
        <w:rPr>
          <w:lang w:val="en-US"/>
        </w:rPr>
        <w:t xml:space="preserve">  </w:t>
      </w:r>
      <w:r w:rsidR="00CA51BE">
        <w:rPr>
          <w:lang w:val="en-US"/>
        </w:rPr>
        <w:t xml:space="preserve">For example, in </w:t>
      </w:r>
      <w:r w:rsidR="00AC4488">
        <w:rPr>
          <w:lang w:val="en-US"/>
        </w:rPr>
        <w:t xml:space="preserve">Australia (variable: </w:t>
      </w:r>
      <w:r w:rsidR="008A33B0" w:rsidRPr="008A33B0">
        <w:t>gjbmcnt</w:t>
      </w:r>
      <w:r w:rsidR="008A33B0" w:rsidRPr="008A33B0">
        <w:rPr>
          <w:lang w:val="en-US"/>
        </w:rPr>
        <w:t>)</w:t>
      </w:r>
      <w:r w:rsidR="00DE070E">
        <w:rPr>
          <w:lang w:val="en-US"/>
        </w:rPr>
        <w:t>,</w:t>
      </w:r>
      <w:r w:rsidR="008A33B0">
        <w:rPr>
          <w:lang w:val="en-US"/>
        </w:rPr>
        <w:t xml:space="preserve"> </w:t>
      </w:r>
      <w:r w:rsidR="00AC4488">
        <w:rPr>
          <w:lang w:val="en-US"/>
        </w:rPr>
        <w:t xml:space="preserve">temporary employment </w:t>
      </w:r>
      <w:r w:rsidR="008A33B0">
        <w:rPr>
          <w:lang w:val="en-US"/>
        </w:rPr>
        <w:t xml:space="preserve">is defined as either </w:t>
      </w:r>
      <w:r w:rsidR="00B6662C">
        <w:rPr>
          <w:lang w:val="en-US"/>
        </w:rPr>
        <w:t xml:space="preserve">a </w:t>
      </w:r>
      <w:r w:rsidR="00ED04F7">
        <w:rPr>
          <w:lang w:val="en-US"/>
        </w:rPr>
        <w:t>“</w:t>
      </w:r>
      <w:r w:rsidR="00B6662C">
        <w:rPr>
          <w:lang w:val="en-US"/>
        </w:rPr>
        <w:t>fixed term contract</w:t>
      </w:r>
      <w:r w:rsidR="00ED04F7">
        <w:rPr>
          <w:lang w:val="en-US"/>
        </w:rPr>
        <w:t>”</w:t>
      </w:r>
      <w:r w:rsidR="00B6662C">
        <w:rPr>
          <w:lang w:val="en-US"/>
        </w:rPr>
        <w:t xml:space="preserve"> or </w:t>
      </w:r>
      <w:r w:rsidR="00ED04F7">
        <w:rPr>
          <w:lang w:val="en-US"/>
        </w:rPr>
        <w:t>“</w:t>
      </w:r>
      <w:r w:rsidR="00B6662C">
        <w:rPr>
          <w:lang w:val="en-US"/>
        </w:rPr>
        <w:t xml:space="preserve">casual </w:t>
      </w:r>
      <w:r w:rsidR="00E502BE">
        <w:rPr>
          <w:lang w:val="en-US"/>
        </w:rPr>
        <w:t>basis”</w:t>
      </w:r>
      <w:r w:rsidR="00B6662C">
        <w:rPr>
          <w:lang w:val="en-US"/>
        </w:rPr>
        <w:t>;</w:t>
      </w:r>
      <w:r w:rsidR="00E502BE">
        <w:rPr>
          <w:lang w:val="en-US"/>
        </w:rPr>
        <w:t xml:space="preserve"> in Italy (</w:t>
      </w:r>
      <w:r w:rsidR="00F06DAF">
        <w:rPr>
          <w:lang w:val="en-US"/>
        </w:rPr>
        <w:t xml:space="preserve">variable: </w:t>
      </w:r>
      <w:proofErr w:type="spellStart"/>
      <w:r w:rsidR="00F06DAF">
        <w:rPr>
          <w:lang w:val="en-US"/>
        </w:rPr>
        <w:t>contratt</w:t>
      </w:r>
      <w:proofErr w:type="spellEnd"/>
      <w:r w:rsidR="00F06DAF">
        <w:rPr>
          <w:lang w:val="en-US"/>
        </w:rPr>
        <w:t xml:space="preserve">), temporary employment is defined as </w:t>
      </w:r>
      <w:r w:rsidR="0021533A">
        <w:rPr>
          <w:lang w:val="en-US"/>
        </w:rPr>
        <w:t>“fixed term” or “temporary”;</w:t>
      </w:r>
      <w:r w:rsidR="00B6662C">
        <w:rPr>
          <w:lang w:val="en-US"/>
        </w:rPr>
        <w:t xml:space="preserve"> in </w:t>
      </w:r>
      <w:r w:rsidR="00B23A8C">
        <w:rPr>
          <w:lang w:val="en-US"/>
        </w:rPr>
        <w:t xml:space="preserve">the Netherlands (variable: </w:t>
      </w:r>
      <w:r w:rsidR="00DE070E" w:rsidRPr="00DE070E">
        <w:rPr>
          <w:lang w:val="en-US"/>
        </w:rPr>
        <w:t>eb002</w:t>
      </w:r>
      <w:r w:rsidR="00DE070E">
        <w:rPr>
          <w:lang w:val="en-US"/>
        </w:rPr>
        <w:t xml:space="preserve">), temporary employment is defined as either </w:t>
      </w:r>
      <w:r w:rsidR="00E502BE">
        <w:rPr>
          <w:lang w:val="en-US"/>
        </w:rPr>
        <w:t>“</w:t>
      </w:r>
      <w:r w:rsidR="00ED04F7">
        <w:rPr>
          <w:lang w:val="en-US"/>
        </w:rPr>
        <w:t>temporary to permanent</w:t>
      </w:r>
      <w:r w:rsidR="00E502BE">
        <w:rPr>
          <w:lang w:val="en-US"/>
        </w:rPr>
        <w:t>”</w:t>
      </w:r>
      <w:r w:rsidR="00ED04F7">
        <w:rPr>
          <w:lang w:val="en-US"/>
        </w:rPr>
        <w:t xml:space="preserve"> or </w:t>
      </w:r>
      <w:r w:rsidR="00E502BE">
        <w:rPr>
          <w:lang w:val="en-US"/>
        </w:rPr>
        <w:t>“</w:t>
      </w:r>
      <w:r w:rsidR="00ED04F7">
        <w:rPr>
          <w:lang w:val="en-US"/>
        </w:rPr>
        <w:t>temporary</w:t>
      </w:r>
      <w:r w:rsidR="00E502BE">
        <w:rPr>
          <w:lang w:val="en-US"/>
        </w:rPr>
        <w:t>”</w:t>
      </w:r>
      <w:r w:rsidR="00A229EE">
        <w:rPr>
          <w:lang w:val="en-US"/>
        </w:rPr>
        <w:t xml:space="preserve">.  </w:t>
      </w:r>
      <w:r w:rsidR="000A1C86">
        <w:rPr>
          <w:lang w:val="en-US"/>
        </w:rPr>
        <w:t>Before 1999, i</w:t>
      </w:r>
      <w:r w:rsidR="00A229EE">
        <w:rPr>
          <w:lang w:val="en-US"/>
        </w:rPr>
        <w:t xml:space="preserve">n the United Kingdom (variable: </w:t>
      </w:r>
      <w:proofErr w:type="spellStart"/>
      <w:r w:rsidR="00A229EE">
        <w:rPr>
          <w:lang w:val="en-US"/>
        </w:rPr>
        <w:t>jbterm</w:t>
      </w:r>
      <w:proofErr w:type="spellEnd"/>
      <w:r w:rsidR="00A229EE">
        <w:rPr>
          <w:lang w:val="en-US"/>
        </w:rPr>
        <w:t xml:space="preserve">), temporary employment is defined as </w:t>
      </w:r>
      <w:r w:rsidR="00046107">
        <w:rPr>
          <w:lang w:val="en-US"/>
        </w:rPr>
        <w:t>“seasonal/</w:t>
      </w:r>
      <w:proofErr w:type="spellStart"/>
      <w:r w:rsidR="00046107">
        <w:rPr>
          <w:lang w:val="en-US"/>
        </w:rPr>
        <w:t>tmp</w:t>
      </w:r>
      <w:proofErr w:type="spellEnd"/>
      <w:r w:rsidR="00046107">
        <w:rPr>
          <w:lang w:val="en-US"/>
        </w:rPr>
        <w:t xml:space="preserve">” or </w:t>
      </w:r>
      <w:r w:rsidR="000A1C86">
        <w:rPr>
          <w:lang w:val="en-US"/>
        </w:rPr>
        <w:t>“contract/fixed time”</w:t>
      </w:r>
      <w:r w:rsidR="004D0571">
        <w:rPr>
          <w:lang w:val="en-US"/>
        </w:rPr>
        <w:t>.</w:t>
      </w:r>
      <w:r w:rsidR="000A1C86">
        <w:rPr>
          <w:lang w:val="en-US"/>
        </w:rPr>
        <w:t xml:space="preserve"> </w:t>
      </w:r>
      <w:r w:rsidR="005D03C0">
        <w:rPr>
          <w:lang w:val="en-US"/>
        </w:rPr>
        <w:t xml:space="preserve">In Japan, </w:t>
      </w:r>
      <w:r w:rsidR="00A83A18">
        <w:rPr>
          <w:lang w:val="en-US"/>
        </w:rPr>
        <w:t>employment status is split into eight categories, of which two are temporary</w:t>
      </w:r>
      <w:r w:rsidR="005D03C0">
        <w:rPr>
          <w:lang w:val="en-US"/>
        </w:rPr>
        <w:t>:</w:t>
      </w:r>
      <w:r w:rsidR="00A83A18">
        <w:rPr>
          <w:lang w:val="en-US"/>
        </w:rPr>
        <w:t xml:space="preserve"> </w:t>
      </w:r>
      <w:r w:rsidR="005D03C0">
        <w:rPr>
          <w:lang w:val="en-US"/>
        </w:rPr>
        <w:t>“t</w:t>
      </w:r>
      <w:r w:rsidR="005D03C0" w:rsidRPr="007E5537">
        <w:rPr>
          <w:lang w:val="en-US"/>
        </w:rPr>
        <w:t>emporary</w:t>
      </w:r>
      <w:r w:rsidR="005D03C0">
        <w:rPr>
          <w:lang w:val="en-US"/>
        </w:rPr>
        <w:t>” and “</w:t>
      </w:r>
      <w:proofErr w:type="spellStart"/>
      <w:r w:rsidR="005D03C0">
        <w:rPr>
          <w:lang w:val="en-US"/>
        </w:rPr>
        <w:t>c</w:t>
      </w:r>
      <w:r w:rsidR="005D03C0" w:rsidRPr="007E5537">
        <w:rPr>
          <w:lang w:val="en-US"/>
        </w:rPr>
        <w:t>ontreated</w:t>
      </w:r>
      <w:proofErr w:type="spellEnd"/>
      <w:r w:rsidR="005D03C0" w:rsidRPr="007E5537">
        <w:rPr>
          <w:lang w:val="en-US"/>
        </w:rPr>
        <w:t>/</w:t>
      </w:r>
      <w:r w:rsidR="005D03C0">
        <w:rPr>
          <w:lang w:val="en-US"/>
        </w:rPr>
        <w:t>c</w:t>
      </w:r>
      <w:r w:rsidR="005D03C0" w:rsidRPr="007E5537">
        <w:rPr>
          <w:lang w:val="en-US"/>
        </w:rPr>
        <w:t>ommissioned</w:t>
      </w:r>
      <w:r w:rsidR="005D03C0">
        <w:rPr>
          <w:lang w:val="en-US"/>
        </w:rPr>
        <w:t xml:space="preserve">”.  </w:t>
      </w:r>
      <w:r w:rsidR="004D0571">
        <w:rPr>
          <w:lang w:val="en-US"/>
        </w:rPr>
        <w:t>In the United Kingdom, after 1999</w:t>
      </w:r>
      <w:r w:rsidR="00A3117D">
        <w:rPr>
          <w:lang w:val="en-US"/>
        </w:rPr>
        <w:t xml:space="preserve"> (variable: jbterm1)</w:t>
      </w:r>
      <w:r w:rsidR="004D0571">
        <w:rPr>
          <w:lang w:val="en-US"/>
        </w:rPr>
        <w:t>,</w:t>
      </w:r>
      <w:r w:rsidR="00A3117D">
        <w:rPr>
          <w:lang w:val="en-US"/>
        </w:rPr>
        <w:t xml:space="preserve"> one a</w:t>
      </w:r>
      <w:r w:rsidR="00E07169">
        <w:rPr>
          <w:lang w:val="en-US"/>
        </w:rPr>
        <w:t>dditional category for agency work is added.</w:t>
      </w:r>
      <w:r w:rsidR="006D48F2">
        <w:rPr>
          <w:lang w:val="en-US"/>
        </w:rPr>
        <w:t xml:space="preserve">  </w:t>
      </w:r>
    </w:p>
    <w:p w14:paraId="55B0769C" w14:textId="1AAC887E" w:rsidR="001B3051" w:rsidRPr="00D63474" w:rsidRDefault="000D47F3" w:rsidP="00C971B1">
      <w:pPr>
        <w:spacing w:line="240" w:lineRule="auto"/>
        <w:rPr>
          <w:lang w:val="en-US"/>
        </w:rPr>
      </w:pPr>
      <w:r>
        <w:rPr>
          <w:lang w:val="en-US"/>
        </w:rPr>
        <w:t>W</w:t>
      </w:r>
      <w:r w:rsidR="00E507E1" w:rsidRPr="00E507E1">
        <w:rPr>
          <w:lang w:val="en-US"/>
        </w:rPr>
        <w:t xml:space="preserve">e do not </w:t>
      </w:r>
      <w:r w:rsidR="000722E4">
        <w:rPr>
          <w:lang w:val="en-US"/>
        </w:rPr>
        <w:t>suggest</w:t>
      </w:r>
      <w:r w:rsidR="00E507E1" w:rsidRPr="00E507E1">
        <w:rPr>
          <w:lang w:val="en-US"/>
        </w:rPr>
        <w:t xml:space="preserve"> that temporary </w:t>
      </w:r>
      <w:r w:rsidR="00E507E1">
        <w:rPr>
          <w:lang w:val="en-US"/>
        </w:rPr>
        <w:t>or permanent contracts are the same across countries</w:t>
      </w:r>
      <w:r w:rsidR="002F3B4A">
        <w:rPr>
          <w:lang w:val="en-US"/>
        </w:rPr>
        <w:t xml:space="preserve"> </w:t>
      </w:r>
      <w:r w:rsidR="00E507E1">
        <w:rPr>
          <w:lang w:val="en-US"/>
        </w:rPr>
        <w:t xml:space="preserve">nor do we </w:t>
      </w:r>
      <w:r w:rsidR="000722E4">
        <w:rPr>
          <w:lang w:val="en-US"/>
        </w:rPr>
        <w:t xml:space="preserve">suggest </w:t>
      </w:r>
      <w:r w:rsidR="00E507E1">
        <w:rPr>
          <w:lang w:val="en-US"/>
        </w:rPr>
        <w:t>that</w:t>
      </w:r>
      <w:r w:rsidR="00BD23DE">
        <w:rPr>
          <w:lang w:val="en-US"/>
        </w:rPr>
        <w:t xml:space="preserve"> all</w:t>
      </w:r>
      <w:r w:rsidR="00E507E1">
        <w:rPr>
          <w:lang w:val="en-US"/>
        </w:rPr>
        <w:t xml:space="preserve"> </w:t>
      </w:r>
      <w:r w:rsidR="004E42CD">
        <w:rPr>
          <w:lang w:val="en-US"/>
        </w:rPr>
        <w:t xml:space="preserve">temporary contracts are the same within countries. </w:t>
      </w:r>
      <w:r w:rsidR="004355BE">
        <w:rPr>
          <w:lang w:val="en-US"/>
        </w:rPr>
        <w:t xml:space="preserve"> </w:t>
      </w:r>
      <w:r w:rsidR="00713AAE">
        <w:rPr>
          <w:lang w:val="en-US"/>
        </w:rPr>
        <w:t xml:space="preserve">Between countries, the </w:t>
      </w:r>
      <w:r w:rsidR="00BD3C4D">
        <w:rPr>
          <w:lang w:val="en-US"/>
        </w:rPr>
        <w:t xml:space="preserve">goal is to </w:t>
      </w:r>
      <w:r w:rsidR="00713AAE">
        <w:rPr>
          <w:lang w:val="en-US"/>
        </w:rPr>
        <w:t xml:space="preserve">examine the consequences of temporary employment in many countries to isolate the effect of temporary employment from the effect of the country.  </w:t>
      </w:r>
      <w:r w:rsidR="00367B5D">
        <w:rPr>
          <w:lang w:val="en-US"/>
        </w:rPr>
        <w:t xml:space="preserve">Within countries, </w:t>
      </w:r>
      <w:r w:rsidR="004815FB">
        <w:rPr>
          <w:lang w:val="en-US"/>
        </w:rPr>
        <w:lastRenderedPageBreak/>
        <w:t xml:space="preserve">the key point </w:t>
      </w:r>
      <w:r w:rsidR="00205E91">
        <w:rPr>
          <w:lang w:val="en-US"/>
        </w:rPr>
        <w:t xml:space="preserve">is that </w:t>
      </w:r>
      <w:r w:rsidR="002F3B4A">
        <w:rPr>
          <w:lang w:val="en-US"/>
        </w:rPr>
        <w:t xml:space="preserve">there is a </w:t>
      </w:r>
      <w:r w:rsidR="008F52BF">
        <w:rPr>
          <w:lang w:val="en-US"/>
        </w:rPr>
        <w:t xml:space="preserve">bigger </w:t>
      </w:r>
      <w:r w:rsidR="002F3B4A">
        <w:rPr>
          <w:lang w:val="en-US"/>
        </w:rPr>
        <w:t xml:space="preserve">difference between permanent and </w:t>
      </w:r>
      <w:r w:rsidR="00AC751E">
        <w:rPr>
          <w:lang w:val="en-US"/>
        </w:rPr>
        <w:t xml:space="preserve">temporary </w:t>
      </w:r>
      <w:r w:rsidR="000B36EB">
        <w:rPr>
          <w:lang w:val="en-US"/>
        </w:rPr>
        <w:t>contracts</w:t>
      </w:r>
      <w:r w:rsidR="008F52BF">
        <w:rPr>
          <w:lang w:val="en-US"/>
        </w:rPr>
        <w:t xml:space="preserve"> than within temporary contracts</w:t>
      </w:r>
      <w:r w:rsidR="002F3B4A">
        <w:rPr>
          <w:lang w:val="en-US"/>
        </w:rPr>
        <w:t>.</w:t>
      </w:r>
      <w:r w:rsidR="000B36EB">
        <w:rPr>
          <w:lang w:val="en-US"/>
        </w:rPr>
        <w:t xml:space="preserve">  </w:t>
      </w:r>
      <w:r w:rsidR="00777F4C">
        <w:rPr>
          <w:lang w:val="en-US"/>
        </w:rPr>
        <w:t>For reference</w:t>
      </w:r>
      <w:r w:rsidR="00110360">
        <w:rPr>
          <w:lang w:val="en-US"/>
        </w:rPr>
        <w:t>, w</w:t>
      </w:r>
      <w:r w:rsidR="004355BE">
        <w:rPr>
          <w:lang w:val="en-US"/>
        </w:rPr>
        <w:t xml:space="preserve">e </w:t>
      </w:r>
      <w:r w:rsidR="001E2386">
        <w:rPr>
          <w:lang w:val="en-US"/>
        </w:rPr>
        <w:t>conducted</w:t>
      </w:r>
      <w:r w:rsidR="004355BE">
        <w:rPr>
          <w:lang w:val="en-US"/>
        </w:rPr>
        <w:t xml:space="preserve"> robustness checks in Australia and the United Kingdom, where fixed term contracts may be distinct from non</w:t>
      </w:r>
      <w:r w:rsidR="00DA65C8">
        <w:rPr>
          <w:lang w:val="en-US"/>
        </w:rPr>
        <w:t>-</w:t>
      </w:r>
      <w:r w:rsidR="004355BE">
        <w:rPr>
          <w:lang w:val="en-US"/>
        </w:rPr>
        <w:t>fixed term contracts.  Results are qualitatively similar, as shown in Appendix XX.</w:t>
      </w:r>
      <w:r w:rsidR="00110360">
        <w:rPr>
          <w:lang w:val="en-US"/>
        </w:rPr>
        <w:t xml:space="preserve">  </w:t>
      </w:r>
    </w:p>
    <w:p w14:paraId="76FACF3E" w14:textId="32691B38" w:rsidR="00553F94" w:rsidRDefault="00383576" w:rsidP="00C971B1">
      <w:pPr>
        <w:spacing w:line="240" w:lineRule="auto"/>
        <w:rPr>
          <w:lang w:val="en-US"/>
        </w:rPr>
      </w:pPr>
      <w:r>
        <w:rPr>
          <w:lang w:val="en-US"/>
        </w:rPr>
        <w:t xml:space="preserve">An event is a transition from </w:t>
      </w:r>
      <w:r w:rsidR="0044282A">
        <w:rPr>
          <w:lang w:val="en-US"/>
        </w:rPr>
        <w:t>one employment status</w:t>
      </w:r>
      <w:r w:rsidR="00E16D18">
        <w:rPr>
          <w:lang w:val="en-US"/>
        </w:rPr>
        <w:t xml:space="preserve"> or contract type</w:t>
      </w:r>
      <w:r w:rsidR="0044282A">
        <w:rPr>
          <w:lang w:val="en-US"/>
        </w:rPr>
        <w:t xml:space="preserve"> to another and an individual can have multiple transitions.  </w:t>
      </w:r>
      <w:r w:rsidR="004669CF">
        <w:rPr>
          <w:lang w:val="en-US"/>
        </w:rPr>
        <w:t xml:space="preserve">In order for an event to occur, an individual must be observed in at least three periods of time.  </w:t>
      </w:r>
      <w:r w:rsidR="007036B1">
        <w:rPr>
          <w:lang w:val="en-US"/>
        </w:rPr>
        <w:t xml:space="preserve">To illustrate this concept, we use </w:t>
      </w:r>
      <w:r w:rsidR="00C57F17">
        <w:rPr>
          <w:lang w:val="en-US"/>
        </w:rPr>
        <w:t xml:space="preserve">the transition </w:t>
      </w:r>
      <w:r w:rsidR="004669CF">
        <w:rPr>
          <w:lang w:val="en-US"/>
        </w:rPr>
        <w:t>from unemployment to temporary contract</w:t>
      </w:r>
      <w:r w:rsidR="008572E7">
        <w:rPr>
          <w:lang w:val="en-US"/>
        </w:rPr>
        <w:t xml:space="preserve"> (U </w:t>
      </w:r>
      <w:r w:rsidR="00444F99" w:rsidRPr="00444F99">
        <w:rPr>
          <w:rFonts w:ascii="arrow" w:hAnsi="arrow"/>
          <w:lang w:val="en-US"/>
        </w:rPr>
        <w:sym w:font="Wingdings" w:char="F0E0"/>
      </w:r>
      <w:r w:rsidR="008572E7">
        <w:rPr>
          <w:lang w:val="en-US"/>
        </w:rPr>
        <w:t xml:space="preserve"> T)</w:t>
      </w:r>
      <w:r w:rsidR="0010626C">
        <w:rPr>
          <w:lang w:val="en-US"/>
        </w:rPr>
        <w:t xml:space="preserve"> as an example</w:t>
      </w:r>
      <w:r w:rsidR="004669CF">
        <w:rPr>
          <w:lang w:val="en-US"/>
        </w:rPr>
        <w:t xml:space="preserve">.  </w:t>
      </w:r>
      <w:r w:rsidR="009001E3">
        <w:rPr>
          <w:lang w:val="en-US"/>
        </w:rPr>
        <w:t>First, a</w:t>
      </w:r>
      <w:r w:rsidR="00403E77">
        <w:rPr>
          <w:lang w:val="en-US"/>
        </w:rPr>
        <w:t>n individual must be observed in the year before the transition</w:t>
      </w:r>
      <w:r w:rsidR="005F7ABE">
        <w:rPr>
          <w:lang w:val="en-US"/>
        </w:rPr>
        <w:t>, when an individual is unemployed</w:t>
      </w:r>
      <w:r w:rsidR="001C4379">
        <w:rPr>
          <w:lang w:val="en-US"/>
        </w:rPr>
        <w:t xml:space="preserve"> (U)</w:t>
      </w:r>
      <w:r w:rsidR="00403E77">
        <w:rPr>
          <w:lang w:val="en-US"/>
        </w:rPr>
        <w:t xml:space="preserve">.  </w:t>
      </w:r>
      <w:r w:rsidR="00CA0B9B">
        <w:rPr>
          <w:lang w:val="en-US"/>
        </w:rPr>
        <w:t xml:space="preserve">In annual data, this is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sidR="00C524F0">
        <w:rPr>
          <w:lang w:val="en-US"/>
        </w:rPr>
        <w:t xml:space="preserve">; in biannual data, this is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r w:rsidR="009001E3">
        <w:rPr>
          <w:lang w:val="en-US"/>
        </w:rPr>
        <w:t>.  Second, an individual must be observed in the year during the transition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9001E3">
        <w:rPr>
          <w:lang w:val="en-US"/>
        </w:rPr>
        <w:t>)</w:t>
      </w:r>
      <w:r w:rsidR="005F7ABE">
        <w:rPr>
          <w:lang w:val="en-US"/>
        </w:rPr>
        <w:t>, when an individual is employed with a temporary contract</w:t>
      </w:r>
      <w:r w:rsidR="001C4379">
        <w:rPr>
          <w:lang w:val="en-US"/>
        </w:rPr>
        <w:t xml:space="preserve"> (T)</w:t>
      </w:r>
      <w:r w:rsidR="009001E3">
        <w:rPr>
          <w:lang w:val="en-US"/>
        </w:rPr>
        <w:t>.</w:t>
      </w:r>
      <w:r w:rsidR="005F7ABE">
        <w:rPr>
          <w:lang w:val="en-US"/>
        </w:rPr>
        <w:t xml:space="preserve">  Third, an individual must be observed in at least one period after the transition</w:t>
      </w:r>
      <w:r w:rsidR="00405BB7">
        <w:rPr>
          <w:lang w:val="en-US"/>
        </w:rPr>
        <w:t xml:space="preserve">, </w:t>
      </w:r>
      <w:r w:rsidR="005042F3">
        <w:rPr>
          <w:lang w:val="en-US"/>
        </w:rPr>
        <w:t>when an individual is employed with either a temporary or permanent contract</w:t>
      </w:r>
      <w:r w:rsidR="001C4379">
        <w:rPr>
          <w:lang w:val="en-US"/>
        </w:rPr>
        <w:t xml:space="preserve"> (T or P)</w:t>
      </w:r>
      <w:r w:rsidR="005042F3">
        <w:rPr>
          <w:lang w:val="en-US"/>
        </w:rPr>
        <w:t>, within 4 years after the transition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r>
          <w:rPr>
            <w:rFonts w:ascii="Cambria Math" w:hAnsi="Cambria Math"/>
            <w:lang w:val="en-US"/>
          </w:rPr>
          <m:t xml:space="preserve">,or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oMath>
      <w:r w:rsidR="005042F3">
        <w:rPr>
          <w:lang w:val="en-US"/>
        </w:rPr>
        <w:t>)</w:t>
      </w:r>
      <w:r w:rsidR="001C4379">
        <w:rPr>
          <w:lang w:val="en-US"/>
        </w:rPr>
        <w:t xml:space="preserve">.   Otherwise, there is no observable event.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6466E9" w14:paraId="2F9AD0D9" w14:textId="77777777" w:rsidTr="005450FF">
        <w:trPr>
          <w:trHeight w:val="273"/>
        </w:trPr>
        <w:tc>
          <w:tcPr>
            <w:tcW w:w="1633" w:type="dxa"/>
          </w:tcPr>
          <w:p w14:paraId="223F2224" w14:textId="77777777" w:rsidR="006466E9" w:rsidRDefault="006466E9" w:rsidP="00C971B1">
            <w:pPr>
              <w:rPr>
                <w:lang w:val="en-US"/>
              </w:rPr>
            </w:pPr>
          </w:p>
        </w:tc>
        <w:tc>
          <w:tcPr>
            <w:tcW w:w="5716" w:type="dxa"/>
          </w:tcPr>
          <w:p w14:paraId="6B0D91CC" w14:textId="2D12FE0F" w:rsidR="006466E9" w:rsidRPr="00996943" w:rsidRDefault="006466E9" w:rsidP="00C971B1">
            <w:pPr>
              <w:jc w:val="center"/>
              <w:rPr>
                <w:i/>
                <w:iCs/>
                <w:lang w:val="en-US"/>
              </w:rPr>
            </w:pPr>
            <w:r w:rsidRPr="00996943">
              <w:rPr>
                <w:i/>
                <w:iCs/>
                <w:lang w:val="en-US"/>
              </w:rPr>
              <w:t xml:space="preserve">&lt;&lt; </w:t>
            </w:r>
            <w:r>
              <w:rPr>
                <w:i/>
                <w:iCs/>
                <w:lang w:val="en-US"/>
              </w:rPr>
              <w:t xml:space="preserve">Table </w:t>
            </w:r>
            <w:r w:rsidR="00E46DF7">
              <w:rPr>
                <w:i/>
                <w:iCs/>
                <w:lang w:val="en-US"/>
              </w:rPr>
              <w:t>1</w:t>
            </w:r>
            <w:r w:rsidRPr="00996943">
              <w:rPr>
                <w:i/>
                <w:iCs/>
                <w:lang w:val="en-US"/>
              </w:rPr>
              <w:t xml:space="preserve"> approximately here&gt;&gt;</w:t>
            </w:r>
          </w:p>
        </w:tc>
        <w:tc>
          <w:tcPr>
            <w:tcW w:w="1633" w:type="dxa"/>
            <w:vAlign w:val="center"/>
          </w:tcPr>
          <w:p w14:paraId="029F2D55" w14:textId="77777777" w:rsidR="006466E9" w:rsidRDefault="006466E9" w:rsidP="00C971B1">
            <w:pPr>
              <w:jc w:val="right"/>
              <w:rPr>
                <w:lang w:val="en-US"/>
              </w:rPr>
            </w:pPr>
          </w:p>
        </w:tc>
      </w:tr>
    </w:tbl>
    <w:p w14:paraId="126B4865" w14:textId="77777777" w:rsidR="006466E9" w:rsidRDefault="006466E9" w:rsidP="00C971B1">
      <w:pPr>
        <w:spacing w:line="240" w:lineRule="auto"/>
        <w:rPr>
          <w:lang w:val="en-US"/>
        </w:rPr>
      </w:pPr>
    </w:p>
    <w:p w14:paraId="0EC0B8A1" w14:textId="3AEA4F74" w:rsidR="00133CAF" w:rsidRPr="005C348A" w:rsidRDefault="00947390" w:rsidP="00C971B1">
      <w:pPr>
        <w:spacing w:line="240" w:lineRule="auto"/>
      </w:pPr>
      <w:r>
        <w:rPr>
          <w:lang w:val="en-US"/>
        </w:rPr>
        <w:t xml:space="preserve">The sample selection criteria </w:t>
      </w:r>
      <w:r w:rsidR="00AD0690">
        <w:rPr>
          <w:lang w:val="en-US"/>
        </w:rPr>
        <w:t>are</w:t>
      </w:r>
      <w:r>
        <w:rPr>
          <w:lang w:val="en-US"/>
        </w:rPr>
        <w:t xml:space="preserve"> as follows</w:t>
      </w:r>
      <w:r w:rsidR="006466E9">
        <w:rPr>
          <w:lang w:val="en-US"/>
        </w:rPr>
        <w:t xml:space="preserve"> and shown in table </w:t>
      </w:r>
      <w:r w:rsidR="00E46DF7">
        <w:rPr>
          <w:lang w:val="en-US"/>
        </w:rPr>
        <w:t>1</w:t>
      </w:r>
      <w:r>
        <w:rPr>
          <w:lang w:val="en-US"/>
        </w:rPr>
        <w:t xml:space="preserve">.  We begin with the raw panel data </w:t>
      </w:r>
      <w:r w:rsidR="001C1CDC">
        <w:rPr>
          <w:lang w:val="en-US"/>
        </w:rPr>
        <w:t>for each country for years between 2000 and 2018, though, as described earlier, not every country is available in every year</w:t>
      </w:r>
      <w:r w:rsidR="000F75FE">
        <w:rPr>
          <w:lang w:val="en-US"/>
        </w:rPr>
        <w:t xml:space="preserve">.  For example, panel data in Japan is not available until 2004 and panel data in the Netherlands </w:t>
      </w:r>
      <w:r w:rsidR="000B2778">
        <w:rPr>
          <w:lang w:val="en-US"/>
        </w:rPr>
        <w:t xml:space="preserve">is not available </w:t>
      </w:r>
      <w:r w:rsidR="00DD44F8">
        <w:rPr>
          <w:lang w:val="en-US"/>
        </w:rPr>
        <w:t xml:space="preserve">after 2004.  </w:t>
      </w:r>
      <w:r w:rsidR="00D83B11">
        <w:rPr>
          <w:lang w:val="en-US"/>
        </w:rPr>
        <w:t xml:space="preserve">This results in </w:t>
      </w:r>
      <w:r w:rsidR="003942DA">
        <w:rPr>
          <w:lang w:val="en-US"/>
        </w:rPr>
        <w:t xml:space="preserve">a sample of </w:t>
      </w:r>
      <w:r w:rsidR="004E3273">
        <w:rPr>
          <w:lang w:val="en-US"/>
        </w:rPr>
        <w:t xml:space="preserve">367,032 </w:t>
      </w:r>
      <w:r w:rsidR="00090A2A">
        <w:rPr>
          <w:lang w:val="en-US"/>
        </w:rPr>
        <w:t xml:space="preserve">unique individuals </w:t>
      </w:r>
      <w:r w:rsidR="004E3273">
        <w:rPr>
          <w:lang w:val="en-US"/>
        </w:rPr>
        <w:t xml:space="preserve">across all eight countries and data sets.  </w:t>
      </w:r>
      <w:r w:rsidR="00133CAF">
        <w:rPr>
          <w:lang w:val="en-US"/>
        </w:rPr>
        <w:t>W</w:t>
      </w:r>
      <w:r w:rsidR="00483BDB">
        <w:rPr>
          <w:lang w:val="en-US"/>
        </w:rPr>
        <w:t>e restrict the data to prime-aged workers, age 25-54</w:t>
      </w:r>
      <w:r w:rsidR="00133CAF">
        <w:rPr>
          <w:lang w:val="en-US"/>
        </w:rPr>
        <w:t xml:space="preserve"> </w:t>
      </w:r>
      <w:r w:rsidR="00483BDB">
        <w:rPr>
          <w:lang w:val="en-US"/>
        </w:rPr>
        <w:t>because younger and older workers are much more likely to be in a temporary contract voluntarily</w:t>
      </w:r>
      <w:r w:rsidR="005C348A">
        <w:rPr>
          <w:lang w:val="en-US"/>
        </w:rPr>
        <w:t xml:space="preserve">, reducing the sample to </w:t>
      </w:r>
      <w:r w:rsidR="005C348A" w:rsidRPr="005C348A">
        <w:t>210,900</w:t>
      </w:r>
      <w:r w:rsidR="005B15EF" w:rsidRPr="005B15EF">
        <w:rPr>
          <w:lang w:val="en-US"/>
        </w:rPr>
        <w:t xml:space="preserve"> unique individuals</w:t>
      </w:r>
      <w:r w:rsidR="00F26AD3">
        <w:rPr>
          <w:lang w:val="en-US"/>
        </w:rPr>
        <w:t>.</w:t>
      </w:r>
      <w:r w:rsidR="006E6CBF">
        <w:rPr>
          <w:rStyle w:val="FootnoteReference"/>
          <w:lang w:val="en-US"/>
        </w:rPr>
        <w:footnoteReference w:id="1"/>
      </w:r>
      <w:r w:rsidR="00B935C9">
        <w:rPr>
          <w:lang w:val="en-US"/>
        </w:rPr>
        <w:t xml:space="preserve">  </w:t>
      </w:r>
    </w:p>
    <w:p w14:paraId="4543F027" w14:textId="50689114" w:rsidR="00564622" w:rsidRPr="00564622" w:rsidRDefault="006E11DA" w:rsidP="00C971B1">
      <w:pPr>
        <w:spacing w:line="240" w:lineRule="auto"/>
        <w:rPr>
          <w:lang w:val="en-US"/>
        </w:rPr>
      </w:pPr>
      <w:r>
        <w:rPr>
          <w:lang w:val="en-US"/>
        </w:rPr>
        <w:t>Next</w:t>
      </w:r>
      <w:r w:rsidR="00B935C9">
        <w:rPr>
          <w:lang w:val="en-US"/>
        </w:rPr>
        <w:t xml:space="preserve">, we restrict the data to individuals who are </w:t>
      </w:r>
      <w:r w:rsidR="00C5322C">
        <w:rPr>
          <w:lang w:val="en-US"/>
        </w:rPr>
        <w:t xml:space="preserve">labor force participants, either </w:t>
      </w:r>
      <w:r w:rsidR="00B935C9">
        <w:rPr>
          <w:lang w:val="en-US"/>
        </w:rPr>
        <w:t>unemployed or employed</w:t>
      </w:r>
      <w:r w:rsidR="00C5322C">
        <w:rPr>
          <w:lang w:val="en-US"/>
        </w:rPr>
        <w:t>.  If they are employed, they must have an observable contract</w:t>
      </w:r>
      <w:r w:rsidR="00693166">
        <w:rPr>
          <w:lang w:val="en-US"/>
        </w:rPr>
        <w:t xml:space="preserve"> and have observable monthly hours </w:t>
      </w:r>
      <w:r w:rsidR="00C12553">
        <w:rPr>
          <w:lang w:val="en-US"/>
        </w:rPr>
        <w:t xml:space="preserve">between 40 and </w:t>
      </w:r>
      <w:r w:rsidR="00642E07">
        <w:rPr>
          <w:lang w:val="en-US"/>
        </w:rPr>
        <w:t>320</w:t>
      </w:r>
      <w:r w:rsidR="008A2A29">
        <w:rPr>
          <w:lang w:val="en-US"/>
        </w:rPr>
        <w:t xml:space="preserve"> (i.e. no less than 10 hours per week and no more than </w:t>
      </w:r>
      <w:r w:rsidR="00642E07">
        <w:rPr>
          <w:lang w:val="en-US"/>
        </w:rPr>
        <w:t>8</w:t>
      </w:r>
      <w:r w:rsidR="008A2A29">
        <w:rPr>
          <w:lang w:val="en-US"/>
        </w:rPr>
        <w:t>0 hours per week)</w:t>
      </w:r>
      <w:r w:rsidR="005B15EF">
        <w:rPr>
          <w:lang w:val="en-US"/>
        </w:rPr>
        <w:t xml:space="preserve">, reducing the sample to </w:t>
      </w:r>
      <w:r w:rsidR="005B15EF" w:rsidRPr="00090A2A">
        <w:t>15</w:t>
      </w:r>
      <w:r w:rsidR="005B15EF" w:rsidRPr="002D7680">
        <w:rPr>
          <w:lang w:val="en-US"/>
        </w:rPr>
        <w:t>8</w:t>
      </w:r>
      <w:r w:rsidR="005B15EF" w:rsidRPr="00090A2A">
        <w:t>,</w:t>
      </w:r>
      <w:r w:rsidR="005B15EF" w:rsidRPr="002D7680">
        <w:rPr>
          <w:lang w:val="en-US"/>
        </w:rPr>
        <w:t>005</w:t>
      </w:r>
      <w:r w:rsidR="005B15EF">
        <w:rPr>
          <w:lang w:val="en-US"/>
        </w:rPr>
        <w:t xml:space="preserve"> unique individuals</w:t>
      </w:r>
      <w:r w:rsidR="00693166">
        <w:rPr>
          <w:lang w:val="en-US"/>
        </w:rPr>
        <w:t xml:space="preserve">.  Third, they must have non-missing values for education and gender.  </w:t>
      </w:r>
      <w:r w:rsidR="0051438E">
        <w:rPr>
          <w:lang w:val="en-US"/>
        </w:rPr>
        <w:t xml:space="preserve">Last, we </w:t>
      </w:r>
      <w:r w:rsidR="00A25352">
        <w:rPr>
          <w:lang w:val="en-US"/>
        </w:rPr>
        <w:t>exclude</w:t>
      </w:r>
      <w:r w:rsidR="00E46DF7">
        <w:rPr>
          <w:lang w:val="en-US"/>
        </w:rPr>
        <w:t xml:space="preserve"> observations with</w:t>
      </w:r>
      <w:r w:rsidR="00A25352">
        <w:rPr>
          <w:lang w:val="en-US"/>
        </w:rPr>
        <w:t xml:space="preserve"> hourly wages that are higher or lower than the top or bottom 0.05%</w:t>
      </w:r>
      <w:r w:rsidR="003942DA">
        <w:rPr>
          <w:lang w:val="en-US"/>
        </w:rPr>
        <w:t xml:space="preserve">.  The selection criteria </w:t>
      </w:r>
      <w:r w:rsidR="001E19E2">
        <w:rPr>
          <w:lang w:val="en-US"/>
        </w:rPr>
        <w:t>result</w:t>
      </w:r>
      <w:r w:rsidR="003942DA">
        <w:rPr>
          <w:lang w:val="en-US"/>
        </w:rPr>
        <w:t xml:space="preserve"> in a sample of </w:t>
      </w:r>
      <w:r w:rsidR="00A31171" w:rsidRPr="00A31171">
        <w:t>155,365</w:t>
      </w:r>
      <w:r w:rsidR="00A31171" w:rsidRPr="00564622">
        <w:rPr>
          <w:lang w:val="en-US"/>
        </w:rPr>
        <w:t xml:space="preserve"> </w:t>
      </w:r>
      <w:r w:rsidR="00090A2A" w:rsidRPr="00090A2A">
        <w:rPr>
          <w:lang w:val="en-US"/>
        </w:rPr>
        <w:t xml:space="preserve">unique individuals across eight </w:t>
      </w:r>
      <w:r w:rsidR="00090A2A">
        <w:rPr>
          <w:lang w:val="en-US"/>
        </w:rPr>
        <w:t>countries and data sets.</w:t>
      </w:r>
    </w:p>
    <w:p w14:paraId="03FCD3F5" w14:textId="277D709C" w:rsidR="00090A2A" w:rsidRDefault="00A4092E" w:rsidP="00C971B1">
      <w:pPr>
        <w:spacing w:line="240" w:lineRule="auto"/>
        <w:rPr>
          <w:lang w:val="en-US"/>
        </w:rPr>
      </w:pPr>
      <w:r>
        <w:rPr>
          <w:lang w:val="en-US"/>
        </w:rPr>
        <w:t xml:space="preserve">From this sample, we add two additional selection criteria.  First, </w:t>
      </w:r>
      <w:r w:rsidR="006A6C7D">
        <w:rPr>
          <w:lang w:val="en-US"/>
        </w:rPr>
        <w:t xml:space="preserve">due to our definition of an event, </w:t>
      </w:r>
      <w:r>
        <w:rPr>
          <w:lang w:val="en-US"/>
        </w:rPr>
        <w:t>we restrict the sample so that every individual is observable at least three times</w:t>
      </w:r>
      <w:r w:rsidR="006A6C7D">
        <w:rPr>
          <w:lang w:val="en-US"/>
        </w:rPr>
        <w:t>, either employed or unemployed</w:t>
      </w:r>
      <w:r w:rsidR="00E407F6">
        <w:rPr>
          <w:lang w:val="en-US"/>
        </w:rPr>
        <w:t xml:space="preserve">.  This reduces the sample by nearly 50% or </w:t>
      </w:r>
      <w:r w:rsidR="00564622" w:rsidRPr="00564622">
        <w:t>79,612</w:t>
      </w:r>
      <w:r w:rsidR="00564622" w:rsidRPr="007A65A9">
        <w:rPr>
          <w:lang w:val="en-US"/>
        </w:rPr>
        <w:t xml:space="preserve"> </w:t>
      </w:r>
      <w:r w:rsidR="00E407F6">
        <w:rPr>
          <w:lang w:val="en-US"/>
        </w:rPr>
        <w:t xml:space="preserve">unique individuals.  </w:t>
      </w:r>
      <w:r w:rsidR="00BC0562">
        <w:rPr>
          <w:lang w:val="en-US"/>
        </w:rPr>
        <w:t>Additionally, p</w:t>
      </w:r>
      <w:r w:rsidR="00EF4DDA">
        <w:rPr>
          <w:lang w:val="en-US"/>
        </w:rPr>
        <w:t xml:space="preserve">ost event, yearly unemployment spells are dropped from the sample.  </w:t>
      </w:r>
      <w:r w:rsidR="00E407F6">
        <w:rPr>
          <w:lang w:val="en-US"/>
        </w:rPr>
        <w:t xml:space="preserve">We refer to this sample as sample </w:t>
      </w:r>
      <w:proofErr w:type="gramStart"/>
      <w:r w:rsidR="00E407F6">
        <w:rPr>
          <w:lang w:val="en-US"/>
        </w:rPr>
        <w:t xml:space="preserve">A, </w:t>
      </w:r>
      <w:r w:rsidR="00F06F63">
        <w:rPr>
          <w:lang w:val="en-US"/>
        </w:rPr>
        <w:t>and</w:t>
      </w:r>
      <w:proofErr w:type="gramEnd"/>
      <w:r w:rsidR="00F06F63">
        <w:rPr>
          <w:lang w:val="en-US"/>
        </w:rPr>
        <w:t xml:space="preserve"> use it to examine the effect of a transition from unemployment to a temporary or permanent contract on wages.  </w:t>
      </w:r>
      <w:r w:rsidR="006A6C7D">
        <w:rPr>
          <w:lang w:val="en-US"/>
        </w:rPr>
        <w:t>Second, we restrict sample A to only include individuals who are both observable three times and employed</w:t>
      </w:r>
      <w:r w:rsidR="00A7245D">
        <w:rPr>
          <w:lang w:val="en-US"/>
        </w:rPr>
        <w:t xml:space="preserve">.  This reduces the sample by 7% to </w:t>
      </w:r>
      <w:r w:rsidR="00564622" w:rsidRPr="00564622">
        <w:t>73,809</w:t>
      </w:r>
      <w:r w:rsidR="00A7245D">
        <w:rPr>
          <w:lang w:val="en-US"/>
        </w:rPr>
        <w:t xml:space="preserve"> unique individuals.  We refer to this as sample </w:t>
      </w:r>
      <w:proofErr w:type="gramStart"/>
      <w:r w:rsidR="00A7245D">
        <w:rPr>
          <w:lang w:val="en-US"/>
        </w:rPr>
        <w:t xml:space="preserve">B, </w:t>
      </w:r>
      <w:r w:rsidR="00A7245D">
        <w:rPr>
          <w:lang w:val="en-US"/>
        </w:rPr>
        <w:lastRenderedPageBreak/>
        <w:t>and</w:t>
      </w:r>
      <w:proofErr w:type="gramEnd"/>
      <w:r w:rsidR="00A7245D">
        <w:rPr>
          <w:lang w:val="en-US"/>
        </w:rPr>
        <w:t xml:space="preserve"> use it to examine the effect of a transition from a temporary to permanent contract or a permanent to temporary contract on wages.  </w:t>
      </w:r>
      <w:r w:rsidR="00777377">
        <w:rPr>
          <w:lang w:val="en-US"/>
        </w:rPr>
        <w:t xml:space="preserve">Despite sample selection criteria, sample A and B </w:t>
      </w:r>
      <w:r w:rsidR="008C642A">
        <w:rPr>
          <w:lang w:val="en-US"/>
        </w:rPr>
        <w:t xml:space="preserve">provide similar estimates </w:t>
      </w:r>
      <w:r w:rsidR="003A7B94">
        <w:rPr>
          <w:lang w:val="en-US"/>
        </w:rPr>
        <w:t xml:space="preserve">in a given country, year </w:t>
      </w:r>
      <w:r w:rsidR="008C642A">
        <w:rPr>
          <w:lang w:val="en-US"/>
        </w:rPr>
        <w:t xml:space="preserve">of average income (LN), unemployment rate, and temporary employment rate as </w:t>
      </w:r>
      <w:r w:rsidR="007469F4">
        <w:rPr>
          <w:lang w:val="en-US"/>
        </w:rPr>
        <w:t>the World Bank</w:t>
      </w:r>
      <w:r w:rsidR="00DF39DA">
        <w:rPr>
          <w:rStyle w:val="FootnoteReference"/>
          <w:lang w:val="en-US"/>
        </w:rPr>
        <w:footnoteReference w:id="2"/>
      </w:r>
      <w:r w:rsidR="007469F4">
        <w:rPr>
          <w:lang w:val="en-US"/>
        </w:rPr>
        <w:t xml:space="preserve"> or OECD, as shown in Appendix XX.</w:t>
      </w:r>
      <w:r w:rsidR="00CE4E6C">
        <w:rPr>
          <w:lang w:val="en-US"/>
        </w:rPr>
        <w:t xml:space="preserve">  Therefore, the sample are representative of the broader population in a given country.</w:t>
      </w:r>
    </w:p>
    <w:p w14:paraId="4361D426" w14:textId="1B748979" w:rsidR="00B22F40" w:rsidRDefault="0032085A" w:rsidP="00C971B1">
      <w:pPr>
        <w:spacing w:line="240" w:lineRule="auto"/>
        <w:rPr>
          <w:b/>
          <w:bCs/>
          <w:lang w:val="en-US"/>
        </w:rPr>
      </w:pPr>
      <w:r w:rsidRPr="0032085A">
        <w:rPr>
          <w:b/>
          <w:bCs/>
          <w:lang w:val="en-US"/>
        </w:rPr>
        <w:t>JPL to do:</w:t>
      </w:r>
    </w:p>
    <w:p w14:paraId="60CAAA64" w14:textId="668B5DC9" w:rsidR="0032085A" w:rsidRPr="0032085A" w:rsidRDefault="0032085A" w:rsidP="00C971B1">
      <w:pPr>
        <w:spacing w:line="240" w:lineRule="auto"/>
      </w:pPr>
      <w:r>
        <w:rPr>
          <w:lang w:val="en-US"/>
        </w:rPr>
        <w:t>Talk about panel B: data sets by event type</w:t>
      </w:r>
    </w:p>
    <w:p w14:paraId="32045F58" w14:textId="2AAEA027" w:rsidR="00E4312B" w:rsidRDefault="00E4312B" w:rsidP="00C971B1">
      <w:pPr>
        <w:pStyle w:val="Heading1"/>
        <w:spacing w:line="240" w:lineRule="auto"/>
        <w:rPr>
          <w:lang w:val="en-US"/>
        </w:rPr>
      </w:pPr>
      <w:r>
        <w:rPr>
          <w:lang w:val="en-US"/>
        </w:rPr>
        <w:t>Methods</w:t>
      </w:r>
      <w:r w:rsidR="00DB65A3">
        <w:rPr>
          <w:lang w:val="en-US"/>
        </w:rPr>
        <w:t xml:space="preserve"> </w:t>
      </w:r>
    </w:p>
    <w:p w14:paraId="5CF4EFE2" w14:textId="1BDC0AFA" w:rsidR="0024699C" w:rsidRDefault="00B5410E" w:rsidP="00C971B1">
      <w:pPr>
        <w:spacing w:line="240" w:lineRule="auto"/>
        <w:rPr>
          <w:lang w:val="en-US"/>
        </w:rPr>
      </w:pPr>
      <w:r>
        <w:rPr>
          <w:lang w:val="en-US"/>
        </w:rPr>
        <w:t>F</w:t>
      </w:r>
      <w:r w:rsidRPr="00B5410E">
        <w:rPr>
          <w:lang w:val="en-US"/>
        </w:rPr>
        <w:t xml:space="preserve">ixed effects models </w:t>
      </w:r>
      <w:r>
        <w:rPr>
          <w:lang w:val="en-US"/>
        </w:rPr>
        <w:t>have long been understood to be powerful tools, but far from a universal solution</w:t>
      </w:r>
      <w:r w:rsidR="00434391">
        <w:rPr>
          <w:lang w:val="en-US"/>
        </w:rPr>
        <w:t xml:space="preserve"> in identifying causal effects</w:t>
      </w:r>
      <w:r w:rsidR="00B109F2">
        <w:rPr>
          <w:lang w:val="en-US"/>
        </w:rPr>
        <w:t xml:space="preserve"> </w:t>
      </w:r>
      <w:r w:rsidR="00B109F2">
        <w:rPr>
          <w:lang w:val="en-US"/>
        </w:rPr>
        <w:fldChar w:fldCharType="begin"/>
      </w:r>
      <w:r w:rsidR="00C06520">
        <w:rPr>
          <w:lang w:val="en-US"/>
        </w:rPr>
        <w:instrText xml:space="preserve"> ADDIN ZOTERO_ITEM CSL_CITATION {"citationID":"f3QWgcXI","properties":{"formattedCitation":"(Allison, 1994; Firebaugh et al., 2013; Halaby, 2004)","plainCitation":"(Allison, 1994; Firebaugh et al., 2013; Halaby, 2004)","noteIndex":0},"citationItems":[{"id":580,"uris":["http://zotero.org/users/local/urszz6nl/items/UDGRBIPN"],"itemData":{"id":580,"type":"article-journal","container-title":"Sociological Methods &amp; Research","issue":"2","note":"publisher: SAGE PERIODICALS PRESS","page":"174–199","title":"Using panel data to estimate the effects of events","volume":"23","author":[{"family":"Allison","given":"Paul D"}],"issued":{"date-parts":[["1994"]]}}},{"id":595,"uris":["http://zotero.org/users/local/urszz6nl/items/2CJN6QEX"],"itemData":{"id":595,"type":"chapter","container-title":"Handbook of causal analysis for social research","page":"113–132","publisher":"Springer","title":"Fixed effects, random effects, and hybrid models for causal analysis","author":[{"family":"Firebaugh","given":"Glenn"},{"family":"Warner","given":"Cody"},{"family":"Massoglia","given":"Michael"}],"issued":{"date-parts":[["2013"]]}}},{"id":"LVsx17Bc/zEUmweKO","uris":["http://zotero.org/users/local/urszz6nl/items/6TNVDJZF"],"itemData":{"id":"zGzrF9hL/1aDu3ItZ","type":"article-journal","container-title":"Annual Review of Sociology","note":"publisher: Annual Reviews","page":"507–544","title":"Panel models in sociological research: Theory into practice","volume":"30","author":[{"family":"Halaby","given":"Charles N"}],"issued":{"date-parts":[["2004"]]}}}],"schema":"https://github.com/citation-style-language/schema/raw/master/csl-citation.json"} </w:instrText>
      </w:r>
      <w:r w:rsidR="00B109F2">
        <w:rPr>
          <w:lang w:val="en-US"/>
        </w:rPr>
        <w:fldChar w:fldCharType="separate"/>
      </w:r>
      <w:r w:rsidR="00C06520">
        <w:rPr>
          <w:noProof/>
          <w:lang w:val="en-US"/>
        </w:rPr>
        <w:t>(Allison, 1994; Firebaugh et al., 2013; Halaby, 2004)</w:t>
      </w:r>
      <w:r w:rsidR="00B109F2">
        <w:rPr>
          <w:lang w:val="en-US"/>
        </w:rPr>
        <w:fldChar w:fldCharType="end"/>
      </w:r>
      <w:r w:rsidR="00B109F2">
        <w:rPr>
          <w:lang w:val="en-US"/>
        </w:rPr>
        <w:t xml:space="preserve">.  </w:t>
      </w:r>
      <w:r w:rsidR="00C61C73">
        <w:rPr>
          <w:lang w:val="en-US"/>
        </w:rPr>
        <w:t xml:space="preserve">The </w:t>
      </w:r>
      <w:r w:rsidR="002516C6">
        <w:rPr>
          <w:lang w:val="en-US"/>
        </w:rPr>
        <w:t xml:space="preserve">appeal </w:t>
      </w:r>
      <w:r w:rsidR="008535ED">
        <w:rPr>
          <w:lang w:val="en-US"/>
        </w:rPr>
        <w:t xml:space="preserve">of the fixed effects estimator is that </w:t>
      </w:r>
      <w:r w:rsidR="00514F57">
        <w:rPr>
          <w:lang w:val="en-US"/>
        </w:rPr>
        <w:t xml:space="preserve">observed changes in outcomes </w:t>
      </w:r>
      <w:r w:rsidR="00841745">
        <w:rPr>
          <w:lang w:val="en-US"/>
        </w:rPr>
        <w:t xml:space="preserve">only depend on </w:t>
      </w:r>
      <w:r w:rsidR="00B4565C">
        <w:rPr>
          <w:lang w:val="en-US"/>
        </w:rPr>
        <w:t xml:space="preserve">changes in </w:t>
      </w:r>
      <w:r w:rsidR="00970ED7">
        <w:rPr>
          <w:lang w:val="en-US"/>
        </w:rPr>
        <w:t xml:space="preserve">time-varying </w:t>
      </w:r>
      <w:r w:rsidR="00B4565C">
        <w:rPr>
          <w:lang w:val="en-US"/>
        </w:rPr>
        <w:t>observed covariates</w:t>
      </w:r>
      <w:r w:rsidR="00970ED7">
        <w:rPr>
          <w:lang w:val="en-US"/>
        </w:rPr>
        <w:t xml:space="preserve">, changes in the treatment status, and time-varying errors </w:t>
      </w:r>
      <w:r w:rsidR="00C07B39">
        <w:rPr>
          <w:lang w:val="en-US"/>
        </w:rPr>
        <w:fldChar w:fldCharType="begin"/>
      </w:r>
      <w:r w:rsidR="00C07B39">
        <w:rPr>
          <w:lang w:val="en-US"/>
        </w:rPr>
        <w:instrText xml:space="preserve"> ADDIN ZOTERO_ITEM CSL_CITATION {"citationID":"1MwmgNtF","properties":{"formattedCitation":"(Gangl, 2010)","plainCitation":"(Gangl, 2010)","noteIndex":0},"citationItems":[{"id":579,"uris":["http://zotero.org/users/local/urszz6nl/items/KM8IWB5N"],"itemData":{"id":579,"type":"article-journal","container-title":"Annual review of sociology","note":"publisher: Annual Reviews","page":"21–47","title":"Causal inference in sociological research","volume":"36","author":[{"family":"Gangl","given":"Markus"}],"issued":{"date-parts":[["2010"]]}}}],"schema":"https://github.com/citation-style-language/schema/raw/master/csl-citation.json"} </w:instrText>
      </w:r>
      <w:r w:rsidR="00C07B39">
        <w:rPr>
          <w:lang w:val="en-US"/>
        </w:rPr>
        <w:fldChar w:fldCharType="separate"/>
      </w:r>
      <w:r w:rsidR="00C07B39">
        <w:rPr>
          <w:noProof/>
          <w:lang w:val="en-US"/>
        </w:rPr>
        <w:t>(Gangl, 2010)</w:t>
      </w:r>
      <w:r w:rsidR="00C07B39">
        <w:rPr>
          <w:lang w:val="en-US"/>
        </w:rPr>
        <w:fldChar w:fldCharType="end"/>
      </w:r>
      <w:r w:rsidR="00C07B39">
        <w:rPr>
          <w:lang w:val="en-US"/>
        </w:rPr>
        <w:t>.</w:t>
      </w:r>
      <w:r w:rsidR="001C4FDB">
        <w:rPr>
          <w:lang w:val="en-US"/>
        </w:rPr>
        <w:t xml:space="preserve">  </w:t>
      </w:r>
      <w:r w:rsidR="00711A56">
        <w:rPr>
          <w:lang w:val="en-US"/>
        </w:rPr>
        <w:t xml:space="preserve">Despite its value and simplicity, </w:t>
      </w:r>
      <w:r w:rsidR="00EB436A">
        <w:rPr>
          <w:lang w:val="en-US"/>
        </w:rPr>
        <w:t xml:space="preserve">there are two well established problems.  First, </w:t>
      </w:r>
      <w:r w:rsidR="00EA2021">
        <w:rPr>
          <w:lang w:val="en-US"/>
        </w:rPr>
        <w:t>fixed effects models only control for time-</w:t>
      </w:r>
      <w:proofErr w:type="spellStart"/>
      <w:r w:rsidR="00EA2021">
        <w:rPr>
          <w:lang w:val="en-US"/>
        </w:rPr>
        <w:t>invarying</w:t>
      </w:r>
      <w:proofErr w:type="spellEnd"/>
      <w:r w:rsidR="00EA2021">
        <w:rPr>
          <w:lang w:val="en-US"/>
        </w:rPr>
        <w:t xml:space="preserve"> unobservable characteristics, not time-varying unobservable characteristic</w:t>
      </w:r>
      <w:r w:rsidR="00DC3BBE">
        <w:rPr>
          <w:lang w:val="en-US"/>
        </w:rPr>
        <w:t xml:space="preserve"> </w:t>
      </w:r>
      <w:r w:rsidR="00DC3BBE">
        <w:rPr>
          <w:lang w:val="en-US"/>
        </w:rPr>
        <w:fldChar w:fldCharType="begin"/>
      </w:r>
      <w:r w:rsidR="00DC3BBE">
        <w:rPr>
          <w:lang w:val="en-US"/>
        </w:rPr>
        <w:instrText xml:space="preserve"> ADDIN ZOTERO_ITEM CSL_CITATION {"citationID":"MBBBKeTg","properties":{"formattedCitation":"(Ludwig and Br\\uc0\\u252{}derl, 2018)","plainCitation":"(Ludwig and Brüderl, 2018)","noteIndex":0},"citationItems":[{"id":429,"uris":["http://zotero.org/users/local/urszz6nl/items/CRI8NNBR"],"itemData":{"id":429,"type":"article-journal","container-title":"American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States","volume":"83","author":[{"family":"Ludwig","given":"Volker"},{"family":"Brüderl","given":"Josef"}],"issued":{"date-parts":[["2018"]]}}}],"schema":"https://github.com/citation-style-language/schema/raw/master/csl-citation.json"} </w:instrText>
      </w:r>
      <w:r w:rsidR="00DC3BBE">
        <w:rPr>
          <w:lang w:val="en-US"/>
        </w:rPr>
        <w:fldChar w:fldCharType="separate"/>
      </w:r>
      <w:r w:rsidR="00DC3BBE" w:rsidRPr="00DC3BBE">
        <w:rPr>
          <w:rFonts w:cs="Times New Roman"/>
          <w:lang w:val="en-GB"/>
        </w:rPr>
        <w:t>(Ludwig and Brüderl, 2018)</w:t>
      </w:r>
      <w:r w:rsidR="00DC3BBE">
        <w:rPr>
          <w:lang w:val="en-US"/>
        </w:rPr>
        <w:fldChar w:fldCharType="end"/>
      </w:r>
      <w:r w:rsidR="00EA2021">
        <w:rPr>
          <w:lang w:val="en-US"/>
        </w:rPr>
        <w:t xml:space="preserve">.  </w:t>
      </w:r>
      <w:r w:rsidR="00434391">
        <w:rPr>
          <w:lang w:val="en-US"/>
        </w:rPr>
        <w:t xml:space="preserve"> </w:t>
      </w:r>
      <w:r w:rsidR="001C4B33">
        <w:rPr>
          <w:lang w:val="en-US"/>
        </w:rPr>
        <w:t xml:space="preserve">This is observable if </w:t>
      </w:r>
      <w:r w:rsidR="001B6552">
        <w:rPr>
          <w:lang w:val="en-US"/>
        </w:rPr>
        <w:t>the parallel trends assumption is violated</w:t>
      </w:r>
      <w:r w:rsidR="003A7616">
        <w:rPr>
          <w:lang w:val="en-US"/>
        </w:rPr>
        <w:t xml:space="preserve">.  </w:t>
      </w:r>
      <w:r w:rsidR="00E62399">
        <w:rPr>
          <w:lang w:val="en-US"/>
        </w:rPr>
        <w:t>S</w:t>
      </w:r>
      <w:r w:rsidR="00DE7006">
        <w:rPr>
          <w:lang w:val="en-US"/>
        </w:rPr>
        <w:t>econd</w:t>
      </w:r>
      <w:r w:rsidR="00E62399">
        <w:rPr>
          <w:lang w:val="en-US"/>
        </w:rPr>
        <w:t>,</w:t>
      </w:r>
      <w:r w:rsidR="00DE7006">
        <w:rPr>
          <w:lang w:val="en-US"/>
        </w:rPr>
        <w:t xml:space="preserve"> fixed effects models </w:t>
      </w:r>
      <w:r w:rsidR="00E428E8">
        <w:rPr>
          <w:lang w:val="en-US"/>
        </w:rPr>
        <w:t xml:space="preserve">do not control for the distinct effect of asymmetric transitions </w:t>
      </w:r>
      <w:r w:rsidR="00E428E8">
        <w:rPr>
          <w:lang w:val="en-US"/>
        </w:rPr>
        <w:fldChar w:fldCharType="begin"/>
      </w:r>
      <w:r w:rsidR="00826C83">
        <w:rPr>
          <w:lang w:val="en-US"/>
        </w:rPr>
        <w:instrText xml:space="preserve"> ADDIN ZOTERO_ITEM CSL_CITATION {"citationID":"jIkY5FOe","properties":{"formattedCitation":"(Allison,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E428E8">
        <w:rPr>
          <w:lang w:val="en-US"/>
        </w:rPr>
        <w:fldChar w:fldCharType="separate"/>
      </w:r>
      <w:r w:rsidR="00826C83">
        <w:rPr>
          <w:noProof/>
          <w:lang w:val="en-US"/>
        </w:rPr>
        <w:t>(Allison, 2019)</w:t>
      </w:r>
      <w:r w:rsidR="00E428E8">
        <w:rPr>
          <w:lang w:val="en-US"/>
        </w:rPr>
        <w:fldChar w:fldCharType="end"/>
      </w:r>
      <w:r w:rsidR="00826C83">
        <w:rPr>
          <w:lang w:val="en-US"/>
        </w:rPr>
        <w:t xml:space="preserve">.  This is observable if the effect of a transition from </w:t>
      </w:r>
      <w:r w:rsidR="00302A99">
        <w:rPr>
          <w:lang w:val="en-US"/>
        </w:rPr>
        <w:t xml:space="preserve">status </w:t>
      </w:r>
      <w:r w:rsidR="00195C5E">
        <w:rPr>
          <w:lang w:val="en-US"/>
        </w:rPr>
        <w:t>1</w:t>
      </w:r>
      <w:r w:rsidR="00302A99">
        <w:rPr>
          <w:lang w:val="en-US"/>
        </w:rPr>
        <w:t xml:space="preserve"> into </w:t>
      </w:r>
      <w:r w:rsidR="00195C5E">
        <w:rPr>
          <w:lang w:val="en-US"/>
        </w:rPr>
        <w:t>status 0</w:t>
      </w:r>
      <w:r w:rsidR="00302A99">
        <w:rPr>
          <w:lang w:val="en-US"/>
        </w:rPr>
        <w:t xml:space="preserve"> </w:t>
      </w:r>
      <w:r w:rsidR="00B80632">
        <w:rPr>
          <w:lang w:val="en-US"/>
        </w:rPr>
        <w:t xml:space="preserve">is different than a transition from </w:t>
      </w:r>
      <w:r w:rsidR="00195C5E">
        <w:rPr>
          <w:lang w:val="en-US"/>
        </w:rPr>
        <w:t>status 0 into status 1</w:t>
      </w:r>
      <w:r w:rsidR="00B80632">
        <w:rPr>
          <w:lang w:val="en-US"/>
        </w:rPr>
        <w:t>.  We use a</w:t>
      </w:r>
      <w:r w:rsidR="00A62CE4">
        <w:rPr>
          <w:lang w:val="en-US"/>
        </w:rPr>
        <w:t xml:space="preserve">n extension of the fixed effects model </w:t>
      </w:r>
      <w:r w:rsidR="00EB0C38">
        <w:rPr>
          <w:lang w:val="en-US"/>
        </w:rPr>
        <w:t>that adds a dummy impact function</w:t>
      </w:r>
      <w:r w:rsidR="007E6BD8">
        <w:rPr>
          <w:lang w:val="en-US"/>
        </w:rPr>
        <w:t xml:space="preserve"> to address both problems</w:t>
      </w:r>
      <w:r w:rsidR="009011BA">
        <w:rPr>
          <w:lang w:val="en-US"/>
        </w:rPr>
        <w:t xml:space="preserve"> </w:t>
      </w:r>
      <w:r w:rsidR="009011BA">
        <w:rPr>
          <w:lang w:val="en-US"/>
        </w:rPr>
        <w:fldChar w:fldCharType="begin"/>
      </w:r>
      <w:r w:rsidR="009011BA">
        <w:rPr>
          <w:lang w:val="en-US"/>
        </w:rPr>
        <w:instrText xml:space="preserve"> ADDIN ZOTERO_ITEM CSL_CITATION {"citationID":"LODKwpoN","properties":{"formattedCitation":"(Andre\\uc0\\u223{} et al., 2013)","plainCitation":"(Andreß et al., 2013)","noteIndex":0},"citationItems":[{"id":573,"uris":["http://zotero.org/users/local/urszz6nl/items/IQAXMQRQ"],"itemData":{"id":573,"type":"book","publisher":"Springer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W"}],"issued":{"date-parts":[["2013"]]}}}],"schema":"https://github.com/citation-style-language/schema/raw/master/csl-citation.json"} </w:instrText>
      </w:r>
      <w:r w:rsidR="009011BA">
        <w:rPr>
          <w:lang w:val="en-US"/>
        </w:rPr>
        <w:fldChar w:fldCharType="separate"/>
      </w:r>
      <w:r w:rsidR="009011BA" w:rsidRPr="009011BA">
        <w:rPr>
          <w:rFonts w:cs="Times New Roman"/>
          <w:lang w:val="en-GB"/>
        </w:rPr>
        <w:t>(Andreß et al., 2013)</w:t>
      </w:r>
      <w:r w:rsidR="009011BA">
        <w:rPr>
          <w:lang w:val="en-US"/>
        </w:rPr>
        <w:fldChar w:fldCharType="end"/>
      </w:r>
      <w:r w:rsidR="007E6BD8">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6B75D9" w14:paraId="7BC54878" w14:textId="77777777" w:rsidTr="00010E6D">
        <w:trPr>
          <w:trHeight w:val="273"/>
        </w:trPr>
        <w:tc>
          <w:tcPr>
            <w:tcW w:w="1633" w:type="dxa"/>
          </w:tcPr>
          <w:p w14:paraId="2634564F" w14:textId="77777777" w:rsidR="006B75D9" w:rsidRDefault="006B75D9" w:rsidP="00C971B1">
            <w:pPr>
              <w:rPr>
                <w:lang w:val="en-US"/>
              </w:rPr>
            </w:pPr>
          </w:p>
        </w:tc>
        <w:tc>
          <w:tcPr>
            <w:tcW w:w="5716" w:type="dxa"/>
          </w:tcPr>
          <w:p w14:paraId="40DFCA0C" w14:textId="6CB00549" w:rsidR="006B75D9" w:rsidRDefault="00473FC3"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temp+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1633" w:type="dxa"/>
            <w:vAlign w:val="center"/>
          </w:tcPr>
          <w:p w14:paraId="645714C9" w14:textId="0C9B1BDC" w:rsidR="006B75D9" w:rsidRDefault="00010E6D" w:rsidP="00C971B1">
            <w:pPr>
              <w:jc w:val="right"/>
              <w:rPr>
                <w:lang w:val="en-US"/>
              </w:rPr>
            </w:pPr>
            <w:r>
              <w:rPr>
                <w:lang w:val="en-US"/>
              </w:rPr>
              <w:t>(</w:t>
            </w:r>
            <w:r w:rsidR="00DC5A3C">
              <w:rPr>
                <w:lang w:val="en-US"/>
              </w:rPr>
              <w:t>1</w:t>
            </w:r>
            <w:r>
              <w:rPr>
                <w:lang w:val="en-US"/>
              </w:rPr>
              <w:t>)</w:t>
            </w:r>
          </w:p>
        </w:tc>
      </w:tr>
    </w:tbl>
    <w:p w14:paraId="79C6848C" w14:textId="77777777" w:rsidR="00B8628F" w:rsidRDefault="00B8628F" w:rsidP="00C971B1">
      <w:pPr>
        <w:spacing w:line="240" w:lineRule="auto"/>
        <w:rPr>
          <w:lang w:val="en-US"/>
        </w:rPr>
      </w:pPr>
    </w:p>
    <w:p w14:paraId="16395F29" w14:textId="06A0ED6B" w:rsidR="00E4312B" w:rsidRDefault="007F0E2A" w:rsidP="00C971B1">
      <w:pPr>
        <w:spacing w:line="240" w:lineRule="auto"/>
        <w:rPr>
          <w:lang w:val="en-US"/>
        </w:rPr>
      </w:pPr>
      <w:r>
        <w:rPr>
          <w:lang w:val="en-US"/>
        </w:rPr>
        <w:t xml:space="preserve">We begin with the standard fixed effects approach, as shown in </w:t>
      </w:r>
      <w:r w:rsidR="006C0FD2">
        <w:rPr>
          <w:lang w:val="en-US"/>
        </w:rPr>
        <w:t>model</w:t>
      </w:r>
      <w:r>
        <w:rPr>
          <w:lang w:val="en-US"/>
        </w:rPr>
        <w:t xml:space="preserve"> 1</w:t>
      </w:r>
      <w:r w:rsidR="00EE66FD">
        <w:rPr>
          <w:lang w:val="en-US"/>
        </w:rPr>
        <w:t xml:space="preserve"> (FE)</w:t>
      </w:r>
      <w:r w:rsidR="00DF0C56">
        <w:rPr>
          <w:lang w:val="en-US"/>
        </w:rPr>
        <w:t xml:space="preserve">, and applied to sample B, where all observations are employed with </w:t>
      </w:r>
      <w:r w:rsidR="004937CF">
        <w:rPr>
          <w:lang w:val="en-US"/>
        </w:rPr>
        <w:t xml:space="preserve">either </w:t>
      </w:r>
      <w:r w:rsidR="00DF0C56">
        <w:rPr>
          <w:lang w:val="en-US"/>
        </w:rPr>
        <w:t>a temporary or permanent contract</w:t>
      </w:r>
      <w:r w:rsidR="006A0C79">
        <w:rPr>
          <w:lang w:val="en-US"/>
        </w:rPr>
        <w:t xml:space="preserve">.  </w:t>
      </w:r>
      <w:r w:rsidR="001F43A4">
        <w:rPr>
          <w:lang w:val="en-US"/>
        </w:rPr>
        <w:t>The</w:t>
      </w:r>
      <w:r w:rsidR="006A0C79">
        <w:rPr>
          <w:lang w:val="en-US"/>
        </w:rPr>
        <w:t xml:space="preserve"> dependent variable is log of hourly wages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oMath>
      <w:r w:rsidR="006A0C79">
        <w:rPr>
          <w:lang w:val="en-US"/>
        </w:rPr>
        <w:t xml:space="preserve">).  </w:t>
      </w:r>
      <w:r w:rsidR="009E489F">
        <w:rPr>
          <w:lang w:val="en-US"/>
        </w:rPr>
        <w:t xml:space="preserve">The independent variable is a dichotomous categorical variable for </w:t>
      </w:r>
      <w:r w:rsidR="009C249B">
        <w:rPr>
          <w:lang w:val="en-US"/>
        </w:rPr>
        <w:t>temporary employment (</w:t>
      </w:r>
      <m:oMath>
        <m:r>
          <w:rPr>
            <w:rFonts w:ascii="Cambria Math" w:hAnsi="Cambria Math"/>
            <w:lang w:val="en-US"/>
          </w:rPr>
          <m:t>temp</m:t>
        </m:r>
      </m:oMath>
      <w:r w:rsidR="009C249B">
        <w:rPr>
          <w:lang w:val="en-US"/>
        </w:rPr>
        <w:t>)</w:t>
      </w:r>
      <w:r w:rsidR="00522D38">
        <w:rPr>
          <w:lang w:val="en-US"/>
        </w:rPr>
        <w:t>, where 1 is a temporary and 0 is a permanent contract</w:t>
      </w:r>
      <w:r w:rsidR="002365DB">
        <w:rPr>
          <w:lang w:val="en-US"/>
        </w:rPr>
        <w:t xml:space="preserve">.  </w:t>
      </w:r>
      <w:r w:rsidR="002E012F">
        <w:rPr>
          <w:lang w:val="en-US"/>
        </w:rPr>
        <w:t>We have two control variables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oMath>
      <w:r w:rsidR="002E012F">
        <w:rPr>
          <w:lang w:val="en-US"/>
        </w:rPr>
        <w:t>), one for individual</w:t>
      </w:r>
      <w:r w:rsidR="00E67E21">
        <w:rPr>
          <w:lang w:val="en-US"/>
        </w:rPr>
        <w:t>-level</w:t>
      </w:r>
      <w:r w:rsidR="002E012F">
        <w:rPr>
          <w:lang w:val="en-US"/>
        </w:rPr>
        <w:t xml:space="preserve"> age and another for </w:t>
      </w:r>
      <w:r w:rsidR="00E67E21">
        <w:rPr>
          <w:lang w:val="en-US"/>
        </w:rPr>
        <w:t>country-level unemployment rate</w:t>
      </w:r>
      <w:r w:rsidR="00C030E2">
        <w:rPr>
          <w:lang w:val="en-US"/>
        </w:rPr>
        <w:t xml:space="preserve"> from the World Bank</w:t>
      </w:r>
      <w:r w:rsidR="00E67E21">
        <w:rPr>
          <w:lang w:val="en-US"/>
        </w:rPr>
        <w:t>.</w:t>
      </w:r>
      <w:r w:rsidR="00256F7D">
        <w:rPr>
          <w:lang w:val="en-US"/>
        </w:rPr>
        <w:t xml:space="preserve">  Next, we </w:t>
      </w:r>
      <w:r w:rsidR="000B7475">
        <w:rPr>
          <w:lang w:val="en-US"/>
        </w:rPr>
        <w:t xml:space="preserve">include </w:t>
      </w:r>
      <w:r w:rsidR="00256F7D">
        <w:rPr>
          <w:lang w:val="en-US"/>
        </w:rPr>
        <w:t xml:space="preserve">a </w:t>
      </w:r>
      <w:r w:rsidR="000B7475">
        <w:rPr>
          <w:lang w:val="en-US"/>
        </w:rPr>
        <w:t>fixed effect for individual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0B7475">
        <w:rPr>
          <w:lang w:val="en-US"/>
        </w:rPr>
        <w:t>) and time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oMath>
      <w:r w:rsidR="000B7475">
        <w:rPr>
          <w:lang w:val="en-US"/>
        </w:rPr>
        <w:t>)</w:t>
      </w:r>
      <w:r w:rsidR="00B70F81">
        <w:rPr>
          <w:lang w:val="en-US"/>
        </w:rPr>
        <w:t>, as well as an error term</w:t>
      </w:r>
      <w:r w:rsidR="000B7475">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sidR="000B7475">
        <w:rPr>
          <w:lang w:val="en-US"/>
        </w:rPr>
        <w:t>)</w:t>
      </w:r>
      <w:r w:rsidR="00B70F8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300175" w14:paraId="656E0029" w14:textId="77777777" w:rsidTr="00E4276A">
        <w:trPr>
          <w:trHeight w:val="273"/>
        </w:trPr>
        <w:tc>
          <w:tcPr>
            <w:tcW w:w="1633" w:type="dxa"/>
          </w:tcPr>
          <w:p w14:paraId="160D7DA9" w14:textId="77777777" w:rsidR="00300175" w:rsidRDefault="00300175" w:rsidP="00C971B1">
            <w:pPr>
              <w:rPr>
                <w:lang w:val="en-US"/>
              </w:rPr>
            </w:pPr>
          </w:p>
        </w:tc>
        <w:tc>
          <w:tcPr>
            <w:tcW w:w="5716" w:type="dxa"/>
          </w:tcPr>
          <w:p w14:paraId="1E9A6A41" w14:textId="533B618B" w:rsidR="00300175" w:rsidRPr="00996943" w:rsidRDefault="00996943" w:rsidP="00C971B1">
            <w:pPr>
              <w:jc w:val="center"/>
              <w:rPr>
                <w:i/>
                <w:iCs/>
                <w:lang w:val="en-US"/>
              </w:rPr>
            </w:pPr>
            <w:r w:rsidRPr="00996943">
              <w:rPr>
                <w:i/>
                <w:iCs/>
                <w:lang w:val="en-US"/>
              </w:rPr>
              <w:t xml:space="preserve">&lt;&lt; Figure </w:t>
            </w:r>
            <w:r w:rsidR="00C32585">
              <w:rPr>
                <w:i/>
                <w:iCs/>
                <w:lang w:val="en-US"/>
              </w:rPr>
              <w:t>1</w:t>
            </w:r>
            <w:r w:rsidRPr="00996943">
              <w:rPr>
                <w:i/>
                <w:iCs/>
                <w:lang w:val="en-US"/>
              </w:rPr>
              <w:t xml:space="preserve"> approximately here&gt;&gt;</w:t>
            </w:r>
          </w:p>
        </w:tc>
        <w:tc>
          <w:tcPr>
            <w:tcW w:w="1633" w:type="dxa"/>
            <w:vAlign w:val="center"/>
          </w:tcPr>
          <w:p w14:paraId="24EAF963" w14:textId="0F19B079" w:rsidR="00300175" w:rsidRDefault="00300175" w:rsidP="00C971B1">
            <w:pPr>
              <w:jc w:val="right"/>
              <w:rPr>
                <w:lang w:val="en-US"/>
              </w:rPr>
            </w:pPr>
          </w:p>
        </w:tc>
      </w:tr>
      <w:tr w:rsidR="00103D9E" w14:paraId="0F949C7D" w14:textId="77777777" w:rsidTr="00E4276A">
        <w:trPr>
          <w:trHeight w:val="273"/>
        </w:trPr>
        <w:tc>
          <w:tcPr>
            <w:tcW w:w="1633" w:type="dxa"/>
          </w:tcPr>
          <w:p w14:paraId="02316A94" w14:textId="77777777" w:rsidR="00103D9E" w:rsidRDefault="00103D9E" w:rsidP="00C971B1">
            <w:pPr>
              <w:rPr>
                <w:lang w:val="en-US"/>
              </w:rPr>
            </w:pPr>
          </w:p>
        </w:tc>
        <w:tc>
          <w:tcPr>
            <w:tcW w:w="5716" w:type="dxa"/>
          </w:tcPr>
          <w:p w14:paraId="3CD2730D" w14:textId="3DBE976E" w:rsidR="00103D9E" w:rsidRPr="00996943" w:rsidRDefault="00103D9E" w:rsidP="00C971B1">
            <w:pPr>
              <w:jc w:val="center"/>
              <w:rPr>
                <w:i/>
                <w:iCs/>
                <w:lang w:val="en-US"/>
              </w:rPr>
            </w:pPr>
            <w:r w:rsidRPr="00996943">
              <w:rPr>
                <w:i/>
                <w:iCs/>
                <w:lang w:val="en-US"/>
              </w:rPr>
              <w:t xml:space="preserve">&lt;&lt; </w:t>
            </w:r>
            <w:r>
              <w:rPr>
                <w:i/>
                <w:iCs/>
                <w:lang w:val="en-US"/>
              </w:rPr>
              <w:t>Table 1</w:t>
            </w:r>
            <w:r w:rsidRPr="00996943">
              <w:rPr>
                <w:i/>
                <w:iCs/>
                <w:lang w:val="en-US"/>
              </w:rPr>
              <w:t xml:space="preserve"> approximately here&gt;&gt;</w:t>
            </w:r>
          </w:p>
        </w:tc>
        <w:tc>
          <w:tcPr>
            <w:tcW w:w="1633" w:type="dxa"/>
            <w:vAlign w:val="center"/>
          </w:tcPr>
          <w:p w14:paraId="709497E8" w14:textId="77777777" w:rsidR="00103D9E" w:rsidRDefault="00103D9E" w:rsidP="00C971B1">
            <w:pPr>
              <w:jc w:val="right"/>
              <w:rPr>
                <w:lang w:val="en-US"/>
              </w:rPr>
            </w:pPr>
          </w:p>
        </w:tc>
      </w:tr>
    </w:tbl>
    <w:p w14:paraId="06D3D161" w14:textId="77777777" w:rsidR="001006B8" w:rsidRDefault="001006B8" w:rsidP="00C971B1">
      <w:pPr>
        <w:spacing w:line="240" w:lineRule="auto"/>
        <w:rPr>
          <w:lang w:val="en-US"/>
        </w:rPr>
      </w:pPr>
    </w:p>
    <w:p w14:paraId="32B88E19" w14:textId="4A827656" w:rsidR="00010959" w:rsidRDefault="001E07F8" w:rsidP="00C971B1">
      <w:pPr>
        <w:spacing w:line="240" w:lineRule="auto"/>
        <w:rPr>
          <w:lang w:val="en-US"/>
        </w:rPr>
      </w:pPr>
      <w:r>
        <w:rPr>
          <w:lang w:val="en-US"/>
        </w:rPr>
        <w:t>L</w:t>
      </w:r>
      <w:r w:rsidR="00010959">
        <w:rPr>
          <w:lang w:val="en-US"/>
        </w:rPr>
        <w:t>et us imagine a</w:t>
      </w:r>
      <w:r w:rsidR="002C1384">
        <w:rPr>
          <w:lang w:val="en-US"/>
        </w:rPr>
        <w:t xml:space="preserve"> simple simulation </w:t>
      </w:r>
      <w:r w:rsidR="00010959">
        <w:rPr>
          <w:lang w:val="en-US"/>
        </w:rPr>
        <w:t>with two individuals</w:t>
      </w:r>
      <w:r w:rsidR="00B94344">
        <w:rPr>
          <w:lang w:val="en-US"/>
        </w:rPr>
        <w:t xml:space="preserve"> in six periods of time</w:t>
      </w:r>
      <w:r w:rsidR="006827EC">
        <w:rPr>
          <w:lang w:val="en-US"/>
        </w:rPr>
        <w:t>, as shown in figure 1.  In simulation 1, b</w:t>
      </w:r>
      <w:r w:rsidR="00B8673E">
        <w:rPr>
          <w:lang w:val="en-US"/>
        </w:rPr>
        <w:t xml:space="preserve">oth individuals are the same age and live in the same country.  </w:t>
      </w:r>
      <w:r w:rsidR="00CD3344">
        <w:rPr>
          <w:lang w:val="en-US"/>
        </w:rPr>
        <w:t xml:space="preserve">Individual A begins period 1 with a temporary contract earning </w:t>
      </w:r>
      <w:r w:rsidR="00D70515">
        <w:rPr>
          <w:lang w:val="en-US"/>
        </w:rPr>
        <w:t>€100.  Individual B begins period 1 with a permanent contract earning €</w:t>
      </w:r>
      <w:r w:rsidR="00FF449A">
        <w:rPr>
          <w:lang w:val="en-US"/>
        </w:rPr>
        <w:t>3</w:t>
      </w:r>
      <w:r w:rsidR="00D70515">
        <w:rPr>
          <w:lang w:val="en-US"/>
        </w:rPr>
        <w:t xml:space="preserve">00.  In period 4, </w:t>
      </w:r>
      <w:r w:rsidR="00844CD4">
        <w:rPr>
          <w:lang w:val="en-US"/>
        </w:rPr>
        <w:t>both individuals switch contracts.  I</w:t>
      </w:r>
      <w:r w:rsidR="00492A1D">
        <w:rPr>
          <w:lang w:val="en-US"/>
        </w:rPr>
        <w:t xml:space="preserve">ndividual A transitions from a temporary to a permanent contract, </w:t>
      </w:r>
      <w:r w:rsidR="002805C8">
        <w:rPr>
          <w:lang w:val="en-US"/>
        </w:rPr>
        <w:t>increasing their wages by €</w:t>
      </w:r>
      <w:r w:rsidR="00781DC4">
        <w:rPr>
          <w:lang w:val="en-US"/>
        </w:rPr>
        <w:t>3</w:t>
      </w:r>
      <w:r w:rsidR="002A6DC2">
        <w:rPr>
          <w:lang w:val="en-US"/>
        </w:rPr>
        <w:t>0</w:t>
      </w:r>
      <w:r w:rsidR="00ED0C37">
        <w:rPr>
          <w:lang w:val="en-US"/>
        </w:rPr>
        <w:t>,</w:t>
      </w:r>
      <w:r w:rsidR="002A6DC2">
        <w:rPr>
          <w:lang w:val="en-US"/>
        </w:rPr>
        <w:t xml:space="preserve"> </w:t>
      </w:r>
      <w:r w:rsidR="002805C8">
        <w:rPr>
          <w:lang w:val="en-US"/>
        </w:rPr>
        <w:t>to €</w:t>
      </w:r>
      <w:r w:rsidR="002A6DC2">
        <w:rPr>
          <w:lang w:val="en-US"/>
        </w:rPr>
        <w:t>1</w:t>
      </w:r>
      <w:r w:rsidR="00781DC4">
        <w:rPr>
          <w:lang w:val="en-US"/>
        </w:rPr>
        <w:t>3</w:t>
      </w:r>
      <w:r w:rsidR="002A6DC2">
        <w:rPr>
          <w:lang w:val="en-US"/>
        </w:rPr>
        <w:t>0</w:t>
      </w:r>
      <w:r w:rsidR="002805C8">
        <w:rPr>
          <w:lang w:val="en-US"/>
        </w:rPr>
        <w:t>.</w:t>
      </w:r>
      <w:r w:rsidR="002A6DC2">
        <w:rPr>
          <w:lang w:val="en-US"/>
        </w:rPr>
        <w:t xml:space="preserve">  By contrast, individual B transitions from a permanent to a temporary contract, reducing their wages by €</w:t>
      </w:r>
      <w:r w:rsidR="00781DC4">
        <w:rPr>
          <w:lang w:val="en-US"/>
        </w:rPr>
        <w:t>3</w:t>
      </w:r>
      <w:r w:rsidR="002A6DC2">
        <w:rPr>
          <w:lang w:val="en-US"/>
        </w:rPr>
        <w:t>0, to €</w:t>
      </w:r>
      <w:r w:rsidR="00781DC4">
        <w:rPr>
          <w:lang w:val="en-US"/>
        </w:rPr>
        <w:t>27</w:t>
      </w:r>
      <w:r w:rsidR="002A6DC2">
        <w:rPr>
          <w:lang w:val="en-US"/>
        </w:rPr>
        <w:t xml:space="preserve">0.  </w:t>
      </w:r>
      <w:r w:rsidR="00C96E55">
        <w:rPr>
          <w:lang w:val="en-US"/>
        </w:rPr>
        <w:t xml:space="preserve">Individual-specific </w:t>
      </w:r>
      <w:r w:rsidR="00C96E55">
        <w:rPr>
          <w:lang w:val="en-US"/>
        </w:rPr>
        <w:lastRenderedPageBreak/>
        <w:t>c</w:t>
      </w:r>
      <w:r w:rsidR="005717A3">
        <w:rPr>
          <w:lang w:val="en-US"/>
        </w:rPr>
        <w:t>ounterfactual wages are average wages in a temporary contract</w:t>
      </w:r>
      <w:r w:rsidR="001E7A0C">
        <w:rPr>
          <w:lang w:val="en-US"/>
        </w:rPr>
        <w:t xml:space="preserve">.  </w:t>
      </w:r>
      <w:r w:rsidR="00643A89">
        <w:rPr>
          <w:lang w:val="en-US"/>
        </w:rPr>
        <w:t xml:space="preserve">When we apply </w:t>
      </w:r>
      <w:r w:rsidR="00457B06">
        <w:rPr>
          <w:lang w:val="en-US"/>
        </w:rPr>
        <w:t xml:space="preserve">the FE model </w:t>
      </w:r>
      <w:r w:rsidR="00643A89">
        <w:rPr>
          <w:lang w:val="en-US"/>
        </w:rPr>
        <w:t xml:space="preserve">to </w:t>
      </w:r>
      <w:r w:rsidR="002C1384">
        <w:rPr>
          <w:lang w:val="en-US"/>
        </w:rPr>
        <w:t>simulation</w:t>
      </w:r>
      <w:r w:rsidR="00643A89">
        <w:rPr>
          <w:lang w:val="en-US"/>
        </w:rPr>
        <w:t xml:space="preserve"> 1</w:t>
      </w:r>
      <w:r w:rsidR="00ED0C37">
        <w:rPr>
          <w:lang w:val="en-US"/>
        </w:rPr>
        <w:t xml:space="preserve">, the </w:t>
      </w:r>
      <m:oMath>
        <m:r>
          <w:rPr>
            <w:rFonts w:ascii="Cambria Math" w:hAnsi="Cambria Math"/>
            <w:lang w:val="en-US"/>
          </w:rPr>
          <m:t>β</m:t>
        </m:r>
      </m:oMath>
      <w:r w:rsidR="0051150B">
        <w:rPr>
          <w:lang w:val="en-US"/>
        </w:rPr>
        <w:t xml:space="preserve"> coefficient for temporary employment </w:t>
      </w:r>
      <w:r w:rsidR="00B92DB3">
        <w:rPr>
          <w:lang w:val="en-US"/>
        </w:rPr>
        <w:t xml:space="preserve">is </w:t>
      </w:r>
      <w:r w:rsidR="0051150B">
        <w:rPr>
          <w:lang w:val="en-US"/>
        </w:rPr>
        <w:t>-</w:t>
      </w:r>
      <w:r w:rsidR="00DA5CD6">
        <w:rPr>
          <w:lang w:val="en-US"/>
        </w:rPr>
        <w:t>3</w:t>
      </w:r>
      <w:r w:rsidR="0051150B">
        <w:rPr>
          <w:lang w:val="en-US"/>
        </w:rPr>
        <w:t>0</w:t>
      </w:r>
      <w:r w:rsidR="00522D38">
        <w:rPr>
          <w:lang w:val="en-US"/>
        </w:rPr>
        <w:t xml:space="preserve">, </w:t>
      </w:r>
      <w:r w:rsidR="00B92DB3">
        <w:rPr>
          <w:lang w:val="en-US"/>
        </w:rPr>
        <w:t xml:space="preserve">which correctly identifies </w:t>
      </w:r>
      <w:r w:rsidR="00522D38">
        <w:rPr>
          <w:lang w:val="en-US"/>
        </w:rPr>
        <w:t xml:space="preserve">that </w:t>
      </w:r>
      <w:r w:rsidR="00E24AD2">
        <w:rPr>
          <w:lang w:val="en-US"/>
        </w:rPr>
        <w:t>the effect of a temporary contract reduces wages by €</w:t>
      </w:r>
      <w:r w:rsidR="00DA5CD6">
        <w:rPr>
          <w:lang w:val="en-US"/>
        </w:rPr>
        <w:t>3</w:t>
      </w:r>
      <w:r w:rsidR="00E24AD2">
        <w:rPr>
          <w:lang w:val="en-US"/>
        </w:rPr>
        <w:t>0</w:t>
      </w:r>
      <w:r w:rsidR="000E0C46">
        <w:rPr>
          <w:lang w:val="en-US"/>
        </w:rPr>
        <w:t>, as shown in table 1</w:t>
      </w:r>
      <w:r w:rsidR="008B3216">
        <w:rPr>
          <w:lang w:val="en-US"/>
        </w:rPr>
        <w:t>.</w:t>
      </w:r>
      <w:r w:rsidR="005F325D">
        <w:rPr>
          <w:lang w:val="en-US"/>
        </w:rPr>
        <w:t xml:space="preserve">  </w:t>
      </w:r>
    </w:p>
    <w:p w14:paraId="478197FB" w14:textId="2DB5223E" w:rsidR="004827DF" w:rsidRDefault="003C4AE9" w:rsidP="00C971B1">
      <w:pPr>
        <w:spacing w:line="240" w:lineRule="auto"/>
        <w:rPr>
          <w:lang w:val="en-US"/>
        </w:rPr>
      </w:pPr>
      <w:r>
        <w:rPr>
          <w:lang w:val="en-US"/>
        </w:rPr>
        <w:t xml:space="preserve">Next, let us build on this </w:t>
      </w:r>
      <w:r w:rsidR="00ED3983">
        <w:rPr>
          <w:lang w:val="en-US"/>
        </w:rPr>
        <w:t>simulation</w:t>
      </w:r>
      <w:r>
        <w:rPr>
          <w:lang w:val="en-US"/>
        </w:rPr>
        <w:t xml:space="preserve"> to include non-</w:t>
      </w:r>
      <w:r w:rsidR="00B96A59">
        <w:rPr>
          <w:lang w:val="en-US"/>
        </w:rPr>
        <w:t>parallel</w:t>
      </w:r>
      <w:r>
        <w:rPr>
          <w:lang w:val="en-US"/>
        </w:rPr>
        <w:t xml:space="preserve"> trends.  </w:t>
      </w:r>
      <w:r w:rsidR="006827EC">
        <w:rPr>
          <w:lang w:val="en-US"/>
        </w:rPr>
        <w:t xml:space="preserve">In simulation 2, </w:t>
      </w:r>
      <w:r w:rsidR="00136BA9">
        <w:rPr>
          <w:lang w:val="en-US"/>
        </w:rPr>
        <w:t xml:space="preserve">we assume that individual A, who transitions from a temporary to a permanent contract has a higher wage trajectory, than individual B, who transitions from a permanent to a temporary contract.  </w:t>
      </w:r>
      <w:r w:rsidR="009302F6">
        <w:rPr>
          <w:lang w:val="en-US"/>
        </w:rPr>
        <w:t xml:space="preserve">The only difference </w:t>
      </w:r>
      <w:r w:rsidR="00367E62">
        <w:rPr>
          <w:lang w:val="en-US"/>
        </w:rPr>
        <w:t xml:space="preserve">between </w:t>
      </w:r>
      <w:r w:rsidR="006827EC">
        <w:rPr>
          <w:lang w:val="en-US"/>
        </w:rPr>
        <w:t>simulation</w:t>
      </w:r>
      <w:r w:rsidR="00367E62">
        <w:rPr>
          <w:lang w:val="en-US"/>
        </w:rPr>
        <w:t xml:space="preserve"> </w:t>
      </w:r>
      <w:r w:rsidR="00BD5750">
        <w:rPr>
          <w:lang w:val="en-US"/>
        </w:rPr>
        <w:t>1</w:t>
      </w:r>
      <w:r w:rsidR="00367E62">
        <w:rPr>
          <w:lang w:val="en-US"/>
        </w:rPr>
        <w:t xml:space="preserve"> and </w:t>
      </w:r>
      <w:r w:rsidR="006827EC">
        <w:rPr>
          <w:lang w:val="en-US"/>
        </w:rPr>
        <w:t xml:space="preserve">simulation </w:t>
      </w:r>
      <w:r w:rsidR="00BD5750">
        <w:rPr>
          <w:lang w:val="en-US"/>
        </w:rPr>
        <w:t>2</w:t>
      </w:r>
      <w:r w:rsidR="00367E62">
        <w:rPr>
          <w:lang w:val="en-US"/>
        </w:rPr>
        <w:t xml:space="preserve"> </w:t>
      </w:r>
      <w:r w:rsidR="0021594A">
        <w:rPr>
          <w:lang w:val="en-US"/>
        </w:rPr>
        <w:t xml:space="preserve">is that </w:t>
      </w:r>
      <w:r w:rsidR="000A17CF">
        <w:rPr>
          <w:lang w:val="en-US"/>
        </w:rPr>
        <w:t xml:space="preserve">individual A </w:t>
      </w:r>
      <w:r w:rsidR="00F149FA">
        <w:rPr>
          <w:lang w:val="en-US"/>
        </w:rPr>
        <w:t>increases</w:t>
      </w:r>
      <w:r w:rsidR="000A17CF">
        <w:rPr>
          <w:lang w:val="en-US"/>
        </w:rPr>
        <w:t xml:space="preserve"> their wages by €</w:t>
      </w:r>
      <w:r w:rsidR="006A25B2">
        <w:rPr>
          <w:lang w:val="en-US"/>
        </w:rPr>
        <w:t>3</w:t>
      </w:r>
      <w:r w:rsidR="00254E6D">
        <w:rPr>
          <w:lang w:val="en-US"/>
        </w:rPr>
        <w:t>0</w:t>
      </w:r>
      <w:r w:rsidR="000A17CF">
        <w:rPr>
          <w:lang w:val="en-US"/>
        </w:rPr>
        <w:t xml:space="preserve"> in each period of time</w:t>
      </w:r>
      <w:r w:rsidR="00963005">
        <w:rPr>
          <w:lang w:val="en-US"/>
        </w:rPr>
        <w:t xml:space="preserve"> and </w:t>
      </w:r>
      <w:r w:rsidR="0021594A">
        <w:rPr>
          <w:lang w:val="en-US"/>
        </w:rPr>
        <w:t xml:space="preserve">individual </w:t>
      </w:r>
      <w:r w:rsidR="000A54F7">
        <w:rPr>
          <w:lang w:val="en-US"/>
        </w:rPr>
        <w:t>B</w:t>
      </w:r>
      <w:r w:rsidR="00F149FA">
        <w:rPr>
          <w:lang w:val="en-US"/>
        </w:rPr>
        <w:t xml:space="preserve"> increases </w:t>
      </w:r>
      <w:r w:rsidR="00AE1771">
        <w:rPr>
          <w:lang w:val="en-US"/>
        </w:rPr>
        <w:t>their wages by €</w:t>
      </w:r>
      <w:r w:rsidR="002A3D3A">
        <w:rPr>
          <w:lang w:val="en-US"/>
        </w:rPr>
        <w:t>2</w:t>
      </w:r>
      <w:r w:rsidR="00254E6D">
        <w:rPr>
          <w:lang w:val="en-US"/>
        </w:rPr>
        <w:t>0</w:t>
      </w:r>
      <w:r w:rsidR="000A54F7">
        <w:rPr>
          <w:lang w:val="en-US"/>
        </w:rPr>
        <w:t xml:space="preserve"> </w:t>
      </w:r>
      <w:r w:rsidR="00AE1771">
        <w:rPr>
          <w:lang w:val="en-US"/>
        </w:rPr>
        <w:t xml:space="preserve">in each period of time.  </w:t>
      </w:r>
      <w:r w:rsidR="00AC037B">
        <w:rPr>
          <w:lang w:val="en-US"/>
        </w:rPr>
        <w:t>As shown in table 1, w</w:t>
      </w:r>
      <w:r w:rsidR="00643A89">
        <w:rPr>
          <w:lang w:val="en-US"/>
        </w:rPr>
        <w:t xml:space="preserve">hen we apply </w:t>
      </w:r>
      <w:r w:rsidR="00457B06">
        <w:rPr>
          <w:lang w:val="en-US"/>
        </w:rPr>
        <w:t xml:space="preserve">the FE model </w:t>
      </w:r>
      <w:r w:rsidR="00643A89">
        <w:rPr>
          <w:lang w:val="en-US"/>
        </w:rPr>
        <w:t xml:space="preserve">to </w:t>
      </w:r>
      <w:r w:rsidR="006827EC">
        <w:rPr>
          <w:lang w:val="en-US"/>
        </w:rPr>
        <w:t>simulation</w:t>
      </w:r>
      <w:r w:rsidR="00643A89">
        <w:rPr>
          <w:lang w:val="en-US"/>
        </w:rPr>
        <w:t xml:space="preserve"> 2</w:t>
      </w:r>
      <w:r w:rsidR="00664EF5">
        <w:rPr>
          <w:lang w:val="en-US"/>
        </w:rPr>
        <w:t xml:space="preserve">, the </w:t>
      </w:r>
      <m:oMath>
        <m:r>
          <w:rPr>
            <w:rFonts w:ascii="Cambria Math" w:hAnsi="Cambria Math"/>
            <w:lang w:val="en-US"/>
          </w:rPr>
          <m:t>β</m:t>
        </m:r>
      </m:oMath>
      <w:r w:rsidR="00664EF5">
        <w:rPr>
          <w:lang w:val="en-US"/>
        </w:rPr>
        <w:t xml:space="preserve"> coefficient for temporary employment </w:t>
      </w:r>
      <w:r w:rsidR="00C0761D">
        <w:rPr>
          <w:lang w:val="en-US"/>
        </w:rPr>
        <w:t>is</w:t>
      </w:r>
      <w:r w:rsidR="00664EF5">
        <w:rPr>
          <w:lang w:val="en-US"/>
        </w:rPr>
        <w:t xml:space="preserve"> -</w:t>
      </w:r>
      <w:r w:rsidR="00A643D8">
        <w:rPr>
          <w:lang w:val="en-US"/>
        </w:rPr>
        <w:t>45</w:t>
      </w:r>
      <w:r w:rsidR="00A64491">
        <w:rPr>
          <w:lang w:val="en-US"/>
        </w:rPr>
        <w:t xml:space="preserve">, which incorrectly identifies that </w:t>
      </w:r>
      <w:r w:rsidR="00664EF5">
        <w:rPr>
          <w:lang w:val="en-US"/>
        </w:rPr>
        <w:t xml:space="preserve">the effect of a temporary contract </w:t>
      </w:r>
      <w:r w:rsidR="00725987">
        <w:rPr>
          <w:lang w:val="en-US"/>
        </w:rPr>
        <w:t xml:space="preserve">on wages </w:t>
      </w:r>
      <w:r w:rsidR="00CE3328">
        <w:rPr>
          <w:lang w:val="en-US"/>
        </w:rPr>
        <w:t xml:space="preserve">because </w:t>
      </w:r>
      <w:r w:rsidR="00725987">
        <w:rPr>
          <w:lang w:val="en-US"/>
        </w:rPr>
        <w:t xml:space="preserve">it </w:t>
      </w:r>
      <w:r w:rsidR="00B058DE">
        <w:rPr>
          <w:lang w:val="en-US"/>
        </w:rPr>
        <w:t xml:space="preserve">does not account for the </w:t>
      </w:r>
      <w:r w:rsidR="004827DF">
        <w:rPr>
          <w:lang w:val="en-US"/>
        </w:rPr>
        <w:t>distinct wage trajectories</w:t>
      </w:r>
      <w:r w:rsidR="004B74D7">
        <w:rPr>
          <w:lang w:val="en-US"/>
        </w:rPr>
        <w:t xml:space="preserve"> of the two individuals</w:t>
      </w:r>
      <w:r w:rsidR="004827DF">
        <w:rPr>
          <w:lang w:val="en-US"/>
        </w:rPr>
        <w:t xml:space="preserve">.  </w:t>
      </w:r>
    </w:p>
    <w:p w14:paraId="7DC81CAB" w14:textId="3D8D7758" w:rsidR="004827DF" w:rsidRDefault="004827DF" w:rsidP="00C971B1">
      <w:pPr>
        <w:spacing w:line="240" w:lineRule="auto"/>
        <w:rPr>
          <w:lang w:val="en-US"/>
        </w:rPr>
      </w:pPr>
      <w:r>
        <w:rPr>
          <w:lang w:val="en-US"/>
        </w:rPr>
        <w:t>To account for non-parallel trends</w:t>
      </w:r>
      <w:r w:rsidR="006421C7">
        <w:rPr>
          <w:lang w:val="en-US"/>
        </w:rPr>
        <w:t xml:space="preserve">, we </w:t>
      </w:r>
      <w:r w:rsidR="001D48EA">
        <w:rPr>
          <w:lang w:val="en-US"/>
        </w:rPr>
        <w:t xml:space="preserve">add an independent slopes argument to </w:t>
      </w:r>
      <w:r w:rsidR="00407286">
        <w:rPr>
          <w:lang w:val="en-US"/>
        </w:rPr>
        <w:t xml:space="preserve">model 1 </w:t>
      </w:r>
      <w:r w:rsidR="008E5764">
        <w:rPr>
          <w:lang w:val="en-US"/>
        </w:rPr>
        <w:t xml:space="preserve">by adding </w:t>
      </w:r>
      <w:r w:rsidR="00004949">
        <w:rPr>
          <w:lang w:val="en-US"/>
        </w:rPr>
        <w:t xml:space="preserve">an interaction term between </w:t>
      </w:r>
      <w:r w:rsidR="006421C7">
        <w:rPr>
          <w:lang w:val="en-US"/>
        </w:rPr>
        <w:t xml:space="preserve">a </w:t>
      </w:r>
      <w:r w:rsidR="00004949">
        <w:rPr>
          <w:lang w:val="en-US"/>
        </w:rPr>
        <w:t>continuous variable for time with the fixed effect for individual</w:t>
      </w:r>
      <w:r w:rsidR="001C6D31">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1C6D31">
        <w:rPr>
          <w:lang w:val="en-US"/>
        </w:rPr>
        <w:t>)</w:t>
      </w:r>
      <w:r w:rsidR="00B77B80">
        <w:rPr>
          <w:lang w:val="en-US"/>
        </w:rPr>
        <w:t xml:space="preserve">.  </w:t>
      </w:r>
      <w:r w:rsidR="00561386">
        <w:rPr>
          <w:lang w:val="en-US"/>
        </w:rPr>
        <w:t xml:space="preserve">Model 2 </w:t>
      </w:r>
      <w:r w:rsidR="00B77B80">
        <w:rPr>
          <w:lang w:val="en-US"/>
        </w:rPr>
        <w:t>is</w:t>
      </w:r>
      <w:r w:rsidR="00D46111">
        <w:rPr>
          <w:lang w:val="en-US"/>
        </w:rPr>
        <w:t xml:space="preserve"> </w:t>
      </w:r>
      <w:r w:rsidR="008E5764">
        <w:rPr>
          <w:lang w:val="en-US"/>
        </w:rPr>
        <w:t xml:space="preserve">a </w:t>
      </w:r>
      <w:r w:rsidR="001A73AC">
        <w:rPr>
          <w:lang w:val="en-US"/>
        </w:rPr>
        <w:t>fixed effect</w:t>
      </w:r>
      <w:r w:rsidR="00173FC7">
        <w:rPr>
          <w:lang w:val="en-US"/>
        </w:rPr>
        <w:t>s model</w:t>
      </w:r>
      <w:r w:rsidR="001A73AC">
        <w:rPr>
          <w:lang w:val="en-US"/>
        </w:rPr>
        <w:t xml:space="preserve"> </w:t>
      </w:r>
      <w:r w:rsidR="00707806">
        <w:rPr>
          <w:lang w:val="en-US"/>
        </w:rPr>
        <w:t xml:space="preserve">with </w:t>
      </w:r>
      <w:r w:rsidR="001A73AC">
        <w:rPr>
          <w:lang w:val="en-US"/>
        </w:rPr>
        <w:t>independent slopes (FEIS).</w:t>
      </w:r>
      <w:r w:rsidR="00D46111">
        <w:rPr>
          <w:lang w:val="en-US"/>
        </w:rPr>
        <w:t xml:space="preserve">  The methodological </w:t>
      </w:r>
      <w:r w:rsidR="001C6D31">
        <w:rPr>
          <w:lang w:val="en-US"/>
        </w:rPr>
        <w:t xml:space="preserve">approach follows </w:t>
      </w:r>
      <w:proofErr w:type="spellStart"/>
      <w:r w:rsidR="001C6D31">
        <w:rPr>
          <w:lang w:val="en-US"/>
        </w:rPr>
        <w:t>Brüderl</w:t>
      </w:r>
      <w:proofErr w:type="spellEnd"/>
      <w:r w:rsidR="001C6D31">
        <w:rPr>
          <w:lang w:val="en-US"/>
        </w:rPr>
        <w:t xml:space="preserve"> and Ludwig </w:t>
      </w:r>
      <w:r w:rsidR="00414638">
        <w:rPr>
          <w:lang w:val="en-US"/>
        </w:rPr>
        <w:fldChar w:fldCharType="begin"/>
      </w:r>
      <w:r w:rsidR="00B12EA2">
        <w:rPr>
          <w:lang w:val="en-US"/>
        </w:rPr>
        <w:instrText xml:space="preserve"> ADDIN ZOTERO_ITEM CSL_CITATION {"citationID":"HZkNLlDj","properties":{"formattedCitation":"(2018)","plainCitation":"(2018)","noteIndex":0},"citationItems":[{"id":429,"uris":["http://zotero.org/users/local/urszz6nl/items/CRI8NNBR"],"itemData":{"id":429,"type":"article-journal","container-title":"American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States","volume":"83","author":[{"family":"Ludwig","given":"Volker"},{"family":"Brüderl","given":"Josef"}],"issued":{"date-parts":[["2018"]]}},"suppress-author":true}],"schema":"https://github.com/citation-style-language/schema/raw/master/csl-citation.json"} </w:instrText>
      </w:r>
      <w:r w:rsidR="00414638">
        <w:rPr>
          <w:lang w:val="en-US"/>
        </w:rPr>
        <w:fldChar w:fldCharType="separate"/>
      </w:r>
      <w:r w:rsidR="00B12EA2">
        <w:rPr>
          <w:rFonts w:cs="Times New Roman"/>
          <w:lang w:val="en-GB"/>
        </w:rPr>
        <w:t>(2018)</w:t>
      </w:r>
      <w:r w:rsidR="00414638">
        <w:rPr>
          <w:lang w:val="en-US"/>
        </w:rPr>
        <w:fldChar w:fldCharType="end"/>
      </w:r>
      <w:r w:rsidR="000D7937">
        <w:rPr>
          <w:lang w:val="en-US"/>
        </w:rPr>
        <w:t xml:space="preserve">, who cite </w:t>
      </w:r>
      <w:r w:rsidR="002B1C34">
        <w:rPr>
          <w:lang w:val="en-US"/>
        </w:rPr>
        <w:t>Wooldridge</w:t>
      </w:r>
      <w:r w:rsidR="00D306F8">
        <w:rPr>
          <w:lang w:val="en-US"/>
        </w:rPr>
        <w:t xml:space="preserve"> </w:t>
      </w:r>
      <w:r w:rsidR="00CE5B1A">
        <w:rPr>
          <w:lang w:val="en-US"/>
        </w:rPr>
        <w:fldChar w:fldCharType="begin"/>
      </w:r>
      <w:r w:rsidR="00CE5B1A">
        <w:rPr>
          <w:lang w:val="en-US"/>
        </w:rPr>
        <w:instrText xml:space="preserve"> ADDIN ZOTERO_ITEM CSL_CITATION {"citationID":"0qNzgRTn","properties":{"formattedCitation":"(2010, pp. 377\\uc0\\u8211{}81)","plainCitation":"(2010, pp. 377–81)","noteIndex":0},"citationItems":[{"id":430,"uris":["http://zotero.org/users/local/urszz6nl/items/VJBH46GG"],"itemData":{"id":430,"type":"book","publisher":"MIT press","title":"Econometric analysis of cross section and panel data","author":[{"family":"Wooldridge","given":"Jeffrey M"}],"issued":{"date-parts":[["2010"]]}},"locator":"377-81","suppress-author":true}],"schema":"https://github.com/citation-style-language/schema/raw/master/csl-citation.json"} </w:instrText>
      </w:r>
      <w:r w:rsidR="00CE5B1A">
        <w:rPr>
          <w:lang w:val="en-US"/>
        </w:rPr>
        <w:fldChar w:fldCharType="separate"/>
      </w:r>
      <w:r w:rsidR="00CE5B1A" w:rsidRPr="00CE5B1A">
        <w:rPr>
          <w:rFonts w:cs="Times New Roman"/>
          <w:lang w:val="en-GB"/>
        </w:rPr>
        <w:t>(2010, pp. 377–81)</w:t>
      </w:r>
      <w:r w:rsidR="00CE5B1A">
        <w:rPr>
          <w:lang w:val="en-US"/>
        </w:rPr>
        <w:fldChar w:fldCharType="end"/>
      </w:r>
      <w:r w:rsidR="00CE5B1A">
        <w:rPr>
          <w:lang w:val="en-US"/>
        </w:rPr>
        <w:t xml:space="preserve">, </w:t>
      </w:r>
      <w:r w:rsidR="00D46111">
        <w:rPr>
          <w:lang w:val="en-US"/>
        </w:rPr>
        <w:t xml:space="preserve">but </w:t>
      </w:r>
      <w:r w:rsidR="0025599E">
        <w:rPr>
          <w:lang w:val="en-US"/>
        </w:rPr>
        <w:t>FEIS models</w:t>
      </w:r>
      <w:r w:rsidR="00874A12">
        <w:rPr>
          <w:lang w:val="en-US"/>
        </w:rPr>
        <w:t xml:space="preserve"> </w:t>
      </w:r>
      <w:r w:rsidR="004C7F8A">
        <w:rPr>
          <w:lang w:val="en-US"/>
        </w:rPr>
        <w:t xml:space="preserve">also </w:t>
      </w:r>
      <w:r w:rsidR="0025599E">
        <w:rPr>
          <w:lang w:val="en-US"/>
        </w:rPr>
        <w:t xml:space="preserve">have </w:t>
      </w:r>
      <w:r w:rsidR="001D0FD4">
        <w:rPr>
          <w:lang w:val="en-US"/>
        </w:rPr>
        <w:t xml:space="preserve">a rich history in the literature </w:t>
      </w:r>
      <w:r w:rsidR="00B21466">
        <w:rPr>
          <w:lang w:val="en-US"/>
        </w:rPr>
        <w:t>examining the consequences of unemployment</w:t>
      </w:r>
      <w:r w:rsidR="00BF1FA8">
        <w:rPr>
          <w:lang w:val="en-US"/>
        </w:rPr>
        <w:t xml:space="preserve"> </w:t>
      </w:r>
      <w:r w:rsidR="00F70B88">
        <w:rPr>
          <w:lang w:val="en-US"/>
        </w:rPr>
        <w:fldChar w:fldCharType="begin"/>
      </w:r>
      <w:r w:rsidR="001D0FD4">
        <w:rPr>
          <w:lang w:val="en-US"/>
        </w:rPr>
        <w:instrText xml:space="preserve"> ADDIN ZOTERO_ITEM CSL_CITATION {"citationID":"L6zwoUu0","properties":{"formattedCitation":"(Jacobson et al., 1993; Stevens, 1997)","plainCitation":"(Jacobson et al., 1993; Stevens, 1997)","noteIndex":0},"citationItems":[{"id":581,"uris":["http://zotero.org/users/local/urszz6nl/items/8H4E66CX"],"itemData":{"id":581,"type":"article-journal","container-title":"The American economic review","note":"publisher: JSTOR","page":"685–709","title":"Earnings losses of displaced workers","author":[{"family":"Jacobson","given":"Louis S"},{"family":"LaLonde","given":"Robert J"},{"family":"Sullivan","given":"Daniel G"}],"issued":{"date-parts":[["1993"]]}}},{"id":436,"uris":["http://zotero.org/users/local/urszz6nl/items/P62YMA59"],"itemData":{"id":436,"type":"article-journal","container-title":"Journal of Labor Economics","issue":"1, Part 1","note":"publisher: University of Chicago Press","page":"165–188","title":"Persistent effects of job displacement: The importance of multiple job losses","volume":"15","author":[{"family":"Stevens","given":"Ann Huff"}],"issued":{"date-parts":[["1997"]]}}}],"schema":"https://github.com/citation-style-language/schema/raw/master/csl-citation.json"} </w:instrText>
      </w:r>
      <w:r w:rsidR="00F70B88">
        <w:rPr>
          <w:lang w:val="en-US"/>
        </w:rPr>
        <w:fldChar w:fldCharType="separate"/>
      </w:r>
      <w:r w:rsidR="001D0FD4">
        <w:rPr>
          <w:noProof/>
          <w:lang w:val="en-US"/>
        </w:rPr>
        <w:t>(Jacobson et al., 1993; Stevens, 1997)</w:t>
      </w:r>
      <w:r w:rsidR="00F70B88">
        <w:rPr>
          <w:lang w:val="en-US"/>
        </w:rPr>
        <w:fldChar w:fldCharType="end"/>
      </w:r>
      <w:r w:rsidR="00B21466">
        <w:rPr>
          <w:lang w:val="en-US"/>
        </w:rPr>
        <w:t>.</w:t>
      </w:r>
      <w:r w:rsidR="00F83A69">
        <w:rPr>
          <w:lang w:val="en-US"/>
        </w:rPr>
        <w:t xml:space="preserve">  When we apply </w:t>
      </w:r>
      <w:r w:rsidR="000F240B">
        <w:rPr>
          <w:lang w:val="en-US"/>
        </w:rPr>
        <w:t xml:space="preserve">the FEIS model </w:t>
      </w:r>
      <w:r w:rsidR="00F83A69">
        <w:rPr>
          <w:lang w:val="en-US"/>
        </w:rPr>
        <w:t xml:space="preserve">to </w:t>
      </w:r>
      <w:r w:rsidR="00ED3983">
        <w:rPr>
          <w:lang w:val="en-US"/>
        </w:rPr>
        <w:t>simulation</w:t>
      </w:r>
      <w:r w:rsidR="00F83A69">
        <w:rPr>
          <w:lang w:val="en-US"/>
        </w:rPr>
        <w:t xml:space="preserve"> 1 or 2, the </w:t>
      </w:r>
      <m:oMath>
        <m:r>
          <w:rPr>
            <w:rFonts w:ascii="Cambria Math" w:hAnsi="Cambria Math"/>
            <w:lang w:val="en-US"/>
          </w:rPr>
          <m:t>β</m:t>
        </m:r>
      </m:oMath>
      <w:r w:rsidR="00F83A69">
        <w:rPr>
          <w:lang w:val="en-US"/>
        </w:rPr>
        <w:t xml:space="preserve"> coefficient for temporary employment is -30, which </w:t>
      </w:r>
      <w:r w:rsidR="00963D4C">
        <w:rPr>
          <w:lang w:val="en-US"/>
        </w:rPr>
        <w:t xml:space="preserve">is the </w:t>
      </w:r>
      <w:r w:rsidR="008A2E6D">
        <w:rPr>
          <w:lang w:val="en-US"/>
        </w:rPr>
        <w:t xml:space="preserve">average </w:t>
      </w:r>
      <w:r w:rsidR="00963D4C">
        <w:rPr>
          <w:lang w:val="en-US"/>
        </w:rPr>
        <w:t xml:space="preserve">difference between </w:t>
      </w:r>
      <w:r w:rsidR="00FA4FCB">
        <w:rPr>
          <w:lang w:val="en-US"/>
        </w:rPr>
        <w:t xml:space="preserve">actual </w:t>
      </w:r>
      <w:r w:rsidR="00CB315A">
        <w:rPr>
          <w:lang w:val="en-US"/>
        </w:rPr>
        <w:t>and counterfactual wage</w:t>
      </w:r>
      <w:r w:rsidR="008F19FF">
        <w:rPr>
          <w:lang w:val="en-US"/>
        </w:rPr>
        <w:t>s if</w:t>
      </w:r>
      <w:r w:rsidR="00CB315A">
        <w:rPr>
          <w:lang w:val="en-US"/>
        </w:rPr>
        <w:t xml:space="preserve"> </w:t>
      </w:r>
      <w:r w:rsidR="008F19FF">
        <w:rPr>
          <w:lang w:val="en-US"/>
        </w:rPr>
        <w:t>trend</w:t>
      </w:r>
      <w:r w:rsidR="004E5E43">
        <w:rPr>
          <w:lang w:val="en-US"/>
        </w:rPr>
        <w:t>s</w:t>
      </w:r>
      <w:r w:rsidR="008F19FF">
        <w:rPr>
          <w:lang w:val="en-US"/>
        </w:rPr>
        <w:t xml:space="preserve"> </w:t>
      </w:r>
      <w:r w:rsidR="00B36FF5">
        <w:rPr>
          <w:lang w:val="en-US"/>
        </w:rPr>
        <w:t>remained the same</w:t>
      </w:r>
      <w:r w:rsidR="008F19FF">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953782" w14:paraId="1EB247D7" w14:textId="77777777" w:rsidTr="00E4276A">
        <w:trPr>
          <w:trHeight w:val="273"/>
        </w:trPr>
        <w:tc>
          <w:tcPr>
            <w:tcW w:w="1633" w:type="dxa"/>
          </w:tcPr>
          <w:p w14:paraId="7136C388" w14:textId="77777777" w:rsidR="00953782" w:rsidRDefault="00953782" w:rsidP="00C971B1">
            <w:pPr>
              <w:rPr>
                <w:lang w:val="en-US"/>
              </w:rPr>
            </w:pPr>
          </w:p>
        </w:tc>
        <w:tc>
          <w:tcPr>
            <w:tcW w:w="5716" w:type="dxa"/>
          </w:tcPr>
          <w:p w14:paraId="5CF81A09" w14:textId="77777777" w:rsidR="00953782" w:rsidRDefault="00473FC3"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 xml:space="preserve">=βtemp+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1633" w:type="dxa"/>
            <w:vAlign w:val="center"/>
          </w:tcPr>
          <w:p w14:paraId="350BBF2F" w14:textId="56AD70DD" w:rsidR="00953782" w:rsidRDefault="00953782" w:rsidP="00C971B1">
            <w:pPr>
              <w:jc w:val="right"/>
              <w:rPr>
                <w:lang w:val="en-US"/>
              </w:rPr>
            </w:pPr>
            <w:r>
              <w:rPr>
                <w:lang w:val="en-US"/>
              </w:rPr>
              <w:t>(</w:t>
            </w:r>
            <w:r w:rsidR="00B93953">
              <w:rPr>
                <w:lang w:val="en-US"/>
              </w:rPr>
              <w:t>2</w:t>
            </w:r>
            <w:r>
              <w:rPr>
                <w:lang w:val="en-US"/>
              </w:rPr>
              <w:t>)</w:t>
            </w:r>
          </w:p>
        </w:tc>
      </w:tr>
    </w:tbl>
    <w:p w14:paraId="59886751" w14:textId="466F535E" w:rsidR="00413322" w:rsidRDefault="00413322" w:rsidP="00C971B1">
      <w:pPr>
        <w:spacing w:line="240" w:lineRule="auto"/>
        <w:rPr>
          <w:lang w:val="en-US"/>
        </w:rPr>
      </w:pPr>
    </w:p>
    <w:p w14:paraId="31B4ECE0" w14:textId="42C9228E" w:rsidR="00DC3BBE" w:rsidRDefault="00F843AD" w:rsidP="00C971B1">
      <w:pPr>
        <w:spacing w:line="240" w:lineRule="auto"/>
        <w:rPr>
          <w:lang w:val="en-US"/>
        </w:rPr>
      </w:pPr>
      <w:r>
        <w:rPr>
          <w:lang w:val="en-US"/>
        </w:rPr>
        <w:t xml:space="preserve">The problem is that neither </w:t>
      </w:r>
      <w:r w:rsidR="007375F4">
        <w:rPr>
          <w:lang w:val="en-US"/>
        </w:rPr>
        <w:t>the FE</w:t>
      </w:r>
      <w:r>
        <w:rPr>
          <w:lang w:val="en-US"/>
        </w:rPr>
        <w:t xml:space="preserve"> nor </w:t>
      </w:r>
      <w:r w:rsidR="007375F4">
        <w:rPr>
          <w:lang w:val="en-US"/>
        </w:rPr>
        <w:t xml:space="preserve">FEIS models </w:t>
      </w:r>
      <w:r>
        <w:rPr>
          <w:lang w:val="en-US"/>
        </w:rPr>
        <w:t xml:space="preserve">correctly distinguish </w:t>
      </w:r>
      <w:r w:rsidR="00860012">
        <w:rPr>
          <w:lang w:val="en-US"/>
        </w:rPr>
        <w:t xml:space="preserve">between </w:t>
      </w:r>
      <w:r w:rsidR="006E02E7">
        <w:rPr>
          <w:lang w:val="en-US"/>
        </w:rPr>
        <w:t xml:space="preserve">asymmetric effect of </w:t>
      </w:r>
      <w:r w:rsidR="003D13B9">
        <w:rPr>
          <w:lang w:val="en-US"/>
        </w:rPr>
        <w:t xml:space="preserve">two distinct </w:t>
      </w:r>
      <w:r w:rsidR="00956A92">
        <w:rPr>
          <w:lang w:val="en-US"/>
        </w:rPr>
        <w:t>events: the</w:t>
      </w:r>
      <w:r w:rsidR="006E02E7">
        <w:rPr>
          <w:lang w:val="en-US"/>
        </w:rPr>
        <w:t xml:space="preserve"> </w:t>
      </w:r>
      <w:r w:rsidR="00860012">
        <w:rPr>
          <w:lang w:val="en-US"/>
        </w:rPr>
        <w:t>positive effect of a transition</w:t>
      </w:r>
      <w:r w:rsidR="00943E43">
        <w:rPr>
          <w:lang w:val="en-US"/>
        </w:rPr>
        <w:t xml:space="preserve"> from</w:t>
      </w:r>
      <w:r w:rsidR="00860012">
        <w:rPr>
          <w:lang w:val="en-US"/>
        </w:rPr>
        <w:t xml:space="preserve"> </w:t>
      </w:r>
      <w:r w:rsidR="00F04040">
        <w:rPr>
          <w:lang w:val="en-US"/>
        </w:rPr>
        <w:t>temporary into permanent (</w:t>
      </w:r>
      <w:r w:rsidR="00956A92">
        <w:rPr>
          <w:lang w:val="en-US"/>
        </w:rPr>
        <w:t xml:space="preserve">T </w:t>
      </w:r>
      <w:r w:rsidR="00956A92" w:rsidRPr="00956A92">
        <w:rPr>
          <w:lang w:val="en-US"/>
        </w:rPr>
        <w:sym w:font="Wingdings" w:char="F0E0"/>
      </w:r>
      <w:r w:rsidR="00956A92">
        <w:rPr>
          <w:lang w:val="en-US"/>
        </w:rPr>
        <w:t xml:space="preserve"> P</w:t>
      </w:r>
      <w:r w:rsidR="00F04040">
        <w:rPr>
          <w:lang w:val="en-US"/>
        </w:rPr>
        <w:t>)</w:t>
      </w:r>
      <w:r w:rsidR="00956A92">
        <w:rPr>
          <w:lang w:val="en-US"/>
        </w:rPr>
        <w:t xml:space="preserve"> and </w:t>
      </w:r>
      <w:r w:rsidR="00860012">
        <w:rPr>
          <w:lang w:val="en-US"/>
        </w:rPr>
        <w:t xml:space="preserve">the negative effect of a transition from </w:t>
      </w:r>
      <w:r w:rsidR="00F04040">
        <w:rPr>
          <w:lang w:val="en-US"/>
        </w:rPr>
        <w:t>permanent into temporary (</w:t>
      </w:r>
      <w:r w:rsidR="00956A92">
        <w:rPr>
          <w:lang w:val="en-US"/>
        </w:rPr>
        <w:t xml:space="preserve">P </w:t>
      </w:r>
      <w:r w:rsidR="00956A92" w:rsidRPr="00956A92">
        <w:rPr>
          <w:lang w:val="en-US"/>
        </w:rPr>
        <w:sym w:font="Wingdings" w:char="F0E0"/>
      </w:r>
      <w:r w:rsidR="00956A92">
        <w:rPr>
          <w:lang w:val="en-US"/>
        </w:rPr>
        <w:t xml:space="preserve"> T</w:t>
      </w:r>
      <w:r w:rsidR="00F04040">
        <w:rPr>
          <w:lang w:val="en-US"/>
        </w:rPr>
        <w:t>)</w:t>
      </w:r>
      <w:r w:rsidR="003D13B9">
        <w:rPr>
          <w:lang w:val="en-US"/>
        </w:rPr>
        <w:t xml:space="preserve">.  </w:t>
      </w:r>
      <w:r w:rsidR="00DC3BBE">
        <w:rPr>
          <w:lang w:val="en-US"/>
        </w:rPr>
        <w:t xml:space="preserve">As described by Allison </w:t>
      </w:r>
      <w:r w:rsidR="00DC3BBE">
        <w:rPr>
          <w:lang w:val="en-US"/>
        </w:rPr>
        <w:fldChar w:fldCharType="begin"/>
      </w:r>
      <w:r w:rsidR="00DC3BBE">
        <w:rPr>
          <w:lang w:val="en-US"/>
        </w:rPr>
        <w:instrText xml:space="preserve"> ADDIN ZOTERO_ITEM CSL_CITATION {"citationID":"j8cA6aYk","properties":{"formattedCitation":"(2019)","plainCitation":"(2019)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D"}],"issued":{"date-parts":[["2019"]]}},"suppress-author":true}],"schema":"https://github.com/citation-style-language/schema/raw/master/csl-citation.json"} </w:instrText>
      </w:r>
      <w:r w:rsidR="00DC3BBE">
        <w:rPr>
          <w:lang w:val="en-US"/>
        </w:rPr>
        <w:fldChar w:fldCharType="separate"/>
      </w:r>
      <w:r w:rsidR="00DC3BBE">
        <w:rPr>
          <w:noProof/>
          <w:lang w:val="en-US"/>
        </w:rPr>
        <w:t>(2019)</w:t>
      </w:r>
      <w:r w:rsidR="00DC3BBE">
        <w:rPr>
          <w:lang w:val="en-US"/>
        </w:rPr>
        <w:fldChar w:fldCharType="end"/>
      </w:r>
      <w:r w:rsidR="00DC3BBE">
        <w:rPr>
          <w:lang w:val="en-US"/>
        </w:rPr>
        <w:t xml:space="preserve">, the idea that fixed effects models do not account for asymmetric effects is not new, but little research distinguishes between asymmetric effects.  This is a problem because the consequences of many social phenomenon are asymmetric, including temporary employment.  </w:t>
      </w:r>
      <w:r w:rsidR="0049421F">
        <w:rPr>
          <w:lang w:val="en-US"/>
        </w:rPr>
        <w:t xml:space="preserve">Following previous work </w:t>
      </w:r>
      <w:r w:rsidR="0049421F" w:rsidRPr="00A734A9">
        <w:rPr>
          <w:lang w:val="en-US"/>
        </w:rPr>
        <w:fldChar w:fldCharType="begin"/>
      </w:r>
      <w:r w:rsidR="0049421F" w:rsidRPr="00A734A9">
        <w:rPr>
          <w:lang w:val="en-US"/>
        </w:rPr>
        <w:instrText xml:space="preserve"> ADDIN ZOTERO_ITEM CSL_CITATION {"citationID":"tJJ8s5hq","properties":{"formattedCitation":"(Andre\\uc0\\u223{} et al., 2013; Ludwig and Br\\uc0\\u252{}derl, 2021)","plainCitation":"(Andreß et al., 2013; Ludwig and Brüderl, 2021)","noteIndex":0},"citationItems":[{"id":573,"uris":["http://zotero.org/users/local/urszz6nl/items/IQAXMQRQ"],"itemData":{"id":573,"type":"book","publisher":"Springer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0049421F" w:rsidRPr="00A734A9">
        <w:rPr>
          <w:lang w:val="en-US"/>
        </w:rPr>
        <w:fldChar w:fldCharType="separate"/>
      </w:r>
      <w:r w:rsidR="0049421F" w:rsidRPr="00A734A9">
        <w:rPr>
          <w:lang w:val="en-GB"/>
        </w:rPr>
        <w:t>(Andreß et al., 2013; Ludwig and Brüderl, 2021)</w:t>
      </w:r>
      <w:r w:rsidR="0049421F" w:rsidRPr="00A734A9">
        <w:rPr>
          <w:lang w:val="en-US"/>
        </w:rPr>
        <w:fldChar w:fldCharType="end"/>
      </w:r>
      <w:r w:rsidR="0049421F">
        <w:rPr>
          <w:lang w:val="en-US"/>
        </w:rPr>
        <w:t xml:space="preserve">, we </w:t>
      </w:r>
      <w:r w:rsidR="00DC3BBE">
        <w:rPr>
          <w:lang w:val="en-US"/>
        </w:rPr>
        <w:t>split</w:t>
      </w:r>
      <w:r w:rsidR="009423AD">
        <w:rPr>
          <w:lang w:val="en-US"/>
        </w:rPr>
        <w:t xml:space="preserve"> </w:t>
      </w:r>
      <w:r w:rsidR="00DC3BBE">
        <w:rPr>
          <w:lang w:val="en-US"/>
        </w:rPr>
        <w:t xml:space="preserve">the variable for </w:t>
      </w:r>
      <w:r w:rsidR="00DC3BBE" w:rsidRPr="00820237">
        <w:rPr>
          <w:i/>
          <w:iCs/>
          <w:lang w:val="en-US"/>
        </w:rPr>
        <w:t>temp</w:t>
      </w:r>
      <w:r w:rsidR="00DC3BBE">
        <w:rPr>
          <w:lang w:val="en-US"/>
        </w:rPr>
        <w:t xml:space="preserve"> into two </w:t>
      </w:r>
      <w:r w:rsidR="002172A8">
        <w:rPr>
          <w:lang w:val="en-US"/>
        </w:rPr>
        <w:t xml:space="preserve">sets of dummy </w:t>
      </w:r>
      <w:r w:rsidR="00DC3BBE">
        <w:rPr>
          <w:lang w:val="en-US"/>
        </w:rPr>
        <w:t>variables</w:t>
      </w:r>
      <w:r w:rsidR="002172A8">
        <w:rPr>
          <w:lang w:val="en-US"/>
        </w:rPr>
        <w:t>, indicating years before and after each distinct event</w:t>
      </w:r>
      <w:r w:rsidR="001A2577">
        <w:rPr>
          <w:lang w:val="en-US"/>
        </w:rPr>
        <w:t>.</w:t>
      </w:r>
      <w:r w:rsidR="00AE10D7" w:rsidRPr="00AE10D7">
        <w:rPr>
          <w:rStyle w:val="FootnoteReference"/>
          <w:lang w:val="en-US"/>
        </w:rPr>
        <w:t xml:space="preserve"> </w:t>
      </w:r>
      <w:r w:rsidR="00AE10D7">
        <w:rPr>
          <w:rStyle w:val="FootnoteReference"/>
          <w:lang w:val="en-US"/>
        </w:rPr>
        <w:footnoteReference w:id="3"/>
      </w:r>
      <w:r w:rsidR="001A2577">
        <w:rPr>
          <w:lang w:val="en-US"/>
        </w:rPr>
        <w:t xml:space="preserve">  </w:t>
      </w:r>
      <w:r w:rsidR="00730CEE">
        <w:rPr>
          <w:lang w:val="en-US"/>
        </w:rPr>
        <w:t>The reference is the period before the transition</w:t>
      </w:r>
      <w:r w:rsidR="000E3579">
        <w:rPr>
          <w:lang w:val="en-US"/>
        </w:rPr>
        <w:t xml:space="preserve"> and we </w:t>
      </w:r>
      <w:r w:rsidR="000A375B">
        <w:rPr>
          <w:lang w:val="en-US"/>
        </w:rPr>
        <w:t>assign the same</w:t>
      </w:r>
      <w:r w:rsidR="0001156D">
        <w:rPr>
          <w:lang w:val="en-US"/>
        </w:rPr>
        <w:t xml:space="preserve"> respective</w:t>
      </w:r>
      <w:r w:rsidR="000A375B">
        <w:rPr>
          <w:lang w:val="en-US"/>
        </w:rPr>
        <w:t xml:space="preserve"> value to </w:t>
      </w:r>
      <w:r w:rsidR="00884A8B">
        <w:rPr>
          <w:lang w:val="en-US"/>
        </w:rPr>
        <w:t xml:space="preserve">periods greater than 3 periods before the event </w:t>
      </w:r>
      <w:r w:rsidR="0001156D">
        <w:rPr>
          <w:lang w:val="en-US"/>
        </w:rPr>
        <w:t>or</w:t>
      </w:r>
      <w:r w:rsidR="00884A8B">
        <w:rPr>
          <w:lang w:val="en-US"/>
        </w:rPr>
        <w:t xml:space="preserve"> 5 periods after the event</w:t>
      </w:r>
      <w:r w:rsidR="009B2A31">
        <w:rPr>
          <w:lang w:val="en-US"/>
        </w:rPr>
        <w:t>, respectively</w:t>
      </w:r>
      <w:r w:rsidR="00730CEE">
        <w:rPr>
          <w:lang w:val="en-US"/>
        </w:rPr>
        <w:t xml:space="preserve">.  </w:t>
      </w:r>
      <w:r w:rsidR="00243CA2">
        <w:rPr>
          <w:lang w:val="en-US"/>
        </w:rPr>
        <w:t xml:space="preserve">Models 3 and 4 are </w:t>
      </w:r>
      <w:r w:rsidR="00374CAB">
        <w:rPr>
          <w:lang w:val="en-US"/>
        </w:rPr>
        <w:t>fixed effects model</w:t>
      </w:r>
      <w:r w:rsidR="00243CA2">
        <w:rPr>
          <w:lang w:val="en-US"/>
        </w:rPr>
        <w:t>s</w:t>
      </w:r>
      <w:r w:rsidR="00374CAB">
        <w:rPr>
          <w:lang w:val="en-US"/>
        </w:rPr>
        <w:t xml:space="preserve"> with </w:t>
      </w:r>
      <w:r w:rsidR="001A2577">
        <w:rPr>
          <w:lang w:val="en-US"/>
        </w:rPr>
        <w:t>a dummy impact</w:t>
      </w:r>
      <w:r w:rsidR="001828F6">
        <w:rPr>
          <w:lang w:val="en-US"/>
        </w:rPr>
        <w:t xml:space="preserve"> function (FE + IF</w:t>
      </w:r>
      <w:r w:rsidR="00F16D42">
        <w:rPr>
          <w:lang w:val="en-US"/>
        </w:rPr>
        <w:t>)</w:t>
      </w:r>
      <w:r w:rsidR="001A2577">
        <w:rPr>
          <w:lang w:val="en-US"/>
        </w:rPr>
        <w:t xml:space="preserve">. </w:t>
      </w:r>
      <w:r w:rsidR="00127342">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54"/>
        <w:gridCol w:w="851"/>
      </w:tblGrid>
      <w:tr w:rsidR="008F4C27" w14:paraId="65CAA9E9" w14:textId="77777777" w:rsidTr="00E4276A">
        <w:trPr>
          <w:trHeight w:val="273"/>
        </w:trPr>
        <w:tc>
          <w:tcPr>
            <w:tcW w:w="284" w:type="dxa"/>
          </w:tcPr>
          <w:p w14:paraId="7CE72E8F" w14:textId="77777777" w:rsidR="008F4C27" w:rsidRDefault="008F4C27" w:rsidP="00C971B1">
            <w:pPr>
              <w:rPr>
                <w:lang w:val="en-US"/>
              </w:rPr>
            </w:pPr>
          </w:p>
        </w:tc>
        <w:tc>
          <w:tcPr>
            <w:tcW w:w="7654" w:type="dxa"/>
          </w:tcPr>
          <w:p w14:paraId="4BF22DF7" w14:textId="77777777" w:rsidR="008F4C27" w:rsidRDefault="00473FC3"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t→p</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p→t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851" w:type="dxa"/>
            <w:vAlign w:val="center"/>
          </w:tcPr>
          <w:p w14:paraId="24DA4D0D" w14:textId="77777777" w:rsidR="008F4C27" w:rsidRDefault="008F4C27" w:rsidP="00C971B1">
            <w:pPr>
              <w:jc w:val="right"/>
              <w:rPr>
                <w:lang w:val="en-US"/>
              </w:rPr>
            </w:pPr>
            <w:r>
              <w:rPr>
                <w:lang w:val="en-US"/>
              </w:rPr>
              <w:t>(3)</w:t>
            </w:r>
          </w:p>
        </w:tc>
      </w:tr>
      <w:tr w:rsidR="00617350" w14:paraId="6F562F30" w14:textId="77777777" w:rsidTr="00E4276A">
        <w:trPr>
          <w:trHeight w:val="273"/>
        </w:trPr>
        <w:tc>
          <w:tcPr>
            <w:tcW w:w="284" w:type="dxa"/>
          </w:tcPr>
          <w:p w14:paraId="58ABD6C3" w14:textId="77777777" w:rsidR="00617350" w:rsidRDefault="00617350" w:rsidP="00C971B1">
            <w:pPr>
              <w:rPr>
                <w:lang w:val="en-US"/>
              </w:rPr>
            </w:pPr>
          </w:p>
        </w:tc>
        <w:tc>
          <w:tcPr>
            <w:tcW w:w="7654" w:type="dxa"/>
          </w:tcPr>
          <w:p w14:paraId="535AE98E" w14:textId="0CC5FD43" w:rsidR="00617350" w:rsidRDefault="00473FC3" w:rsidP="00C971B1">
            <w:pPr>
              <w:rPr>
                <w:rFonts w:eastAsia="Times New Roman"/>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u→p</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u→t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851" w:type="dxa"/>
            <w:vAlign w:val="center"/>
          </w:tcPr>
          <w:p w14:paraId="61BEC9F2" w14:textId="441D4026" w:rsidR="00617350" w:rsidRDefault="00617350" w:rsidP="00C971B1">
            <w:pPr>
              <w:jc w:val="right"/>
              <w:rPr>
                <w:lang w:val="en-US"/>
              </w:rPr>
            </w:pPr>
            <w:r>
              <w:rPr>
                <w:lang w:val="en-US"/>
              </w:rPr>
              <w:t>(4)</w:t>
            </w:r>
          </w:p>
        </w:tc>
      </w:tr>
    </w:tbl>
    <w:p w14:paraId="0A01AA19" w14:textId="77777777" w:rsidR="008F4C27" w:rsidRDefault="008F4C27" w:rsidP="00C971B1">
      <w:pPr>
        <w:spacing w:line="240" w:lineRule="auto"/>
        <w:rPr>
          <w:lang w:val="en-US"/>
        </w:rPr>
      </w:pPr>
    </w:p>
    <w:p w14:paraId="3B45C64E" w14:textId="12EB3E66" w:rsidR="008D545A" w:rsidRDefault="0063223E" w:rsidP="00C971B1">
      <w:pPr>
        <w:spacing w:line="240" w:lineRule="auto"/>
        <w:rPr>
          <w:lang w:val="en-US"/>
        </w:rPr>
      </w:pPr>
      <w:r>
        <w:rPr>
          <w:lang w:val="en-US"/>
        </w:rPr>
        <w:t xml:space="preserve">When we apply </w:t>
      </w:r>
      <w:r w:rsidR="00195B61">
        <w:rPr>
          <w:lang w:val="en-US"/>
        </w:rPr>
        <w:t>the FE + IF model</w:t>
      </w:r>
      <w:r>
        <w:rPr>
          <w:lang w:val="en-US"/>
        </w:rPr>
        <w:t xml:space="preserve"> to </w:t>
      </w:r>
      <w:r w:rsidR="00ED3983">
        <w:rPr>
          <w:lang w:val="en-US"/>
        </w:rPr>
        <w:t>simulation</w:t>
      </w:r>
      <w:r>
        <w:rPr>
          <w:lang w:val="en-US"/>
        </w:rPr>
        <w:t xml:space="preserve"> </w:t>
      </w:r>
      <w:r w:rsidR="001E66BC">
        <w:rPr>
          <w:lang w:val="en-US"/>
        </w:rPr>
        <w:t>2</w:t>
      </w:r>
      <w:r>
        <w:rPr>
          <w:lang w:val="en-US"/>
        </w:rPr>
        <w:t xml:space="preserve">, then the </w:t>
      </w:r>
      <m:oMath>
        <m:r>
          <w:rPr>
            <w:rFonts w:ascii="Cambria Math" w:hAnsi="Cambria Math"/>
            <w:lang w:val="en-US"/>
          </w:rPr>
          <m:t>β</m:t>
        </m:r>
      </m:oMath>
      <w:r>
        <w:rPr>
          <w:lang w:val="en-US"/>
        </w:rPr>
        <w:t xml:space="preserve"> coefficient </w:t>
      </w:r>
      <w:r w:rsidR="006C7EF5">
        <w:rPr>
          <w:lang w:val="en-US"/>
        </w:rPr>
        <w:t xml:space="preserve">for the event T </w:t>
      </w:r>
      <w:r w:rsidR="006C7EF5" w:rsidRPr="006C7EF5">
        <w:rPr>
          <w:lang w:val="en-US"/>
        </w:rPr>
        <w:sym w:font="Wingdings" w:char="F0E0"/>
      </w:r>
      <w:r w:rsidR="006C7EF5">
        <w:rPr>
          <w:lang w:val="en-US"/>
        </w:rPr>
        <w:t xml:space="preserve"> P </w:t>
      </w:r>
      <w:r w:rsidR="0081733D">
        <w:rPr>
          <w:lang w:val="en-US"/>
        </w:rPr>
        <w:t xml:space="preserve">in period 4 </w:t>
      </w:r>
      <w:r>
        <w:rPr>
          <w:lang w:val="en-US"/>
        </w:rPr>
        <w:t>is +</w:t>
      </w:r>
      <w:r w:rsidR="00040AAB">
        <w:rPr>
          <w:lang w:val="en-US"/>
        </w:rPr>
        <w:t>6</w:t>
      </w:r>
      <w:r>
        <w:rPr>
          <w:lang w:val="en-US"/>
        </w:rPr>
        <w:t xml:space="preserve">0, </w:t>
      </w:r>
      <w:r w:rsidR="005674AB">
        <w:rPr>
          <w:lang w:val="en-US"/>
        </w:rPr>
        <w:t xml:space="preserve">which is the difference in wages </w:t>
      </w:r>
      <w:r w:rsidR="00987DC1">
        <w:rPr>
          <w:lang w:val="en-US"/>
        </w:rPr>
        <w:t>from</w:t>
      </w:r>
      <w:r w:rsidR="00F25CE4">
        <w:rPr>
          <w:lang w:val="en-US"/>
        </w:rPr>
        <w:t xml:space="preserve"> period 3, the period before the transition takes place</w:t>
      </w:r>
      <w:r w:rsidR="00FE64A7">
        <w:rPr>
          <w:lang w:val="en-US"/>
        </w:rPr>
        <w:t xml:space="preserve">.  </w:t>
      </w:r>
      <w:r>
        <w:rPr>
          <w:lang w:val="en-US"/>
        </w:rPr>
        <w:t xml:space="preserve">By contrast, the comparable </w:t>
      </w:r>
      <m:oMath>
        <m:r>
          <w:rPr>
            <w:rFonts w:ascii="Cambria Math" w:hAnsi="Cambria Math"/>
            <w:lang w:val="en-US"/>
          </w:rPr>
          <m:t>β</m:t>
        </m:r>
      </m:oMath>
      <w:r>
        <w:rPr>
          <w:lang w:val="en-US"/>
        </w:rPr>
        <w:t xml:space="preserve"> coefficient </w:t>
      </w:r>
      <w:r w:rsidR="009F5BCB">
        <w:rPr>
          <w:lang w:val="en-US"/>
        </w:rPr>
        <w:t xml:space="preserve">for the event P </w:t>
      </w:r>
      <w:r w:rsidR="009F5BCB" w:rsidRPr="009F5BCB">
        <w:rPr>
          <w:lang w:val="en-US"/>
        </w:rPr>
        <w:sym w:font="Wingdings" w:char="F0E0"/>
      </w:r>
      <w:r w:rsidR="009F5BCB">
        <w:rPr>
          <w:lang w:val="en-US"/>
        </w:rPr>
        <w:t xml:space="preserve"> T </w:t>
      </w:r>
      <w:r>
        <w:rPr>
          <w:lang w:val="en-US"/>
        </w:rPr>
        <w:t>is -</w:t>
      </w:r>
      <w:r w:rsidR="00040AAB">
        <w:rPr>
          <w:lang w:val="en-US"/>
        </w:rPr>
        <w:t>1</w:t>
      </w:r>
      <w:r>
        <w:rPr>
          <w:lang w:val="en-US"/>
        </w:rPr>
        <w:t>0</w:t>
      </w:r>
      <w:r w:rsidR="00987DC1">
        <w:rPr>
          <w:lang w:val="en-US"/>
        </w:rPr>
        <w:t xml:space="preserve">.  </w:t>
      </w:r>
    </w:p>
    <w:p w14:paraId="4C66353D" w14:textId="0B36FD5D" w:rsidR="009F2C25" w:rsidRDefault="00D06373" w:rsidP="009F2C25">
      <w:pPr>
        <w:spacing w:line="240" w:lineRule="auto"/>
        <w:rPr>
          <w:lang w:val="en-US"/>
        </w:rPr>
      </w:pPr>
      <w:r>
        <w:rPr>
          <w:lang w:val="en-US"/>
        </w:rPr>
        <w:t>T</w:t>
      </w:r>
      <w:r w:rsidR="009F2C25">
        <w:rPr>
          <w:lang w:val="en-US"/>
        </w:rPr>
        <w:t xml:space="preserve">he FE + IF model does account for the asymmetric effect of the two </w:t>
      </w:r>
      <w:proofErr w:type="gramStart"/>
      <w:r w:rsidR="009F2C25">
        <w:rPr>
          <w:lang w:val="en-US"/>
        </w:rPr>
        <w:t>events, but</w:t>
      </w:r>
      <w:proofErr w:type="gramEnd"/>
      <w:r w:rsidR="009F2C25">
        <w:rPr>
          <w:lang w:val="en-US"/>
        </w:rPr>
        <w:t xml:space="preserve"> does not </w:t>
      </w:r>
      <w:r w:rsidR="00402484">
        <w:rPr>
          <w:lang w:val="en-US"/>
        </w:rPr>
        <w:t>by itself c</w:t>
      </w:r>
      <w:r w:rsidR="009F2C25">
        <w:rPr>
          <w:lang w:val="en-US"/>
        </w:rPr>
        <w:t xml:space="preserve">ontrol for individual wage trends. One solution is to combine a FEIS model with an impact function (i.e. FEIS + IF).  The concern is that a FEIS + IF model will provide biased estimates if it is not able to distinguish the time trend from the treatment effect.  </w:t>
      </w:r>
      <w:r w:rsidR="00756B51">
        <w:rPr>
          <w:lang w:val="en-US"/>
        </w:rPr>
        <w:t>The difference is predetermined by a simulation model</w:t>
      </w:r>
      <w:r w:rsidR="009F2C25">
        <w:rPr>
          <w:lang w:val="en-US"/>
        </w:rPr>
        <w:t xml:space="preserve">, but </w:t>
      </w:r>
      <w:r w:rsidR="00EC4F61">
        <w:rPr>
          <w:lang w:val="en-US"/>
        </w:rPr>
        <w:t xml:space="preserve">not </w:t>
      </w:r>
      <w:r w:rsidR="009F2C25">
        <w:rPr>
          <w:lang w:val="en-US"/>
        </w:rPr>
        <w:t xml:space="preserve">in reality.  Therefore, the value of the FE + IF model is that it is agnostic with respect to wage trends and instead classifies the effect as the </w:t>
      </w:r>
      <w:r w:rsidR="00671A9E">
        <w:rPr>
          <w:lang w:val="en-US"/>
        </w:rPr>
        <w:t xml:space="preserve">total </w:t>
      </w:r>
      <w:r w:rsidR="009F2C25">
        <w:rPr>
          <w:lang w:val="en-US"/>
        </w:rPr>
        <w:t xml:space="preserve">difference between the year the transition takes place and the year before.  However, results are qualitatively similar if we use a FEIS + IF model (See </w:t>
      </w:r>
      <w:r w:rsidR="00DE0B98">
        <w:rPr>
          <w:lang w:val="en-US"/>
        </w:rPr>
        <w:t>Figure XX in Appendix XX</w:t>
      </w:r>
      <w:r w:rsidR="009F2C25">
        <w:rPr>
          <w:lang w:val="en-US"/>
        </w:rPr>
        <w:t xml:space="preserve">).  </w:t>
      </w:r>
    </w:p>
    <w:p w14:paraId="51B585FF" w14:textId="41E98D8D" w:rsidR="00582609" w:rsidRDefault="00B56498" w:rsidP="009C078A">
      <w:pPr>
        <w:spacing w:line="240" w:lineRule="auto"/>
        <w:rPr>
          <w:lang w:val="en-US"/>
        </w:rPr>
      </w:pPr>
      <w:r>
        <w:rPr>
          <w:lang w:val="en-US"/>
        </w:rPr>
        <w:t xml:space="preserve">The issue of asymmetric effect becomes </w:t>
      </w:r>
      <w:proofErr w:type="gramStart"/>
      <w:r>
        <w:rPr>
          <w:lang w:val="en-US"/>
        </w:rPr>
        <w:t>more clear</w:t>
      </w:r>
      <w:proofErr w:type="gramEnd"/>
      <w:r>
        <w:rPr>
          <w:lang w:val="en-US"/>
        </w:rPr>
        <w:t xml:space="preserve"> </w:t>
      </w:r>
      <w:r w:rsidR="00B21AD6">
        <w:rPr>
          <w:lang w:val="en-US"/>
        </w:rPr>
        <w:t>in simulation 3</w:t>
      </w:r>
      <w:r w:rsidR="00F82AAC">
        <w:rPr>
          <w:lang w:val="en-US"/>
        </w:rPr>
        <w:t xml:space="preserve">. The only difference between simulation 2 and 3 is that </w:t>
      </w:r>
      <w:r w:rsidR="000A3DA4">
        <w:rPr>
          <w:lang w:val="en-US"/>
        </w:rPr>
        <w:t xml:space="preserve">the effect of a </w:t>
      </w:r>
      <w:r w:rsidR="00C410F5">
        <w:rPr>
          <w:lang w:val="en-US"/>
        </w:rPr>
        <w:t xml:space="preserve">transition from a </w:t>
      </w:r>
      <w:r w:rsidR="000A3DA4">
        <w:rPr>
          <w:lang w:val="en-US"/>
        </w:rPr>
        <w:t>temporary to a permanent contract increases wages by €</w:t>
      </w:r>
      <w:r w:rsidR="001F5AB9">
        <w:rPr>
          <w:lang w:val="en-US"/>
        </w:rPr>
        <w:t>1</w:t>
      </w:r>
      <w:r w:rsidR="000A3DA4">
        <w:rPr>
          <w:lang w:val="en-US"/>
        </w:rPr>
        <w:t>0</w:t>
      </w:r>
      <w:r w:rsidR="003A6BF1">
        <w:rPr>
          <w:lang w:val="en-US"/>
        </w:rPr>
        <w:t>, not €</w:t>
      </w:r>
      <w:r w:rsidR="00862CAB">
        <w:rPr>
          <w:lang w:val="en-US"/>
        </w:rPr>
        <w:t>6</w:t>
      </w:r>
      <w:r w:rsidR="003A6BF1">
        <w:rPr>
          <w:lang w:val="en-US"/>
        </w:rPr>
        <w:t>0</w:t>
      </w:r>
      <w:r w:rsidR="00582609">
        <w:rPr>
          <w:lang w:val="en-US"/>
        </w:rPr>
        <w:t xml:space="preserve">. </w:t>
      </w:r>
      <w:r w:rsidR="00D74C44">
        <w:rPr>
          <w:lang w:val="en-US"/>
        </w:rPr>
        <w:t xml:space="preserve"> </w:t>
      </w:r>
      <w:r w:rsidR="00440C34">
        <w:rPr>
          <w:lang w:val="en-US"/>
        </w:rPr>
        <w:t>As shown in table 1, t</w:t>
      </w:r>
      <w:r w:rsidR="0084269A">
        <w:rPr>
          <w:lang w:val="en-US"/>
        </w:rPr>
        <w:t xml:space="preserve">he FE + IF model is the only model to capture the true effect of </w:t>
      </w:r>
      <w:r w:rsidR="00471813">
        <w:rPr>
          <w:lang w:val="en-US"/>
        </w:rPr>
        <w:t>the distinct transitions</w:t>
      </w:r>
      <w:r w:rsidR="0084269A">
        <w:rPr>
          <w:lang w:val="en-US"/>
        </w:rPr>
        <w:t xml:space="preserve"> in each of the simulations.</w:t>
      </w:r>
    </w:p>
    <w:p w14:paraId="618D182B" w14:textId="12A52A31" w:rsidR="00BD554E" w:rsidRDefault="00DF5ACE" w:rsidP="00C971B1">
      <w:pPr>
        <w:spacing w:line="240" w:lineRule="auto"/>
        <w:rPr>
          <w:lang w:val="en-US"/>
        </w:rPr>
      </w:pPr>
      <w:r>
        <w:rPr>
          <w:lang w:val="en-US"/>
        </w:rPr>
        <w:t xml:space="preserve">Finally, we transform the data from person, year to person, event, year in order to model the fact that individuals can have multiple, distinct, and overlapping events.  If we did not transform the data, then we could only model the effect of first events, not multiple events.  </w:t>
      </w:r>
      <w:r w:rsidR="005074BB">
        <w:rPr>
          <w:lang w:val="en-US"/>
        </w:rPr>
        <w:t>However, results are qualitatively similar</w:t>
      </w:r>
      <w:r w:rsidR="00DF7501" w:rsidRPr="00DF7501">
        <w:rPr>
          <w:lang w:val="en-US"/>
        </w:rPr>
        <w:t xml:space="preserve"> (See Figure XX in Appendix XX)</w:t>
      </w:r>
      <w:r w:rsidR="005074BB">
        <w:rPr>
          <w:lang w:val="en-US"/>
        </w:rPr>
        <w:t xml:space="preserve">.  </w:t>
      </w:r>
      <w:r w:rsidR="007170B6">
        <w:rPr>
          <w:lang w:val="en-US"/>
        </w:rPr>
        <w:t xml:space="preserve">For more details, see </w:t>
      </w:r>
      <w:r w:rsidR="002B2588">
        <w:rPr>
          <w:lang w:val="en-US"/>
        </w:rPr>
        <w:t xml:space="preserve">appendix </w:t>
      </w:r>
      <w:r w:rsidR="00135D9D">
        <w:rPr>
          <w:lang w:val="en-US"/>
        </w:rPr>
        <w:t>XX</w:t>
      </w:r>
      <w:r w:rsidR="007170B6">
        <w:rPr>
          <w:lang w:val="en-US"/>
        </w:rPr>
        <w:t>.</w:t>
      </w:r>
      <w:r w:rsidR="008137F5">
        <w:rPr>
          <w:lang w:val="en-US"/>
        </w:rPr>
        <w:t xml:space="preserve">  </w:t>
      </w:r>
      <w:r w:rsidR="00BD554E">
        <w:rPr>
          <w:lang w:val="en-US"/>
        </w:rPr>
        <w:t xml:space="preserve">We estimate models 1, 2, and 3 on sample B, where individuals are always employed, either in a permanent or temporary contract and we estimate model 4 on sample A, where individuals are employed or unemployed.  This is standard practice in the literature </w:t>
      </w:r>
      <w:r w:rsidR="00BD554E">
        <w:rPr>
          <w:lang w:val="en-US"/>
        </w:rPr>
        <w:fldChar w:fldCharType="begin"/>
      </w:r>
      <w:r w:rsidR="00BD554E">
        <w:rPr>
          <w:lang w:val="en-US"/>
        </w:rPr>
        <w:instrText xml:space="preserve"> ADDIN ZOTERO_ITEM CSL_CITATION {"citationID":"6KHVSvhx","properties":{"formattedCitation":"(Barbieri and Cutuli, 2018; Booth et al., 2002)","plainCitation":"(Barbieri and Cutuli, 2018; Booth et al., 2002)","noteIndex":0},"citationItems":[{"id":"LVsx17Bc/DJPPLjOR","uris":["http://zotero.org/users/local/urszz6nl/items/7ZKIHDMZ"],"itemData":{"id":"BD0k89kf/gWqXOl8m","type":"article-journal","container-title":"De Economist","issue":"4","note":"publisher: Springer","page":"477–502","title":"Dual labour market intermediaries in Italy: How to lay off “lemons”—Thereby creating a problem of adverse selection","volume":"166","author":[{"family":"Barbieri","given":"Paolo"},{"family":"Cutuli","given":"Giorgio"}],"issued":{"date-parts":[["2018"]]}}},{"id":"LVsx17Bc/ZPkkUeeq","uris":["http://zotero.org/users/local/urszz6nl/items/XDDSCHJL"],"itemData":{"id":"BD0k89kf/6aQwPqvw","type":"article-journal","container-title":"The Economic Journal","issue":"480","note":"publisher: Wiley Online Library","page":"F189–F213","title":"Temporary jobs: Stepping stones or dead ends?","volume":"112","author":[{"family":"Booth","given":"Alison L"},{"family":"Francesconi","given":"Marco"},{"family":"Frank","given":"Jeff"}],"issued":{"date-parts":[["2002"]]}}}],"schema":"https://github.com/citation-style-language/schema/raw/master/csl-citation.json"} </w:instrText>
      </w:r>
      <w:r w:rsidR="00BD554E">
        <w:rPr>
          <w:lang w:val="en-US"/>
        </w:rPr>
        <w:fldChar w:fldCharType="separate"/>
      </w:r>
      <w:r w:rsidR="00BD554E">
        <w:rPr>
          <w:noProof/>
          <w:lang w:val="en-US"/>
        </w:rPr>
        <w:t>(Barbieri and Cutuli, 2018; Booth et al., 2002)</w:t>
      </w:r>
      <w:r w:rsidR="00BD554E">
        <w:rPr>
          <w:lang w:val="en-US"/>
        </w:rPr>
        <w:fldChar w:fldCharType="end"/>
      </w:r>
      <w:r w:rsidR="00BD554E">
        <w:rPr>
          <w:lang w:val="en-US"/>
        </w:rPr>
        <w:t xml:space="preserve">.  </w:t>
      </w:r>
    </w:p>
    <w:p w14:paraId="48F75575" w14:textId="66B97991" w:rsidR="00E4312B" w:rsidRPr="007179BE" w:rsidRDefault="00E4312B" w:rsidP="00C971B1">
      <w:pPr>
        <w:pStyle w:val="Heading1"/>
        <w:spacing w:line="240" w:lineRule="auto"/>
        <w:rPr>
          <w:lang w:val="en-US"/>
        </w:rPr>
      </w:pPr>
      <w:r>
        <w:rPr>
          <w:lang w:val="en-US"/>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3419DC" w14:paraId="05B776A4" w14:textId="77777777" w:rsidTr="00196C22">
        <w:trPr>
          <w:trHeight w:val="273"/>
        </w:trPr>
        <w:tc>
          <w:tcPr>
            <w:tcW w:w="1633" w:type="dxa"/>
          </w:tcPr>
          <w:p w14:paraId="298A6A48" w14:textId="77777777" w:rsidR="003419DC" w:rsidRDefault="003419DC" w:rsidP="00C971B1">
            <w:pPr>
              <w:rPr>
                <w:lang w:val="en-US"/>
              </w:rPr>
            </w:pPr>
          </w:p>
        </w:tc>
        <w:tc>
          <w:tcPr>
            <w:tcW w:w="5716" w:type="dxa"/>
          </w:tcPr>
          <w:p w14:paraId="3E1C0986" w14:textId="51223393" w:rsidR="003419DC" w:rsidRPr="00996943" w:rsidRDefault="003419DC" w:rsidP="00C971B1">
            <w:pPr>
              <w:jc w:val="center"/>
              <w:rPr>
                <w:i/>
                <w:iCs/>
                <w:lang w:val="en-US"/>
              </w:rPr>
            </w:pPr>
            <w:r w:rsidRPr="00996943">
              <w:rPr>
                <w:i/>
                <w:iCs/>
                <w:lang w:val="en-US"/>
              </w:rPr>
              <w:t xml:space="preserve">&lt;&lt; Figure </w:t>
            </w:r>
            <w:r w:rsidR="00260CC6">
              <w:rPr>
                <w:i/>
                <w:iCs/>
                <w:lang w:val="en-US"/>
              </w:rPr>
              <w:t>1</w:t>
            </w:r>
            <w:r w:rsidRPr="00996943">
              <w:rPr>
                <w:i/>
                <w:iCs/>
                <w:lang w:val="en-US"/>
              </w:rPr>
              <w:t xml:space="preserve"> approximately here&gt;&gt;</w:t>
            </w:r>
          </w:p>
        </w:tc>
        <w:tc>
          <w:tcPr>
            <w:tcW w:w="1633" w:type="dxa"/>
            <w:vAlign w:val="center"/>
          </w:tcPr>
          <w:p w14:paraId="54A62A74" w14:textId="77777777" w:rsidR="003419DC" w:rsidRDefault="003419DC" w:rsidP="00C971B1">
            <w:pPr>
              <w:jc w:val="right"/>
              <w:rPr>
                <w:lang w:val="en-US"/>
              </w:rPr>
            </w:pPr>
          </w:p>
        </w:tc>
      </w:tr>
    </w:tbl>
    <w:p w14:paraId="2FE395D2" w14:textId="72770E1E" w:rsidR="00E4312B" w:rsidRDefault="00E4312B" w:rsidP="00C971B1">
      <w:pPr>
        <w:spacing w:line="240" w:lineRule="auto"/>
        <w:rPr>
          <w:lang w:val="en-US"/>
        </w:rPr>
      </w:pPr>
    </w:p>
    <w:p w14:paraId="361CEA04" w14:textId="173A6AF2" w:rsidR="00E91DC7" w:rsidRDefault="00A54C3B" w:rsidP="00C971B1">
      <w:pPr>
        <w:spacing w:line="240" w:lineRule="auto"/>
        <w:rPr>
          <w:lang w:val="en-US"/>
        </w:rPr>
      </w:pPr>
      <w:r>
        <w:rPr>
          <w:lang w:val="en-US"/>
        </w:rPr>
        <w:t xml:space="preserve">We begin by estimating the effect of temporary employment on wages using sample B, where individuals are always employed, either in a permanent or temporary contract.  </w:t>
      </w:r>
      <w:r w:rsidR="00602BAB">
        <w:rPr>
          <w:lang w:val="en-US"/>
        </w:rPr>
        <w:t xml:space="preserve">Figure </w:t>
      </w:r>
      <w:r w:rsidR="00260CC6">
        <w:rPr>
          <w:lang w:val="en-US"/>
        </w:rPr>
        <w:t>1</w:t>
      </w:r>
      <w:r w:rsidR="006A08C2">
        <w:rPr>
          <w:lang w:val="en-US"/>
        </w:rPr>
        <w:t xml:space="preserve"> displays</w:t>
      </w:r>
      <w:r w:rsidR="00602BAB">
        <w:rPr>
          <w:lang w:val="en-US"/>
        </w:rPr>
        <w:t xml:space="preserve"> </w:t>
      </w:r>
      <w:r w:rsidR="005D5573">
        <w:rPr>
          <w:lang w:val="en-US"/>
        </w:rPr>
        <w:t xml:space="preserve">estimates the effect at the point in time, when the transition takes place.  Later, we will examine the effect over time.  </w:t>
      </w:r>
      <w:r w:rsidR="004840FC">
        <w:rPr>
          <w:lang w:val="en-US"/>
        </w:rPr>
        <w:t>95% confidence interval</w:t>
      </w:r>
      <w:r w:rsidR="00480EA8">
        <w:rPr>
          <w:lang w:val="en-US"/>
        </w:rPr>
        <w:t>s are shown in parentheses, next to the point estimates.</w:t>
      </w:r>
    </w:p>
    <w:p w14:paraId="41700C15" w14:textId="58F1A4EC" w:rsidR="00306CE1" w:rsidRDefault="009F0C39" w:rsidP="00C971B1">
      <w:pPr>
        <w:spacing w:line="240" w:lineRule="auto"/>
        <w:rPr>
          <w:lang w:val="en-US"/>
        </w:rPr>
      </w:pPr>
      <w:r>
        <w:rPr>
          <w:lang w:val="en-US"/>
        </w:rPr>
        <w:t xml:space="preserve">The effects for Australia are shown in the top left cell.  </w:t>
      </w:r>
      <w:r w:rsidR="00802FC2">
        <w:rPr>
          <w:lang w:val="en-US"/>
        </w:rPr>
        <w:t>Using the standard fixed effects</w:t>
      </w:r>
      <w:r w:rsidR="00011281">
        <w:rPr>
          <w:lang w:val="en-US"/>
        </w:rPr>
        <w:t xml:space="preserve"> </w:t>
      </w:r>
      <w:r w:rsidR="00802FC2">
        <w:rPr>
          <w:lang w:val="en-US"/>
        </w:rPr>
        <w:t>model</w:t>
      </w:r>
      <w:r w:rsidR="009D458E">
        <w:rPr>
          <w:lang w:val="en-US"/>
        </w:rPr>
        <w:t xml:space="preserve"> (</w:t>
      </w:r>
      <w:r w:rsidR="00011281">
        <w:rPr>
          <w:lang w:val="en-US"/>
        </w:rPr>
        <w:t xml:space="preserve">FE </w:t>
      </w:r>
      <w:r w:rsidR="009D458E">
        <w:rPr>
          <w:lang w:val="en-US"/>
        </w:rPr>
        <w:t>model 1)</w:t>
      </w:r>
      <w:r w:rsidR="00802FC2">
        <w:rPr>
          <w:lang w:val="en-US"/>
        </w:rPr>
        <w:t>,</w:t>
      </w:r>
      <w:r w:rsidR="009D458E">
        <w:rPr>
          <w:lang w:val="en-US"/>
        </w:rPr>
        <w:t xml:space="preserve"> the effect of temporary employment on wages is -0.03</w:t>
      </w:r>
      <w:r w:rsidR="008E4B46">
        <w:rPr>
          <w:lang w:val="en-US"/>
        </w:rPr>
        <w:t xml:space="preserve"> (</w:t>
      </w:r>
      <w:r w:rsidR="008E4B46" w:rsidRPr="008E4B46">
        <w:rPr>
          <w:lang w:val="en-US"/>
        </w:rPr>
        <w:t>-0.0</w:t>
      </w:r>
      <w:r w:rsidR="008E4B46">
        <w:rPr>
          <w:lang w:val="en-US"/>
        </w:rPr>
        <w:t>4/</w:t>
      </w:r>
      <w:r w:rsidR="008E4B46" w:rsidRPr="008E4B46">
        <w:rPr>
          <w:lang w:val="en-US"/>
        </w:rPr>
        <w:t>-0.02</w:t>
      </w:r>
      <w:r w:rsidR="008E4B46">
        <w:rPr>
          <w:lang w:val="en-US"/>
        </w:rPr>
        <w:t>)</w:t>
      </w:r>
      <w:r w:rsidR="009D458E">
        <w:rPr>
          <w:lang w:val="en-US"/>
        </w:rPr>
        <w:t xml:space="preserve">.  When we add individual slopes </w:t>
      </w:r>
      <w:r w:rsidR="008D183E">
        <w:rPr>
          <w:lang w:val="en-US"/>
        </w:rPr>
        <w:t>to the fixed effects</w:t>
      </w:r>
      <w:r w:rsidR="00011281">
        <w:rPr>
          <w:lang w:val="en-US"/>
        </w:rPr>
        <w:t xml:space="preserve"> </w:t>
      </w:r>
      <w:r w:rsidR="008D183E">
        <w:rPr>
          <w:lang w:val="en-US"/>
        </w:rPr>
        <w:t xml:space="preserve">model </w:t>
      </w:r>
      <w:r w:rsidR="009D458E">
        <w:rPr>
          <w:lang w:val="en-US"/>
        </w:rPr>
        <w:t>(</w:t>
      </w:r>
      <w:r w:rsidR="00011281">
        <w:rPr>
          <w:lang w:val="en-US"/>
        </w:rPr>
        <w:t xml:space="preserve">FEIS </w:t>
      </w:r>
      <w:r w:rsidR="009D458E">
        <w:rPr>
          <w:lang w:val="en-US"/>
        </w:rPr>
        <w:t xml:space="preserve">model 2), the effect </w:t>
      </w:r>
      <w:r w:rsidR="00752762">
        <w:rPr>
          <w:lang w:val="en-US"/>
        </w:rPr>
        <w:t>declines to -0.02</w:t>
      </w:r>
      <w:r w:rsidR="00E6378B">
        <w:rPr>
          <w:lang w:val="en-US"/>
        </w:rPr>
        <w:t xml:space="preserve"> (</w:t>
      </w:r>
      <w:r w:rsidR="00E6378B" w:rsidRPr="00E6378B">
        <w:rPr>
          <w:lang w:val="en-US"/>
        </w:rPr>
        <w:t>-0.0</w:t>
      </w:r>
      <w:r w:rsidR="00E6378B">
        <w:rPr>
          <w:lang w:val="en-US"/>
        </w:rPr>
        <w:t>3/</w:t>
      </w:r>
      <w:r w:rsidR="00E6378B" w:rsidRPr="00E6378B">
        <w:rPr>
          <w:lang w:val="en-US"/>
        </w:rPr>
        <w:t>-0.01</w:t>
      </w:r>
      <w:r w:rsidR="00E6378B">
        <w:rPr>
          <w:lang w:val="en-US"/>
        </w:rPr>
        <w:t>)</w:t>
      </w:r>
      <w:r w:rsidR="00752762">
        <w:rPr>
          <w:lang w:val="en-US"/>
        </w:rPr>
        <w:t xml:space="preserve">.  </w:t>
      </w:r>
      <w:r w:rsidR="00981D50">
        <w:rPr>
          <w:lang w:val="en-US"/>
        </w:rPr>
        <w:t xml:space="preserve">The interpretation is </w:t>
      </w:r>
      <w:r w:rsidR="00306CE1">
        <w:rPr>
          <w:lang w:val="en-US"/>
        </w:rPr>
        <w:t>that the effect of temporary employment on wages is negative</w:t>
      </w:r>
      <w:r w:rsidR="00981D50">
        <w:rPr>
          <w:lang w:val="en-US"/>
        </w:rPr>
        <w:t xml:space="preserve">, an effect which is partially explained by </w:t>
      </w:r>
      <w:r w:rsidR="00F163C3">
        <w:rPr>
          <w:lang w:val="en-US"/>
        </w:rPr>
        <w:t xml:space="preserve">the fact that individuals who experience temporary employment are on a </w:t>
      </w:r>
      <w:r w:rsidR="00F3562C">
        <w:rPr>
          <w:lang w:val="en-US"/>
        </w:rPr>
        <w:t xml:space="preserve">different </w:t>
      </w:r>
      <w:r w:rsidR="00F163C3">
        <w:rPr>
          <w:lang w:val="en-US"/>
        </w:rPr>
        <w:t>wage trajectory</w:t>
      </w:r>
      <w:r w:rsidR="00F3562C">
        <w:rPr>
          <w:lang w:val="en-US"/>
        </w:rPr>
        <w:t>.</w:t>
      </w:r>
      <w:r w:rsidR="007371C0">
        <w:rPr>
          <w:lang w:val="en-US"/>
        </w:rPr>
        <w:t xml:space="preserve">  </w:t>
      </w:r>
      <w:r w:rsidR="002751F4">
        <w:rPr>
          <w:lang w:val="en-US"/>
        </w:rPr>
        <w:t xml:space="preserve">The results from the </w:t>
      </w:r>
      <w:r w:rsidR="002751F4">
        <w:rPr>
          <w:lang w:val="en-US"/>
        </w:rPr>
        <w:lastRenderedPageBreak/>
        <w:t xml:space="preserve">FE and FEIS models are </w:t>
      </w:r>
      <w:r w:rsidR="007371C0">
        <w:rPr>
          <w:lang w:val="en-US"/>
        </w:rPr>
        <w:t>consistent with previous evidence</w:t>
      </w:r>
      <w:r w:rsidR="00586E68">
        <w:rPr>
          <w:lang w:val="en-US"/>
        </w:rPr>
        <w:t xml:space="preserve"> examining the effect of temporary employment on wages in Australia</w:t>
      </w:r>
      <w:r w:rsidR="009B7B4D">
        <w:rPr>
          <w:lang w:val="en-US"/>
        </w:rPr>
        <w:t xml:space="preserve"> </w:t>
      </w:r>
      <w:r w:rsidR="009B7B4D">
        <w:rPr>
          <w:lang w:val="en-US"/>
        </w:rPr>
        <w:fldChar w:fldCharType="begin"/>
      </w:r>
      <w:r w:rsidR="00C06520">
        <w:rPr>
          <w:lang w:val="en-US"/>
        </w:rPr>
        <w:instrText xml:space="preserve"> ADDIN ZOTERO_ITEM CSL_CITATION {"citationID":"TAzASyzY","properties":{"formattedCitation":"(Mooi-Reci and Wooden, 2017)","plainCitation":"(Mooi-Reci and Wooden, 2017)","noteIndex":0},"citationItems":[{"id":"LVsx17Bc/M0YSbYFW","uris":["http://zotero.org/users/local/urszz6nl/items/EWJ7AX8U"],"itemData":{"id":"BD0k89kf/B4zzk9DH","type":"article-journal","container-title":"Human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9B7B4D">
        <w:rPr>
          <w:lang w:val="en-US"/>
        </w:rPr>
        <w:fldChar w:fldCharType="separate"/>
      </w:r>
      <w:r w:rsidR="009B7B4D">
        <w:rPr>
          <w:noProof/>
          <w:lang w:val="en-US"/>
        </w:rPr>
        <w:t>(Mooi-Reci and Wooden, 2017)</w:t>
      </w:r>
      <w:r w:rsidR="009B7B4D">
        <w:rPr>
          <w:lang w:val="en-US"/>
        </w:rPr>
        <w:fldChar w:fldCharType="end"/>
      </w:r>
      <w:r w:rsidR="009B7B4D">
        <w:rPr>
          <w:lang w:val="en-US"/>
        </w:rPr>
        <w:t>.</w:t>
      </w:r>
    </w:p>
    <w:p w14:paraId="61831E3A" w14:textId="556E2DE8" w:rsidR="00F10FD5" w:rsidRDefault="00F646D6" w:rsidP="00C971B1">
      <w:pPr>
        <w:spacing w:line="240" w:lineRule="auto"/>
        <w:rPr>
          <w:lang w:val="en-US"/>
        </w:rPr>
      </w:pPr>
      <w:r>
        <w:rPr>
          <w:lang w:val="en-US"/>
        </w:rPr>
        <w:t xml:space="preserve">Model 3 </w:t>
      </w:r>
      <w:r w:rsidR="00FD01B0">
        <w:rPr>
          <w:lang w:val="en-US"/>
        </w:rPr>
        <w:t xml:space="preserve">is also a fixed effects model, but </w:t>
      </w:r>
      <w:r w:rsidR="00132DC7">
        <w:rPr>
          <w:lang w:val="en-US"/>
        </w:rPr>
        <w:t xml:space="preserve">splits the variable for </w:t>
      </w:r>
      <w:r w:rsidR="00132DC7" w:rsidRPr="00820237">
        <w:rPr>
          <w:i/>
          <w:iCs/>
          <w:lang w:val="en-US"/>
        </w:rPr>
        <w:t>temp</w:t>
      </w:r>
      <w:r w:rsidR="00132DC7">
        <w:rPr>
          <w:lang w:val="en-US"/>
        </w:rPr>
        <w:t xml:space="preserve"> </w:t>
      </w:r>
      <w:r w:rsidR="00B63454">
        <w:rPr>
          <w:lang w:val="en-US"/>
        </w:rPr>
        <w:t xml:space="preserve">used in model 1 and 2 </w:t>
      </w:r>
      <w:r w:rsidR="00132DC7">
        <w:rPr>
          <w:lang w:val="en-US"/>
        </w:rPr>
        <w:t>into two sets of dummy variables,</w:t>
      </w:r>
      <w:r w:rsidR="005827C8">
        <w:rPr>
          <w:lang w:val="en-US"/>
        </w:rPr>
        <w:t xml:space="preserve"> </w:t>
      </w:r>
      <w:r w:rsidR="00BF7BD9">
        <w:rPr>
          <w:lang w:val="en-US"/>
        </w:rPr>
        <w:t xml:space="preserve">called </w:t>
      </w:r>
      <w:r w:rsidR="005827C8">
        <w:rPr>
          <w:lang w:val="en-US"/>
        </w:rPr>
        <w:t>impact function</w:t>
      </w:r>
      <w:r w:rsidR="00BF7BD9">
        <w:rPr>
          <w:lang w:val="en-US"/>
        </w:rPr>
        <w:t>s</w:t>
      </w:r>
      <w:r w:rsidR="005827C8">
        <w:rPr>
          <w:lang w:val="en-US"/>
        </w:rPr>
        <w:t xml:space="preserve"> (FE + IF),</w:t>
      </w:r>
      <w:r w:rsidR="00132DC7">
        <w:rPr>
          <w:lang w:val="en-US"/>
        </w:rPr>
        <w:t xml:space="preserve"> indicating years before and after each distinct event</w:t>
      </w:r>
      <w:r w:rsidR="00B63454">
        <w:rPr>
          <w:lang w:val="en-US"/>
        </w:rPr>
        <w:t>, one for the transition from a temporary to a permanent contract and one for the transition from a permanent to a temporary contract</w:t>
      </w:r>
      <w:r w:rsidR="007C4BA1">
        <w:rPr>
          <w:lang w:val="en-US"/>
        </w:rPr>
        <w:t xml:space="preserve">.  </w:t>
      </w:r>
      <w:r w:rsidR="004E3720">
        <w:rPr>
          <w:lang w:val="en-US"/>
        </w:rPr>
        <w:t>The effect of a transition from a temporary to a permanent contract increases wages by 0.0</w:t>
      </w:r>
      <w:r w:rsidR="006345AE">
        <w:rPr>
          <w:lang w:val="en-US"/>
        </w:rPr>
        <w:t>6</w:t>
      </w:r>
      <w:r w:rsidR="00E6378B">
        <w:rPr>
          <w:lang w:val="en-US"/>
        </w:rPr>
        <w:t xml:space="preserve"> </w:t>
      </w:r>
      <w:r w:rsidR="00163CDE">
        <w:rPr>
          <w:lang w:val="en-US"/>
        </w:rPr>
        <w:t>(</w:t>
      </w:r>
      <w:r w:rsidR="00163CDE" w:rsidRPr="00163CDE">
        <w:rPr>
          <w:lang w:val="en-US"/>
        </w:rPr>
        <w:t>0.05</w:t>
      </w:r>
      <w:r w:rsidR="00163CDE">
        <w:rPr>
          <w:lang w:val="en-US"/>
        </w:rPr>
        <w:t>/</w:t>
      </w:r>
      <w:r w:rsidR="00163CDE" w:rsidRPr="00163CDE">
        <w:rPr>
          <w:lang w:val="en-US"/>
        </w:rPr>
        <w:t>0.08</w:t>
      </w:r>
      <w:r w:rsidR="00163CDE">
        <w:rPr>
          <w:lang w:val="en-US"/>
        </w:rPr>
        <w:t>)</w:t>
      </w:r>
      <w:r w:rsidR="00926A27">
        <w:rPr>
          <w:lang w:val="en-US"/>
        </w:rPr>
        <w:t xml:space="preserve"> and </w:t>
      </w:r>
      <w:r w:rsidR="008C0353">
        <w:rPr>
          <w:lang w:val="en-US"/>
        </w:rPr>
        <w:t>the effect of a transition from a permanent to a temporary contract also increases wages</w:t>
      </w:r>
      <w:r w:rsidR="00F03752">
        <w:rPr>
          <w:lang w:val="en-US"/>
        </w:rPr>
        <w:t xml:space="preserve"> by 0.0</w:t>
      </w:r>
      <w:r w:rsidR="00087233">
        <w:rPr>
          <w:lang w:val="en-US"/>
        </w:rPr>
        <w:t>3</w:t>
      </w:r>
      <w:r w:rsidR="003F6854">
        <w:rPr>
          <w:lang w:val="en-US"/>
        </w:rPr>
        <w:t xml:space="preserve"> (</w:t>
      </w:r>
      <w:r w:rsidR="003F6854" w:rsidRPr="003F6854">
        <w:rPr>
          <w:lang w:val="en-US"/>
        </w:rPr>
        <w:t>0.0</w:t>
      </w:r>
      <w:r w:rsidR="00087233">
        <w:rPr>
          <w:lang w:val="en-US"/>
        </w:rPr>
        <w:t>2</w:t>
      </w:r>
      <w:r w:rsidR="003F6854">
        <w:rPr>
          <w:lang w:val="en-US"/>
        </w:rPr>
        <w:t>/</w:t>
      </w:r>
      <w:r w:rsidR="003F6854" w:rsidRPr="003F6854">
        <w:rPr>
          <w:lang w:val="en-US"/>
        </w:rPr>
        <w:t>0.05</w:t>
      </w:r>
      <w:r w:rsidR="003F6854">
        <w:rPr>
          <w:lang w:val="en-US"/>
        </w:rPr>
        <w:t>)</w:t>
      </w:r>
      <w:r w:rsidR="00F03752">
        <w:rPr>
          <w:lang w:val="en-US"/>
        </w:rPr>
        <w:t xml:space="preserve">.  </w:t>
      </w:r>
      <w:r w:rsidR="007C4BA1">
        <w:rPr>
          <w:lang w:val="en-US"/>
        </w:rPr>
        <w:t>This changes our interpretation</w:t>
      </w:r>
      <w:r w:rsidR="00EF7AFB">
        <w:rPr>
          <w:lang w:val="en-US"/>
        </w:rPr>
        <w:t xml:space="preserve"> by clarifying the negative effect </w:t>
      </w:r>
      <w:r w:rsidR="00F03752">
        <w:rPr>
          <w:lang w:val="en-US"/>
        </w:rPr>
        <w:t>identified by model 1</w:t>
      </w:r>
      <w:r w:rsidR="00EF7AFB">
        <w:rPr>
          <w:lang w:val="en-US"/>
        </w:rPr>
        <w:t xml:space="preserve">.  </w:t>
      </w:r>
      <w:r w:rsidR="007C4BA1">
        <w:rPr>
          <w:lang w:val="en-US"/>
        </w:rPr>
        <w:t xml:space="preserve"> </w:t>
      </w:r>
    </w:p>
    <w:p w14:paraId="4CBB6B03" w14:textId="789E0718" w:rsidR="00772191" w:rsidRDefault="00062649" w:rsidP="00C971B1">
      <w:pPr>
        <w:spacing w:line="240" w:lineRule="auto"/>
        <w:rPr>
          <w:lang w:val="en-US"/>
        </w:rPr>
      </w:pPr>
      <w:r>
        <w:rPr>
          <w:lang w:val="en-US"/>
        </w:rPr>
        <w:t xml:space="preserve">The results suggest that the negative effect of </w:t>
      </w:r>
      <w:r w:rsidR="00AF3225">
        <w:rPr>
          <w:lang w:val="en-US"/>
        </w:rPr>
        <w:t xml:space="preserve">a </w:t>
      </w:r>
      <w:r>
        <w:rPr>
          <w:lang w:val="en-US"/>
        </w:rPr>
        <w:t>temporary contract</w:t>
      </w:r>
      <w:r w:rsidR="00F10FD5">
        <w:rPr>
          <w:lang w:val="en-US"/>
        </w:rPr>
        <w:t xml:space="preserve"> on wages</w:t>
      </w:r>
      <w:r>
        <w:rPr>
          <w:lang w:val="en-US"/>
        </w:rPr>
        <w:t xml:space="preserve"> </w:t>
      </w:r>
      <w:r w:rsidR="00AF3225">
        <w:rPr>
          <w:lang w:val="en-US"/>
        </w:rPr>
        <w:t>is</w:t>
      </w:r>
      <w:r>
        <w:rPr>
          <w:lang w:val="en-US"/>
        </w:rPr>
        <w:t xml:space="preserve"> not the result </w:t>
      </w:r>
      <w:r w:rsidR="00500891">
        <w:rPr>
          <w:lang w:val="en-US"/>
        </w:rPr>
        <w:t xml:space="preserve">of the fact that individuals with temporary employment </w:t>
      </w:r>
      <w:r w:rsidR="0081648F">
        <w:rPr>
          <w:lang w:val="en-US"/>
        </w:rPr>
        <w:t>are on a different wage trajectory, as suggested by model 2.  Instead, the results suggest that the negative effect of temporary contract</w:t>
      </w:r>
      <w:r w:rsidR="00A15CCB">
        <w:rPr>
          <w:lang w:val="en-US"/>
        </w:rPr>
        <w:t xml:space="preserve"> identified by model 1</w:t>
      </w:r>
      <w:r w:rsidR="0081648F">
        <w:rPr>
          <w:lang w:val="en-US"/>
        </w:rPr>
        <w:t xml:space="preserve"> are </w:t>
      </w:r>
      <w:r w:rsidR="005360AF">
        <w:rPr>
          <w:lang w:val="en-US"/>
        </w:rPr>
        <w:t xml:space="preserve">instead </w:t>
      </w:r>
      <w:r w:rsidR="0081648F">
        <w:rPr>
          <w:lang w:val="en-US"/>
        </w:rPr>
        <w:t xml:space="preserve">the result </w:t>
      </w:r>
      <w:r w:rsidR="005360AF">
        <w:rPr>
          <w:lang w:val="en-US"/>
        </w:rPr>
        <w:t xml:space="preserve">of the fact </w:t>
      </w:r>
      <w:r w:rsidR="0081648F">
        <w:rPr>
          <w:lang w:val="en-US"/>
        </w:rPr>
        <w:t xml:space="preserve">that </w:t>
      </w:r>
      <w:r w:rsidR="0037733F">
        <w:rPr>
          <w:lang w:val="en-US"/>
        </w:rPr>
        <w:t>a transition from a permanent contract to a temporary contract is less positive than a transition from a temporary to a permanent contract.</w:t>
      </w:r>
    </w:p>
    <w:p w14:paraId="2BCE6A01" w14:textId="14BD77DE" w:rsidR="00915129" w:rsidRDefault="003C5A82" w:rsidP="00C971B1">
      <w:pPr>
        <w:spacing w:line="240" w:lineRule="auto"/>
        <w:rPr>
          <w:lang w:val="en-US"/>
        </w:rPr>
      </w:pPr>
      <w:r>
        <w:rPr>
          <w:lang w:val="en-US"/>
        </w:rPr>
        <w:t>When we examine Germany, we find s</w:t>
      </w:r>
      <w:r w:rsidR="00EC31DC">
        <w:rPr>
          <w:lang w:val="en-US"/>
        </w:rPr>
        <w:t>imilar results</w:t>
      </w:r>
      <w:r w:rsidR="00A66FD4">
        <w:rPr>
          <w:lang w:val="en-US"/>
        </w:rPr>
        <w:t xml:space="preserve">.  Using a standard </w:t>
      </w:r>
      <w:r w:rsidR="00C56F39">
        <w:rPr>
          <w:lang w:val="en-US"/>
        </w:rPr>
        <w:t>FE</w:t>
      </w:r>
      <w:r w:rsidR="00A66FD4">
        <w:rPr>
          <w:lang w:val="en-US"/>
        </w:rPr>
        <w:t xml:space="preserve"> model, the effect of temporary employment </w:t>
      </w:r>
      <w:r w:rsidR="004177A8">
        <w:rPr>
          <w:lang w:val="en-US"/>
        </w:rPr>
        <w:t>reduces is -0.07</w:t>
      </w:r>
      <w:r w:rsidR="003F6854">
        <w:rPr>
          <w:lang w:val="en-US"/>
        </w:rPr>
        <w:t xml:space="preserve"> </w:t>
      </w:r>
      <w:r w:rsidR="00935B4B">
        <w:rPr>
          <w:lang w:val="en-US"/>
        </w:rPr>
        <w:t>(</w:t>
      </w:r>
      <w:r w:rsidR="003F6854" w:rsidRPr="003F6854">
        <w:rPr>
          <w:lang w:val="en-US"/>
        </w:rPr>
        <w:t>-0.08</w:t>
      </w:r>
      <w:r w:rsidR="00935B4B">
        <w:rPr>
          <w:lang w:val="en-US"/>
        </w:rPr>
        <w:t>/</w:t>
      </w:r>
      <w:r w:rsidR="003F6854" w:rsidRPr="003F6854">
        <w:rPr>
          <w:lang w:val="en-US"/>
        </w:rPr>
        <w:t>-0.06</w:t>
      </w:r>
      <w:r w:rsidR="00935B4B">
        <w:rPr>
          <w:lang w:val="en-US"/>
        </w:rPr>
        <w:t>)</w:t>
      </w:r>
      <w:r w:rsidR="004177A8">
        <w:rPr>
          <w:lang w:val="en-US"/>
        </w:rPr>
        <w:t xml:space="preserve">, a negative effect that is partially explained when we </w:t>
      </w:r>
      <w:r w:rsidR="00102158">
        <w:rPr>
          <w:lang w:val="en-US"/>
        </w:rPr>
        <w:t>control for individual slopes (</w:t>
      </w:r>
      <w:r w:rsidR="00C56F39">
        <w:rPr>
          <w:lang w:val="en-US"/>
        </w:rPr>
        <w:t>FEIS</w:t>
      </w:r>
      <w:r w:rsidR="00102158">
        <w:rPr>
          <w:lang w:val="en-US"/>
        </w:rPr>
        <w:t xml:space="preserve">).  </w:t>
      </w:r>
      <w:r w:rsidR="008C3FF1">
        <w:rPr>
          <w:lang w:val="en-US"/>
        </w:rPr>
        <w:t xml:space="preserve">The FE and FEIS models are consistent with previous research using German data </w:t>
      </w:r>
      <w:r w:rsidR="008C3FF1">
        <w:rPr>
          <w:lang w:val="en-US"/>
        </w:rPr>
        <w:fldChar w:fldCharType="begin"/>
      </w:r>
      <w:r w:rsidR="008C3FF1">
        <w:rPr>
          <w:lang w:val="en-US"/>
        </w:rPr>
        <w:instrText xml:space="preserve"> ADDIN ZOTERO_ITEM CSL_CITATION {"citationID":"Wjxq7USo","properties":{"formattedCitation":"(Giesecke and Gro\\uc0\\u223{}, 2003; Hagen, 2002)","plainCitation":"(Giesecke and Groß, 2003; Hagen, 2002)","noteIndex":0},"citationItems":[{"id":503,"uris":["http://zotero.org/users/local/urszz6nl/items/NC7UZV2M"],"itemData":{"id":503,"type":"article-journal","container-title":"European Sociological Review","issue":"2","page":"161–177","title":"Temporary employment: Chance or risk?","volume":"19","author":[{"family":"Giesecke","given":"Johannes"},{"family":"Groß","given":"Martin"}],"issued":{"date-parts":[["2003"]]}}},{"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8C3FF1">
        <w:rPr>
          <w:lang w:val="en-US"/>
        </w:rPr>
        <w:fldChar w:fldCharType="separate"/>
      </w:r>
      <w:r w:rsidR="008C3FF1" w:rsidRPr="007E0034">
        <w:rPr>
          <w:rFonts w:cs="Times New Roman"/>
          <w:lang w:val="en-GB"/>
        </w:rPr>
        <w:t>(Giesecke and Groß, 2003; Hagen, 2002)</w:t>
      </w:r>
      <w:r w:rsidR="008C3FF1">
        <w:rPr>
          <w:lang w:val="en-US"/>
        </w:rPr>
        <w:fldChar w:fldCharType="end"/>
      </w:r>
      <w:r w:rsidR="008C3FF1">
        <w:rPr>
          <w:lang w:val="en-US"/>
        </w:rPr>
        <w:t xml:space="preserve">.  </w:t>
      </w:r>
      <w:r w:rsidR="000B3C91">
        <w:rPr>
          <w:lang w:val="en-US"/>
        </w:rPr>
        <w:t xml:space="preserve">However, when we add an impact function (FE + IF), results </w:t>
      </w:r>
      <w:r w:rsidR="00315DB2">
        <w:rPr>
          <w:lang w:val="en-US"/>
        </w:rPr>
        <w:t xml:space="preserve">suggest that the effect of a transition from a temporary to a permanent contract increases wages by </w:t>
      </w:r>
      <w:r w:rsidR="00F502C1">
        <w:rPr>
          <w:lang w:val="en-US"/>
        </w:rPr>
        <w:t>0.0</w:t>
      </w:r>
      <w:r w:rsidR="00177D3A">
        <w:rPr>
          <w:lang w:val="en-US"/>
        </w:rPr>
        <w:t>7</w:t>
      </w:r>
      <w:r w:rsidR="00A6554A">
        <w:rPr>
          <w:lang w:val="en-US"/>
        </w:rPr>
        <w:t xml:space="preserve"> (</w:t>
      </w:r>
      <w:r w:rsidR="00A6554A" w:rsidRPr="00A6554A">
        <w:rPr>
          <w:lang w:val="en-US"/>
        </w:rPr>
        <w:t>0.0</w:t>
      </w:r>
      <w:r w:rsidR="001C011B">
        <w:rPr>
          <w:lang w:val="en-US"/>
        </w:rPr>
        <w:t>5</w:t>
      </w:r>
      <w:r w:rsidR="00A6554A">
        <w:rPr>
          <w:lang w:val="en-US"/>
        </w:rPr>
        <w:t>/</w:t>
      </w:r>
      <w:r w:rsidR="00A6554A" w:rsidRPr="00A6554A">
        <w:rPr>
          <w:lang w:val="en-US"/>
        </w:rPr>
        <w:t>0.0</w:t>
      </w:r>
      <w:r w:rsidR="00CC4305">
        <w:rPr>
          <w:lang w:val="en-US"/>
        </w:rPr>
        <w:t>8</w:t>
      </w:r>
      <w:r w:rsidR="00A6554A">
        <w:rPr>
          <w:lang w:val="en-US"/>
        </w:rPr>
        <w:t>)</w:t>
      </w:r>
      <w:r w:rsidR="00F502C1">
        <w:rPr>
          <w:lang w:val="en-US"/>
        </w:rPr>
        <w:t xml:space="preserve"> and the effect of a transition from a permanent to a temporary contract </w:t>
      </w:r>
      <w:r w:rsidR="0004399C">
        <w:rPr>
          <w:lang w:val="en-US"/>
        </w:rPr>
        <w:t xml:space="preserve">also increases </w:t>
      </w:r>
      <w:r w:rsidR="00F502C1">
        <w:rPr>
          <w:lang w:val="en-US"/>
        </w:rPr>
        <w:t xml:space="preserve">wages </w:t>
      </w:r>
      <w:r w:rsidR="0004399C">
        <w:rPr>
          <w:lang w:val="en-US"/>
        </w:rPr>
        <w:t xml:space="preserve">by </w:t>
      </w:r>
      <w:r w:rsidR="00F502C1">
        <w:rPr>
          <w:lang w:val="en-US"/>
        </w:rPr>
        <w:t>0.0</w:t>
      </w:r>
      <w:r w:rsidR="00177D3A">
        <w:rPr>
          <w:lang w:val="en-US"/>
        </w:rPr>
        <w:t>1</w:t>
      </w:r>
      <w:r w:rsidR="00022A2E">
        <w:rPr>
          <w:lang w:val="en-US"/>
        </w:rPr>
        <w:t xml:space="preserve"> (</w:t>
      </w:r>
      <w:r w:rsidR="00022A2E" w:rsidRPr="00022A2E">
        <w:rPr>
          <w:lang w:val="en-US"/>
        </w:rPr>
        <w:t>-0.0</w:t>
      </w:r>
      <w:r w:rsidR="00022A2E">
        <w:rPr>
          <w:lang w:val="en-US"/>
        </w:rPr>
        <w:t>1/</w:t>
      </w:r>
      <w:r w:rsidR="00022A2E" w:rsidRPr="00022A2E">
        <w:rPr>
          <w:lang w:val="en-US"/>
        </w:rPr>
        <w:t>0.0</w:t>
      </w:r>
      <w:r w:rsidR="00022A2E">
        <w:rPr>
          <w:lang w:val="en-US"/>
        </w:rPr>
        <w:t>3)</w:t>
      </w:r>
      <w:r w:rsidR="00F502C1">
        <w:rPr>
          <w:lang w:val="en-US"/>
        </w:rPr>
        <w:t xml:space="preserve">.  </w:t>
      </w:r>
    </w:p>
    <w:p w14:paraId="4622E5D7" w14:textId="121D1FE3" w:rsidR="00C51AF0" w:rsidRDefault="002B408B" w:rsidP="00C971B1">
      <w:pPr>
        <w:spacing w:line="240" w:lineRule="auto"/>
        <w:rPr>
          <w:lang w:val="en-US"/>
        </w:rPr>
      </w:pPr>
      <w:r>
        <w:rPr>
          <w:lang w:val="en-US"/>
        </w:rPr>
        <w:t xml:space="preserve">With the exception of Italy, similar results are found in </w:t>
      </w:r>
      <w:r w:rsidR="005F745C">
        <w:rPr>
          <w:lang w:val="en-US"/>
        </w:rPr>
        <w:t>the other countries</w:t>
      </w:r>
      <w:r w:rsidR="00A572AA">
        <w:rPr>
          <w:lang w:val="en-US"/>
        </w:rPr>
        <w:t xml:space="preserve">, even if the coefficients are not </w:t>
      </w:r>
      <w:r w:rsidR="00313D6B">
        <w:rPr>
          <w:lang w:val="en-US"/>
        </w:rPr>
        <w:t xml:space="preserve">always </w:t>
      </w:r>
      <w:r w:rsidR="002B0C28">
        <w:rPr>
          <w:lang w:val="en-US"/>
        </w:rPr>
        <w:t>significant</w:t>
      </w:r>
      <w:r w:rsidR="005F745C">
        <w:rPr>
          <w:lang w:val="en-US"/>
        </w:rPr>
        <w:t xml:space="preserve">.  </w:t>
      </w:r>
      <w:r w:rsidR="002B0C28">
        <w:rPr>
          <w:lang w:val="en-US"/>
        </w:rPr>
        <w:t>However, in Italy, there is a large positive effect of a transition from a temporary to a permanent contract (+0.</w:t>
      </w:r>
      <w:r w:rsidR="00634201">
        <w:rPr>
          <w:lang w:val="en-US"/>
        </w:rPr>
        <w:t>2</w:t>
      </w:r>
      <w:r w:rsidR="007D6C05">
        <w:rPr>
          <w:lang w:val="en-US"/>
        </w:rPr>
        <w:t>5</w:t>
      </w:r>
      <w:r w:rsidR="00BA6835">
        <w:rPr>
          <w:lang w:val="en-US"/>
        </w:rPr>
        <w:t xml:space="preserve"> [</w:t>
      </w:r>
      <w:r w:rsidR="00BA6835" w:rsidRPr="00BA6835">
        <w:rPr>
          <w:lang w:val="en-US"/>
        </w:rPr>
        <w:t>0.1</w:t>
      </w:r>
      <w:r w:rsidR="00BA6835">
        <w:rPr>
          <w:lang w:val="en-US"/>
        </w:rPr>
        <w:t>9/</w:t>
      </w:r>
      <w:r w:rsidR="00BA6835" w:rsidRPr="00BA6835">
        <w:rPr>
          <w:lang w:val="en-US"/>
        </w:rPr>
        <w:t>0.3</w:t>
      </w:r>
      <w:r w:rsidR="00BA6835">
        <w:rPr>
          <w:lang w:val="en-US"/>
        </w:rPr>
        <w:t>1]</w:t>
      </w:r>
      <w:r w:rsidR="00634201">
        <w:rPr>
          <w:lang w:val="en-US"/>
        </w:rPr>
        <w:t>) and a large negative effect of a transition from a permanent to a temporary contract (-0.1</w:t>
      </w:r>
      <w:r w:rsidR="007D6C05">
        <w:rPr>
          <w:lang w:val="en-US"/>
        </w:rPr>
        <w:t>9</w:t>
      </w:r>
      <w:r w:rsidR="004B25DB">
        <w:rPr>
          <w:lang w:val="en-US"/>
        </w:rPr>
        <w:t xml:space="preserve"> [</w:t>
      </w:r>
      <w:r w:rsidR="004B25DB" w:rsidRPr="004B25DB">
        <w:rPr>
          <w:lang w:val="en-US"/>
        </w:rPr>
        <w:t>-0.2</w:t>
      </w:r>
      <w:r w:rsidR="004B25DB">
        <w:rPr>
          <w:lang w:val="en-US"/>
        </w:rPr>
        <w:t>6/</w:t>
      </w:r>
      <w:r w:rsidR="004B25DB" w:rsidRPr="004B25DB">
        <w:rPr>
          <w:lang w:val="en-US"/>
        </w:rPr>
        <w:t>-0.13</w:t>
      </w:r>
      <w:r w:rsidR="004B25DB">
        <w:rPr>
          <w:lang w:val="en-US"/>
        </w:rPr>
        <w:t>]</w:t>
      </w:r>
      <w:r w:rsidR="00634201">
        <w:rPr>
          <w:lang w:val="en-US"/>
        </w:rPr>
        <w:t xml:space="preserve">).  This is consistent with </w:t>
      </w:r>
      <w:r w:rsidR="000B6392">
        <w:rPr>
          <w:lang w:val="en-US"/>
        </w:rPr>
        <w:t xml:space="preserve">previous comparative research that finds </w:t>
      </w:r>
      <w:r w:rsidR="00210A2C">
        <w:rPr>
          <w:lang w:val="en-US"/>
        </w:rPr>
        <w:t>the consequences of temporary employment to be worse in Italy relative to other countries</w:t>
      </w:r>
      <w:r w:rsidR="00143779">
        <w:rPr>
          <w:lang w:val="en-US"/>
        </w:rPr>
        <w:t xml:space="preserve"> </w:t>
      </w:r>
      <w:r w:rsidR="0083406B">
        <w:rPr>
          <w:lang w:val="en-US"/>
        </w:rPr>
        <w:fldChar w:fldCharType="begin"/>
      </w:r>
      <w:r w:rsidR="00C06520">
        <w:rPr>
          <w:lang w:val="en-US"/>
        </w:rPr>
        <w:instrText xml:space="preserve"> ADDIN ZOTERO_ITEM CSL_CITATION {"citationID":"v3IrFSNo","properties":{"formattedCitation":"(Scherer, 2004)","plainCitation":"(Scherer, 2004)","noteIndex":0},"citationItems":[{"id":"LVsx17Bc/gvLN5Uj5","uris":["http://zotero.org/users/local/urszz6nl/items/CP3GNUCZ"],"itemData":{"id":"BD0k89kf/kLh4zEAO","type":"article-journal","container-title":"Work,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83406B">
        <w:rPr>
          <w:lang w:val="en-US"/>
        </w:rPr>
        <w:fldChar w:fldCharType="separate"/>
      </w:r>
      <w:r w:rsidR="0083406B">
        <w:rPr>
          <w:noProof/>
          <w:lang w:val="en-US"/>
        </w:rPr>
        <w:t>(Scherer, 2004)</w:t>
      </w:r>
      <w:r w:rsidR="0083406B">
        <w:rPr>
          <w:lang w:val="en-US"/>
        </w:rPr>
        <w:fldChar w:fldCharType="end"/>
      </w:r>
      <w:r w:rsidR="00210A2C">
        <w:rPr>
          <w:lang w:val="en-US"/>
        </w:rPr>
        <w:t>.</w:t>
      </w:r>
      <w:r w:rsidR="005549C8">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236330" w14:paraId="37A98987" w14:textId="77777777" w:rsidTr="005450FF">
        <w:trPr>
          <w:trHeight w:val="273"/>
        </w:trPr>
        <w:tc>
          <w:tcPr>
            <w:tcW w:w="1633" w:type="dxa"/>
          </w:tcPr>
          <w:p w14:paraId="5976246C" w14:textId="77777777" w:rsidR="00236330" w:rsidRDefault="00236330" w:rsidP="00C971B1">
            <w:pPr>
              <w:rPr>
                <w:lang w:val="en-US"/>
              </w:rPr>
            </w:pPr>
          </w:p>
        </w:tc>
        <w:tc>
          <w:tcPr>
            <w:tcW w:w="5716" w:type="dxa"/>
          </w:tcPr>
          <w:p w14:paraId="24601FFF" w14:textId="4871C785" w:rsidR="00236330" w:rsidRPr="00996943" w:rsidRDefault="00236330" w:rsidP="00C971B1">
            <w:pPr>
              <w:jc w:val="center"/>
              <w:rPr>
                <w:i/>
                <w:iCs/>
                <w:lang w:val="en-US"/>
              </w:rPr>
            </w:pPr>
            <w:r w:rsidRPr="00996943">
              <w:rPr>
                <w:i/>
                <w:iCs/>
                <w:lang w:val="en-US"/>
              </w:rPr>
              <w:t xml:space="preserve">&lt;&lt; Figure </w:t>
            </w:r>
            <w:r w:rsidR="00260CC6">
              <w:rPr>
                <w:i/>
                <w:iCs/>
                <w:lang w:val="en-US"/>
              </w:rPr>
              <w:t>2</w:t>
            </w:r>
            <w:r w:rsidRPr="00996943">
              <w:rPr>
                <w:i/>
                <w:iCs/>
                <w:lang w:val="en-US"/>
              </w:rPr>
              <w:t xml:space="preserve"> approximately here&gt;&gt;</w:t>
            </w:r>
          </w:p>
        </w:tc>
        <w:tc>
          <w:tcPr>
            <w:tcW w:w="1633" w:type="dxa"/>
            <w:vAlign w:val="center"/>
          </w:tcPr>
          <w:p w14:paraId="16B84E89" w14:textId="77777777" w:rsidR="00236330" w:rsidRDefault="00236330" w:rsidP="00C971B1">
            <w:pPr>
              <w:jc w:val="right"/>
              <w:rPr>
                <w:lang w:val="en-US"/>
              </w:rPr>
            </w:pPr>
          </w:p>
        </w:tc>
      </w:tr>
    </w:tbl>
    <w:p w14:paraId="56009798" w14:textId="77777777" w:rsidR="00FA0562" w:rsidRDefault="00FA0562" w:rsidP="00C971B1">
      <w:pPr>
        <w:spacing w:line="240" w:lineRule="auto"/>
        <w:rPr>
          <w:lang w:val="en-US"/>
        </w:rPr>
      </w:pPr>
    </w:p>
    <w:p w14:paraId="5AC2C662" w14:textId="700B90EC" w:rsidR="00664DF9" w:rsidRDefault="00F646D6" w:rsidP="00C971B1">
      <w:pPr>
        <w:spacing w:line="240" w:lineRule="auto"/>
        <w:rPr>
          <w:lang w:val="en-US"/>
        </w:rPr>
      </w:pPr>
      <w:r>
        <w:rPr>
          <w:lang w:val="en-US"/>
        </w:rPr>
        <w:t xml:space="preserve">Figure 2 displays estimates of </w:t>
      </w:r>
      <w:r w:rsidR="00236330">
        <w:rPr>
          <w:lang w:val="en-US"/>
        </w:rPr>
        <w:t>the effect of temporary employment on wages over time</w:t>
      </w:r>
      <w:r w:rsidR="00EC47C6">
        <w:rPr>
          <w:lang w:val="en-US"/>
        </w:rPr>
        <w:t xml:space="preserve">.  </w:t>
      </w:r>
      <w:r w:rsidR="00F228F9">
        <w:rPr>
          <w:lang w:val="en-US"/>
        </w:rPr>
        <w:t xml:space="preserve">As before, we begin with Australia in the top left </w:t>
      </w:r>
      <w:r w:rsidR="00C354B1">
        <w:rPr>
          <w:lang w:val="en-US"/>
        </w:rPr>
        <w:t>cell</w:t>
      </w:r>
      <w:r w:rsidR="0068217E">
        <w:rPr>
          <w:lang w:val="en-US"/>
        </w:rPr>
        <w:t xml:space="preserve">.  Over time, there is little change in the difference between the </w:t>
      </w:r>
      <w:r w:rsidR="007C4FC0">
        <w:rPr>
          <w:lang w:val="en-US"/>
        </w:rPr>
        <w:t xml:space="preserve">positive effect of a </w:t>
      </w:r>
      <w:r w:rsidR="0068217E">
        <w:rPr>
          <w:lang w:val="en-US"/>
        </w:rPr>
        <w:t xml:space="preserve">transition </w:t>
      </w:r>
      <w:r w:rsidR="00EB575D">
        <w:rPr>
          <w:lang w:val="en-US"/>
        </w:rPr>
        <w:t xml:space="preserve">from a </w:t>
      </w:r>
      <w:r w:rsidR="007C4FC0">
        <w:rPr>
          <w:lang w:val="en-US"/>
        </w:rPr>
        <w:t xml:space="preserve">permanent </w:t>
      </w:r>
      <w:r w:rsidR="00EB575D">
        <w:rPr>
          <w:lang w:val="en-US"/>
        </w:rPr>
        <w:t xml:space="preserve">to a </w:t>
      </w:r>
      <w:r w:rsidR="007C4FC0">
        <w:rPr>
          <w:lang w:val="en-US"/>
        </w:rPr>
        <w:t xml:space="preserve">temporary </w:t>
      </w:r>
      <w:r w:rsidR="00EB575D">
        <w:rPr>
          <w:lang w:val="en-US"/>
        </w:rPr>
        <w:t xml:space="preserve">contract </w:t>
      </w:r>
      <w:r w:rsidR="007C4FC0">
        <w:rPr>
          <w:lang w:val="en-US"/>
        </w:rPr>
        <w:t xml:space="preserve">that is less positive </w:t>
      </w:r>
      <w:r w:rsidR="00B943FA">
        <w:rPr>
          <w:lang w:val="en-US"/>
        </w:rPr>
        <w:t xml:space="preserve">than the effect of a transition from a temporary to a permanent contract.  </w:t>
      </w:r>
      <w:r w:rsidR="00F8525D">
        <w:rPr>
          <w:lang w:val="en-US"/>
        </w:rPr>
        <w:t>T</w:t>
      </w:r>
      <w:r w:rsidR="00673D4B">
        <w:rPr>
          <w:lang w:val="en-US"/>
        </w:rPr>
        <w:t xml:space="preserve">he differential effect of the two transition types is largest in Italy, but also visible in Germany and Switzerland.  </w:t>
      </w:r>
      <w:r w:rsidR="000D07B7">
        <w:rPr>
          <w:lang w:val="en-US"/>
        </w:rPr>
        <w:t xml:space="preserve">By contrast, in the other five countries, </w:t>
      </w:r>
      <w:r w:rsidR="00F8525D">
        <w:rPr>
          <w:lang w:val="en-US"/>
        </w:rPr>
        <w:t xml:space="preserve">what difference exists is small and insignificant.  </w:t>
      </w:r>
      <w:r w:rsidR="00987005">
        <w:rPr>
          <w:lang w:val="en-US"/>
        </w:rPr>
        <w:t>This finding replicates previous research, suggesting that the consequences of temporary employment</w:t>
      </w:r>
      <w:r w:rsidR="002F2467">
        <w:rPr>
          <w:lang w:val="en-US"/>
        </w:rPr>
        <w:t xml:space="preserve"> on wages</w:t>
      </w:r>
      <w:r w:rsidR="00987005">
        <w:rPr>
          <w:lang w:val="en-US"/>
        </w:rPr>
        <w:t xml:space="preserve"> are worse in countries with more segmented </w:t>
      </w:r>
      <w:proofErr w:type="spellStart"/>
      <w:r w:rsidR="00987005">
        <w:rPr>
          <w:lang w:val="en-US"/>
        </w:rPr>
        <w:t>labour</w:t>
      </w:r>
      <w:proofErr w:type="spellEnd"/>
      <w:r w:rsidR="00987005">
        <w:rPr>
          <w:lang w:val="en-US"/>
        </w:rPr>
        <w:t xml:space="preserve"> markets compared to countries with more flexible </w:t>
      </w:r>
      <w:proofErr w:type="spellStart"/>
      <w:r w:rsidR="00987005">
        <w:rPr>
          <w:lang w:val="en-US"/>
        </w:rPr>
        <w:t>labour</w:t>
      </w:r>
      <w:proofErr w:type="spellEnd"/>
      <w:r w:rsidR="00987005">
        <w:rPr>
          <w:lang w:val="en-US"/>
        </w:rPr>
        <w:t xml:space="preserve"> markets</w:t>
      </w:r>
      <w:r w:rsidR="009D0902">
        <w:rPr>
          <w:lang w:val="en-US"/>
        </w:rPr>
        <w:t xml:space="preserve"> </w:t>
      </w:r>
      <w:r w:rsidR="00A874F0">
        <w:rPr>
          <w:lang w:val="en-US"/>
        </w:rPr>
        <w:fldChar w:fldCharType="begin"/>
      </w:r>
      <w:r w:rsidR="00C06520">
        <w:rPr>
          <w:lang w:val="en-US"/>
        </w:rPr>
        <w:instrText xml:space="preserve"> ADDIN ZOTERO_ITEM CSL_CITATION {"citationID":"CXjtdmgj","properties":{"formattedCitation":"(Gebel, 2010; Giesecke and Gro\\uc0\\u223{}, 2004; Pavlopoulos, 2013)","plainCitation":"(Gebel, 2010; Giesecke and Groß, 2004; Pavlopoulos, 2013)","noteIndex":0},"citationItems":[{"id":"LVsx17Bc/6Z1EYGJP","uris":["http://zotero.org/users/local/urszz6nl/items/MWMPMUQ7"],"itemData":{"id":"4RUxtMKc/KVJryOyk","type":"article-journal","container-title":"Work,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BD0k89kf/PZxCLEpm","type":"article-journal","container-title":"European Societies","issue":"3","note":"publisher: Taylor &amp; Francis","page":"347–382","title":"External labour market flexibility and social inequality: Temporary employment in Germany and the UK","volume":"6","author":[{"family":"Giesecke","given":"Johannes"},{"family":"Groß","given":"Martin"}],"issued":{"date-parts":[["2004"]]}}},{"id":"LVsx17Bc/euKdqaZA","uris":["http://zotero.org/users/local/urszz6nl/items/W5535WRB"],"itemData":{"id":"BD0k89kf/epFEdOrg","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A874F0">
        <w:rPr>
          <w:lang w:val="en-US"/>
        </w:rPr>
        <w:fldChar w:fldCharType="separate"/>
      </w:r>
      <w:r w:rsidR="0047639B" w:rsidRPr="0047639B">
        <w:rPr>
          <w:rFonts w:cs="Times New Roman"/>
          <w:lang w:val="en-GB"/>
        </w:rPr>
        <w:t>(Gebel, 2010; Giesecke and Groß, 2004; Pavlopoulos, 2013)</w:t>
      </w:r>
      <w:r w:rsidR="00A874F0">
        <w:rPr>
          <w:lang w:val="en-US"/>
        </w:rPr>
        <w:fldChar w:fldCharType="end"/>
      </w:r>
      <w:r w:rsidR="00987005">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B04B34" w14:paraId="53E77EAA" w14:textId="77777777" w:rsidTr="006E4295">
        <w:trPr>
          <w:trHeight w:val="273"/>
        </w:trPr>
        <w:tc>
          <w:tcPr>
            <w:tcW w:w="1633" w:type="dxa"/>
          </w:tcPr>
          <w:p w14:paraId="0C31D485" w14:textId="77777777" w:rsidR="00B04B34" w:rsidRDefault="00B04B34" w:rsidP="00C971B1">
            <w:pPr>
              <w:rPr>
                <w:lang w:val="en-US"/>
              </w:rPr>
            </w:pPr>
          </w:p>
        </w:tc>
        <w:tc>
          <w:tcPr>
            <w:tcW w:w="5716" w:type="dxa"/>
          </w:tcPr>
          <w:p w14:paraId="6EB2A424" w14:textId="74AB859D" w:rsidR="00B04B34" w:rsidRPr="00996943" w:rsidRDefault="00B04B34" w:rsidP="00C971B1">
            <w:pPr>
              <w:jc w:val="center"/>
              <w:rPr>
                <w:i/>
                <w:iCs/>
                <w:lang w:val="en-US"/>
              </w:rPr>
            </w:pPr>
            <w:r w:rsidRPr="00996943">
              <w:rPr>
                <w:i/>
                <w:iCs/>
                <w:lang w:val="en-US"/>
              </w:rPr>
              <w:t xml:space="preserve">&lt;&lt; Figure </w:t>
            </w:r>
            <w:r>
              <w:rPr>
                <w:i/>
                <w:iCs/>
                <w:lang w:val="en-US"/>
              </w:rPr>
              <w:t>3</w:t>
            </w:r>
            <w:r w:rsidRPr="00996943">
              <w:rPr>
                <w:i/>
                <w:iCs/>
                <w:lang w:val="en-US"/>
              </w:rPr>
              <w:t xml:space="preserve"> approximately here&gt;&gt;</w:t>
            </w:r>
          </w:p>
        </w:tc>
        <w:tc>
          <w:tcPr>
            <w:tcW w:w="1633" w:type="dxa"/>
            <w:vAlign w:val="center"/>
          </w:tcPr>
          <w:p w14:paraId="564FF143" w14:textId="77777777" w:rsidR="00B04B34" w:rsidRDefault="00B04B34" w:rsidP="00C971B1">
            <w:pPr>
              <w:jc w:val="right"/>
              <w:rPr>
                <w:lang w:val="en-US"/>
              </w:rPr>
            </w:pPr>
          </w:p>
        </w:tc>
      </w:tr>
    </w:tbl>
    <w:p w14:paraId="72F32C1A" w14:textId="77777777" w:rsidR="00B04B34" w:rsidRDefault="00B04B34" w:rsidP="00C971B1">
      <w:pPr>
        <w:spacing w:line="240" w:lineRule="auto"/>
        <w:rPr>
          <w:lang w:val="en-US"/>
        </w:rPr>
      </w:pPr>
    </w:p>
    <w:p w14:paraId="4AE03DC8" w14:textId="3B118601" w:rsidR="00847E82" w:rsidRDefault="009839FB" w:rsidP="00C971B1">
      <w:pPr>
        <w:spacing w:line="240" w:lineRule="auto"/>
        <w:rPr>
          <w:lang w:val="en-US"/>
        </w:rPr>
      </w:pPr>
      <w:r>
        <w:rPr>
          <w:lang w:val="en-US"/>
        </w:rPr>
        <w:lastRenderedPageBreak/>
        <w:t xml:space="preserve">Now, we </w:t>
      </w:r>
      <w:r w:rsidR="008D319D">
        <w:rPr>
          <w:lang w:val="en-US"/>
        </w:rPr>
        <w:t>apply model 4 to sample A, where individuals are unemployed or employed, either in a permanent or temporary contract</w:t>
      </w:r>
      <w:r w:rsidR="00667740">
        <w:rPr>
          <w:lang w:val="en-US"/>
        </w:rPr>
        <w:t xml:space="preserve"> in order to estimate </w:t>
      </w:r>
      <w:r>
        <w:rPr>
          <w:lang w:val="en-US"/>
        </w:rPr>
        <w:t xml:space="preserve">the differential effect of a transition from unemployment to a temporary </w:t>
      </w:r>
      <w:r w:rsidR="007B3C15">
        <w:rPr>
          <w:lang w:val="en-US"/>
        </w:rPr>
        <w:t>or a permanent contract on wages</w:t>
      </w:r>
      <w:r w:rsidR="00B04B34">
        <w:rPr>
          <w:lang w:val="en-US"/>
        </w:rPr>
        <w:t xml:space="preserve">.  Figure </w:t>
      </w:r>
      <w:r w:rsidR="00667740">
        <w:rPr>
          <w:lang w:val="en-US"/>
        </w:rPr>
        <w:t>4</w:t>
      </w:r>
      <w:r w:rsidR="00B04B34">
        <w:rPr>
          <w:lang w:val="en-US"/>
        </w:rPr>
        <w:t xml:space="preserve"> </w:t>
      </w:r>
      <w:r w:rsidR="006A08C2">
        <w:rPr>
          <w:lang w:val="en-US"/>
        </w:rPr>
        <w:t xml:space="preserve">displays </w:t>
      </w:r>
      <w:r w:rsidR="00B04B34">
        <w:rPr>
          <w:lang w:val="en-US"/>
        </w:rPr>
        <w:t xml:space="preserve">estimates the effect at the point in time, when the transition takes place.  Later, we will examine the effect over time.  </w:t>
      </w:r>
      <w:r w:rsidR="00CC1A0F">
        <w:rPr>
          <w:lang w:val="en-US"/>
        </w:rPr>
        <w:t xml:space="preserve">In Australia, </w:t>
      </w:r>
      <w:r w:rsidR="00896576">
        <w:rPr>
          <w:lang w:val="en-US"/>
        </w:rPr>
        <w:t xml:space="preserve">a transition from unemployment to a </w:t>
      </w:r>
      <w:r w:rsidR="001E1511">
        <w:rPr>
          <w:lang w:val="en-US"/>
        </w:rPr>
        <w:t>permanent</w:t>
      </w:r>
      <w:r w:rsidR="00896576">
        <w:rPr>
          <w:lang w:val="en-US"/>
        </w:rPr>
        <w:t xml:space="preserve"> contract increases wages </w:t>
      </w:r>
      <w:r w:rsidR="009F49C8">
        <w:rPr>
          <w:lang w:val="en-US"/>
        </w:rPr>
        <w:t>by 2.</w:t>
      </w:r>
      <w:r w:rsidR="005676BE">
        <w:rPr>
          <w:lang w:val="en-US"/>
        </w:rPr>
        <w:t>70</w:t>
      </w:r>
      <w:r w:rsidR="009F49C8">
        <w:rPr>
          <w:lang w:val="en-US"/>
        </w:rPr>
        <w:t xml:space="preserve"> log points</w:t>
      </w:r>
      <w:r w:rsidR="0076560E">
        <w:rPr>
          <w:lang w:val="en-US"/>
        </w:rPr>
        <w:t xml:space="preserve"> (</w:t>
      </w:r>
      <w:r w:rsidR="002F5BBC" w:rsidRPr="002F5BBC">
        <w:rPr>
          <w:lang w:val="en-US"/>
        </w:rPr>
        <w:t>2.63</w:t>
      </w:r>
      <w:r w:rsidR="002F5BBC">
        <w:rPr>
          <w:lang w:val="en-US"/>
        </w:rPr>
        <w:t>/</w:t>
      </w:r>
      <w:r w:rsidR="002F5BBC" w:rsidRPr="002F5BBC">
        <w:rPr>
          <w:lang w:val="en-US"/>
        </w:rPr>
        <w:t>2.76</w:t>
      </w:r>
      <w:r w:rsidR="0076560E">
        <w:rPr>
          <w:lang w:val="en-US"/>
        </w:rPr>
        <w:t>)</w:t>
      </w:r>
      <w:r w:rsidR="00D4562B">
        <w:rPr>
          <w:lang w:val="en-US"/>
        </w:rPr>
        <w:t>,</w:t>
      </w:r>
      <w:r w:rsidR="0076560E">
        <w:rPr>
          <w:lang w:val="en-US"/>
        </w:rPr>
        <w:t xml:space="preserve"> and a transition from unemployment to a temporary contract increases wages by </w:t>
      </w:r>
      <w:r w:rsidR="00AE6F5A">
        <w:rPr>
          <w:lang w:val="en-US"/>
        </w:rPr>
        <w:t>2.8</w:t>
      </w:r>
      <w:r w:rsidR="005676BE">
        <w:rPr>
          <w:lang w:val="en-US"/>
        </w:rPr>
        <w:t>0</w:t>
      </w:r>
      <w:r w:rsidR="00AE6F5A">
        <w:rPr>
          <w:lang w:val="en-US"/>
        </w:rPr>
        <w:t xml:space="preserve"> log points (</w:t>
      </w:r>
      <w:r w:rsidR="00AE6F5A" w:rsidRPr="00AE6F5A">
        <w:rPr>
          <w:lang w:val="en-US"/>
        </w:rPr>
        <w:t>2.69</w:t>
      </w:r>
      <w:r w:rsidR="00AE6F5A">
        <w:rPr>
          <w:lang w:val="en-US"/>
        </w:rPr>
        <w:t>/</w:t>
      </w:r>
      <w:r w:rsidR="00AE6F5A" w:rsidRPr="00AE6F5A">
        <w:rPr>
          <w:lang w:val="en-US"/>
        </w:rPr>
        <w:t>2.9</w:t>
      </w:r>
      <w:r w:rsidR="005676BE">
        <w:rPr>
          <w:lang w:val="en-US"/>
        </w:rPr>
        <w:t>1</w:t>
      </w:r>
      <w:r w:rsidR="00AE6F5A">
        <w:rPr>
          <w:lang w:val="en-US"/>
        </w:rPr>
        <w:t>)</w:t>
      </w:r>
      <w:r w:rsidR="001B7462">
        <w:rPr>
          <w:lang w:val="en-US"/>
        </w:rPr>
        <w:t xml:space="preserve">.  </w:t>
      </w:r>
      <w:r w:rsidR="004D79FD">
        <w:rPr>
          <w:lang w:val="en-US"/>
        </w:rPr>
        <w:t>In Germany, a</w:t>
      </w:r>
      <w:r w:rsidR="00BD0D6F">
        <w:rPr>
          <w:lang w:val="en-US"/>
        </w:rPr>
        <w:t xml:space="preserve"> transition from unemployment to permanent increases wages by </w:t>
      </w:r>
      <w:r w:rsidR="00D4562B" w:rsidRPr="00D4562B">
        <w:rPr>
          <w:lang w:val="en-US"/>
        </w:rPr>
        <w:t>2.18</w:t>
      </w:r>
      <w:r w:rsidR="00D4562B">
        <w:rPr>
          <w:lang w:val="en-US"/>
        </w:rPr>
        <w:t xml:space="preserve"> log points (</w:t>
      </w:r>
      <w:r w:rsidR="00D4562B" w:rsidRPr="00D4562B">
        <w:rPr>
          <w:lang w:val="en-US"/>
        </w:rPr>
        <w:t>2.15</w:t>
      </w:r>
      <w:r w:rsidR="00D4562B">
        <w:rPr>
          <w:lang w:val="en-US"/>
        </w:rPr>
        <w:t>/</w:t>
      </w:r>
      <w:r w:rsidR="00D4562B" w:rsidRPr="00D4562B">
        <w:rPr>
          <w:lang w:val="en-US"/>
        </w:rPr>
        <w:t>2.21</w:t>
      </w:r>
      <w:r w:rsidR="00D4562B">
        <w:rPr>
          <w:lang w:val="en-US"/>
        </w:rPr>
        <w:t xml:space="preserve">), and a transition from unemployment to a temporary contract increases wages by </w:t>
      </w:r>
      <w:r w:rsidR="004D79FD">
        <w:rPr>
          <w:lang w:val="en-US"/>
        </w:rPr>
        <w:t>2.08 log points (</w:t>
      </w:r>
      <w:r w:rsidR="004D79FD" w:rsidRPr="004D79FD">
        <w:rPr>
          <w:lang w:val="en-US"/>
        </w:rPr>
        <w:t>2.0</w:t>
      </w:r>
      <w:r w:rsidR="005676BE">
        <w:rPr>
          <w:lang w:val="en-US"/>
        </w:rPr>
        <w:t>5</w:t>
      </w:r>
      <w:r w:rsidR="004D79FD">
        <w:rPr>
          <w:lang w:val="en-US"/>
        </w:rPr>
        <w:t>/</w:t>
      </w:r>
      <w:r w:rsidR="004D79FD" w:rsidRPr="004D79FD">
        <w:rPr>
          <w:lang w:val="en-US"/>
        </w:rPr>
        <w:t>2.12</w:t>
      </w:r>
      <w:r w:rsidR="004D79FD">
        <w:rPr>
          <w:lang w:val="en-US"/>
        </w:rPr>
        <w:t xml:space="preserve">).  </w:t>
      </w:r>
      <w:r w:rsidR="00946774">
        <w:rPr>
          <w:lang w:val="en-US"/>
        </w:rPr>
        <w:t xml:space="preserve">In most countries, there is a difference between the two transitions, but it is small and not often statistically significant.  </w:t>
      </w:r>
    </w:p>
    <w:p w14:paraId="306093CF" w14:textId="0803024A" w:rsidR="00DF1604" w:rsidRDefault="00946774" w:rsidP="00C971B1">
      <w:pPr>
        <w:spacing w:line="240" w:lineRule="auto"/>
        <w:rPr>
          <w:lang w:val="en-US"/>
        </w:rPr>
      </w:pPr>
      <w:r>
        <w:rPr>
          <w:lang w:val="en-US"/>
        </w:rPr>
        <w:t xml:space="preserve">The single exception is Italy.  In Italy, </w:t>
      </w:r>
      <w:r w:rsidR="00BB40CF">
        <w:rPr>
          <w:lang w:val="en-US"/>
        </w:rPr>
        <w:t>a transition from unemployment to a permanent contract increases wages by 1.97 log points (</w:t>
      </w:r>
      <w:r w:rsidR="00BB40CF" w:rsidRPr="00BB40CF">
        <w:rPr>
          <w:lang w:val="en-US"/>
        </w:rPr>
        <w:t>1.84</w:t>
      </w:r>
      <w:r w:rsidR="00BB40CF">
        <w:rPr>
          <w:lang w:val="en-US"/>
        </w:rPr>
        <w:t>/</w:t>
      </w:r>
      <w:r w:rsidR="00BB40CF" w:rsidRPr="00BB40CF">
        <w:rPr>
          <w:lang w:val="en-US"/>
        </w:rPr>
        <w:t>2.10</w:t>
      </w:r>
      <w:r w:rsidR="00BB40CF">
        <w:rPr>
          <w:lang w:val="en-US"/>
        </w:rPr>
        <w:t>), and a transition from unemployment to a temporary contract increases wages by 1.45 log points (</w:t>
      </w:r>
      <w:r w:rsidR="00BB40CF" w:rsidRPr="00BB40CF">
        <w:rPr>
          <w:lang w:val="en-US"/>
        </w:rPr>
        <w:t>1.28</w:t>
      </w:r>
      <w:r w:rsidR="00BB40CF">
        <w:rPr>
          <w:lang w:val="en-US"/>
        </w:rPr>
        <w:t>/</w:t>
      </w:r>
      <w:r w:rsidR="00BB40CF" w:rsidRPr="00BB40CF">
        <w:rPr>
          <w:lang w:val="en-US"/>
        </w:rPr>
        <w:t>1.62</w:t>
      </w:r>
      <w:r w:rsidR="00BB40CF">
        <w:rPr>
          <w:lang w:val="en-US"/>
        </w:rPr>
        <w:t xml:space="preserve">).  The difference is </w:t>
      </w:r>
      <w:r w:rsidR="00AF08E2">
        <w:rPr>
          <w:lang w:val="en-US"/>
        </w:rPr>
        <w:t>0.52 log points, which is significant.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8A3930" w14:paraId="4F775E9C" w14:textId="77777777" w:rsidTr="006E4295">
        <w:trPr>
          <w:trHeight w:val="273"/>
        </w:trPr>
        <w:tc>
          <w:tcPr>
            <w:tcW w:w="1633" w:type="dxa"/>
          </w:tcPr>
          <w:p w14:paraId="6ADB72A4" w14:textId="77777777" w:rsidR="008A3930" w:rsidRDefault="008A3930" w:rsidP="00C971B1">
            <w:pPr>
              <w:rPr>
                <w:lang w:val="en-US"/>
              </w:rPr>
            </w:pPr>
          </w:p>
        </w:tc>
        <w:tc>
          <w:tcPr>
            <w:tcW w:w="5716" w:type="dxa"/>
          </w:tcPr>
          <w:p w14:paraId="7FC9E979" w14:textId="005A7183" w:rsidR="008A3930" w:rsidRPr="00996943" w:rsidRDefault="008A3930" w:rsidP="00C971B1">
            <w:pPr>
              <w:jc w:val="center"/>
              <w:rPr>
                <w:i/>
                <w:iCs/>
                <w:lang w:val="en-US"/>
              </w:rPr>
            </w:pPr>
            <w:r w:rsidRPr="00996943">
              <w:rPr>
                <w:i/>
                <w:iCs/>
                <w:lang w:val="en-US"/>
              </w:rPr>
              <w:t xml:space="preserve">&lt;&lt; Figure </w:t>
            </w:r>
            <w:r>
              <w:rPr>
                <w:i/>
                <w:iCs/>
                <w:lang w:val="en-US"/>
              </w:rPr>
              <w:t>4</w:t>
            </w:r>
            <w:r w:rsidRPr="00996943">
              <w:rPr>
                <w:i/>
                <w:iCs/>
                <w:lang w:val="en-US"/>
              </w:rPr>
              <w:t xml:space="preserve"> approximately here&gt;&gt;</w:t>
            </w:r>
          </w:p>
        </w:tc>
        <w:tc>
          <w:tcPr>
            <w:tcW w:w="1633" w:type="dxa"/>
            <w:vAlign w:val="center"/>
          </w:tcPr>
          <w:p w14:paraId="000EB661" w14:textId="77777777" w:rsidR="008A3930" w:rsidRDefault="008A3930" w:rsidP="00C971B1">
            <w:pPr>
              <w:jc w:val="right"/>
              <w:rPr>
                <w:lang w:val="en-US"/>
              </w:rPr>
            </w:pPr>
          </w:p>
        </w:tc>
      </w:tr>
    </w:tbl>
    <w:p w14:paraId="15FAA07A" w14:textId="77777777" w:rsidR="008A3930" w:rsidRDefault="008A3930" w:rsidP="00C971B1">
      <w:pPr>
        <w:spacing w:line="240" w:lineRule="auto"/>
        <w:rPr>
          <w:lang w:val="en-US"/>
        </w:rPr>
      </w:pPr>
    </w:p>
    <w:p w14:paraId="13B8B52E" w14:textId="4A982D03" w:rsidR="00BB40CF" w:rsidRDefault="008A3930" w:rsidP="00C971B1">
      <w:pPr>
        <w:spacing w:line="240" w:lineRule="auto"/>
        <w:rPr>
          <w:lang w:val="en-US"/>
        </w:rPr>
      </w:pPr>
      <w:r>
        <w:rPr>
          <w:lang w:val="en-US"/>
        </w:rPr>
        <w:t xml:space="preserve">Figure 4 displays estimates of the effect on wages over time of the distinct transitions out of unemployment into </w:t>
      </w:r>
      <w:r w:rsidR="005D2BC3">
        <w:rPr>
          <w:lang w:val="en-US"/>
        </w:rPr>
        <w:t xml:space="preserve">either </w:t>
      </w:r>
      <w:r>
        <w:rPr>
          <w:lang w:val="en-US"/>
        </w:rPr>
        <w:t xml:space="preserve">a temporary or a permanent contract.  </w:t>
      </w:r>
      <w:r w:rsidR="00133761">
        <w:rPr>
          <w:lang w:val="en-US"/>
        </w:rPr>
        <w:t>T</w:t>
      </w:r>
      <w:r w:rsidR="00632153">
        <w:rPr>
          <w:lang w:val="en-US"/>
        </w:rPr>
        <w:t>here is little difference between the two transitions over time</w:t>
      </w:r>
      <w:r w:rsidR="00133761">
        <w:rPr>
          <w:lang w:val="en-US"/>
        </w:rPr>
        <w:t xml:space="preserve"> between the countries</w:t>
      </w:r>
      <w:r w:rsidR="00CA5FBD">
        <w:rPr>
          <w:lang w:val="en-US"/>
        </w:rPr>
        <w:t>, with the exception of Italy</w:t>
      </w:r>
      <w:r w:rsidR="0042489B">
        <w:rPr>
          <w:lang w:val="en-US"/>
        </w:rPr>
        <w:t xml:space="preserve">, where the large and significant </w:t>
      </w:r>
      <w:r w:rsidR="00584696">
        <w:rPr>
          <w:lang w:val="en-US"/>
        </w:rPr>
        <w:t xml:space="preserve">difference </w:t>
      </w:r>
      <w:r w:rsidR="00D97E01">
        <w:rPr>
          <w:lang w:val="en-US"/>
        </w:rPr>
        <w:t>between the two transitions disappears over time</w:t>
      </w:r>
      <w:r w:rsidR="00890D2B">
        <w:rPr>
          <w:lang w:val="en-US"/>
        </w:rPr>
        <w:t>.</w:t>
      </w:r>
    </w:p>
    <w:p w14:paraId="03EB8C75" w14:textId="6CD733B1" w:rsidR="003965A7" w:rsidRDefault="00116E41" w:rsidP="00A66D60">
      <w:pPr>
        <w:spacing w:line="240" w:lineRule="auto"/>
        <w:rPr>
          <w:lang w:val="en-US"/>
        </w:rPr>
      </w:pPr>
      <w:r>
        <w:rPr>
          <w:lang w:val="en-US"/>
        </w:rPr>
        <w:t xml:space="preserve">The results change our interpretation of the negative effect of temporary employment.  In contrast to previous research, the negative effects of identified </w:t>
      </w:r>
      <w:r w:rsidR="0001733C">
        <w:rPr>
          <w:lang w:val="en-US"/>
        </w:rPr>
        <w:t xml:space="preserve">in previous research </w:t>
      </w:r>
      <w:r>
        <w:rPr>
          <w:lang w:val="en-US"/>
        </w:rPr>
        <w:t xml:space="preserve">are not the result of the fact that temporary employment has a negative effect on wages.  </w:t>
      </w:r>
      <w:r w:rsidR="00B7798E">
        <w:rPr>
          <w:lang w:val="en-US"/>
        </w:rPr>
        <w:t>There is no difference in the effect of a transition from unemployment to a permanent or a temporary contract.  T</w:t>
      </w:r>
      <w:r>
        <w:rPr>
          <w:lang w:val="en-US"/>
        </w:rPr>
        <w:t>he negative effects are the result of the fact that the transition from a permanent to a temporary employment is positive, but less positive than a than a transition from a temporary to a permanent contract.  The finding may be counter intuitive, but it is consistent with the theory of compensating wage differentials.  Individuals transition into a temporary contract, because they pay more, not less, even if the increase is not as high as the transition into a permanent contract.</w:t>
      </w:r>
    </w:p>
    <w:p w14:paraId="34D8951D" w14:textId="0D6968FA" w:rsidR="00356FD2" w:rsidRDefault="00356FD2" w:rsidP="00356FD2">
      <w:pPr>
        <w:pStyle w:val="Heading1"/>
        <w:spacing w:line="240" w:lineRule="auto"/>
        <w:rPr>
          <w:lang w:val="en-US"/>
        </w:rPr>
      </w:pPr>
      <w:r>
        <w:rPr>
          <w:lang w:val="en-US"/>
        </w:rPr>
        <w:t>Conclusion</w:t>
      </w:r>
    </w:p>
    <w:p w14:paraId="1FECF91E" w14:textId="70EF4152" w:rsidR="003965A7" w:rsidRPr="003965A7" w:rsidRDefault="003965A7" w:rsidP="003965A7">
      <w:pPr>
        <w:rPr>
          <w:lang w:val="en-US"/>
        </w:rPr>
      </w:pPr>
      <w:r>
        <w:rPr>
          <w:lang w:val="en-US"/>
        </w:rPr>
        <w:t>text</w:t>
      </w:r>
    </w:p>
    <w:p w14:paraId="676BA37F" w14:textId="276C3035" w:rsidR="001119A2" w:rsidRDefault="001119A2">
      <w:pPr>
        <w:rPr>
          <w:lang w:val="en-US"/>
        </w:rPr>
      </w:pPr>
      <w:r>
        <w:rPr>
          <w:lang w:val="en-US"/>
        </w:rPr>
        <w:br w:type="page"/>
      </w:r>
    </w:p>
    <w:p w14:paraId="7C821866" w14:textId="03AFA4DC" w:rsidR="001119A2" w:rsidRDefault="001119A2" w:rsidP="001119A2">
      <w:pPr>
        <w:pStyle w:val="Heading1"/>
        <w:spacing w:line="240" w:lineRule="auto"/>
        <w:rPr>
          <w:lang w:val="en-US"/>
        </w:rPr>
      </w:pPr>
      <w:r>
        <w:rPr>
          <w:lang w:val="en-US"/>
        </w:rPr>
        <w:lastRenderedPageBreak/>
        <w:t>References</w:t>
      </w:r>
    </w:p>
    <w:p w14:paraId="3F8E16D3" w14:textId="77777777" w:rsidR="00347FCB" w:rsidRPr="00347FCB" w:rsidRDefault="001119A2" w:rsidP="00347FCB">
      <w:pPr>
        <w:pStyle w:val="Bibliography"/>
        <w:rPr>
          <w:lang w:val="en-GB"/>
        </w:rPr>
      </w:pPr>
      <w:r>
        <w:rPr>
          <w:lang w:val="en-US"/>
        </w:rPr>
        <w:fldChar w:fldCharType="begin"/>
      </w:r>
      <w:r w:rsidR="00315BE0">
        <w:rPr>
          <w:lang w:val="en-US"/>
        </w:rPr>
        <w:instrText xml:space="preserve"> ADDIN ZOTERO_BIBL {"uncited":[],"omitted":[],"custom":[]} CSL_BIBLIOGRAPHY </w:instrText>
      </w:r>
      <w:r>
        <w:rPr>
          <w:lang w:val="en-US"/>
        </w:rPr>
        <w:fldChar w:fldCharType="separate"/>
      </w:r>
      <w:r w:rsidR="00347FCB" w:rsidRPr="00347FCB">
        <w:rPr>
          <w:lang w:val="en-GB"/>
        </w:rPr>
        <w:t>Addison, J.T., Cotti, C.D., Surfield, C.J., 2015. Atypical Jobs: Stepping Stones or Dead Ends? Evidence from the NLSY 79. Manch. Sch. 83, 17–55.</w:t>
      </w:r>
    </w:p>
    <w:p w14:paraId="490E6050" w14:textId="77777777" w:rsidR="00347FCB" w:rsidRPr="00347FCB" w:rsidRDefault="00347FCB" w:rsidP="00347FCB">
      <w:pPr>
        <w:pStyle w:val="Bibliography"/>
        <w:rPr>
          <w:lang w:val="en-GB"/>
        </w:rPr>
      </w:pPr>
      <w:r w:rsidRPr="00347FCB">
        <w:rPr>
          <w:lang w:val="en-GB"/>
        </w:rPr>
        <w:t>Adolfsson, M., Baranowska-Rataj, A., Lundmark, A., 2022. Temporary Employment, Employee Representation, and Employer-Paid Training: A Comparative Analysis. Eur. Sociol. Rev.</w:t>
      </w:r>
    </w:p>
    <w:p w14:paraId="4791B7BA" w14:textId="77777777" w:rsidR="00347FCB" w:rsidRPr="00347FCB" w:rsidRDefault="00347FCB" w:rsidP="00347FCB">
      <w:pPr>
        <w:pStyle w:val="Bibliography"/>
        <w:rPr>
          <w:lang w:val="en-GB"/>
        </w:rPr>
      </w:pPr>
      <w:r w:rsidRPr="00347FCB">
        <w:rPr>
          <w:lang w:val="en-GB"/>
        </w:rPr>
        <w:t>Allison, P.D., 2019. Asymmetric fixed-effects models for panel data. Socius 5, 2378023119826441.</w:t>
      </w:r>
    </w:p>
    <w:p w14:paraId="3C422C2B" w14:textId="77777777" w:rsidR="00347FCB" w:rsidRPr="00347FCB" w:rsidRDefault="00347FCB" w:rsidP="00347FCB">
      <w:pPr>
        <w:pStyle w:val="Bibliography"/>
        <w:rPr>
          <w:lang w:val="en-GB"/>
        </w:rPr>
      </w:pPr>
      <w:r w:rsidRPr="00347FCB">
        <w:rPr>
          <w:lang w:val="en-GB"/>
        </w:rPr>
        <w:t>Allison, P.D., 1994. Using panel data to estimate the effects of events. Sociol. Methods Res. 23, 174–199.</w:t>
      </w:r>
    </w:p>
    <w:p w14:paraId="51A5400B" w14:textId="77777777" w:rsidR="00347FCB" w:rsidRPr="00347FCB" w:rsidRDefault="00347FCB" w:rsidP="00347FCB">
      <w:pPr>
        <w:pStyle w:val="Bibliography"/>
        <w:rPr>
          <w:lang w:val="en-GB"/>
        </w:rPr>
      </w:pPr>
      <w:r w:rsidRPr="00347FCB">
        <w:rPr>
          <w:lang w:val="en-GB"/>
        </w:rPr>
        <w:t>Amuedo-Dorantes, C., Serrano-Padial, R., 2007. Wage growth implications of fixed-term employment: An analysis by contract duration and job mobility. Labour Econ. 14, 829–847.</w:t>
      </w:r>
    </w:p>
    <w:p w14:paraId="4B96B858" w14:textId="77777777" w:rsidR="00347FCB" w:rsidRPr="00347FCB" w:rsidRDefault="00347FCB" w:rsidP="00347FCB">
      <w:pPr>
        <w:pStyle w:val="Bibliography"/>
        <w:rPr>
          <w:lang w:val="en-GB"/>
        </w:rPr>
      </w:pPr>
      <w:r w:rsidRPr="00347FCB">
        <w:rPr>
          <w:lang w:val="en-GB"/>
        </w:rPr>
        <w:t>Andreß, H.-J., Golsch, K., Schmidt, A.W., 2013. Applied panel data analysis for economic and social surveys. Springer Science &amp; Business Media.</w:t>
      </w:r>
    </w:p>
    <w:p w14:paraId="702AD358" w14:textId="77777777" w:rsidR="00347FCB" w:rsidRPr="00347FCB" w:rsidRDefault="00347FCB" w:rsidP="00347FCB">
      <w:pPr>
        <w:pStyle w:val="Bibliography"/>
        <w:rPr>
          <w:lang w:val="en-GB"/>
        </w:rPr>
      </w:pPr>
      <w:r w:rsidRPr="00347FCB">
        <w:rPr>
          <w:lang w:val="en-GB"/>
        </w:rPr>
        <w:t>Baranowska, A., Gebel, M., Kotowska, I.E., 2011. The role of fixed-term contracts at labour market entry in Poland: Stepping stones, screening devices, traps or search subsidies? Work Employ. Soc. 25, 777–793.</w:t>
      </w:r>
    </w:p>
    <w:p w14:paraId="35FACCD5" w14:textId="77777777" w:rsidR="00347FCB" w:rsidRPr="00347FCB" w:rsidRDefault="00347FCB" w:rsidP="00347FCB">
      <w:pPr>
        <w:pStyle w:val="Bibliography"/>
        <w:rPr>
          <w:lang w:val="en-GB"/>
        </w:rPr>
      </w:pPr>
      <w:r w:rsidRPr="00347FCB">
        <w:rPr>
          <w:lang w:val="en-GB"/>
        </w:rPr>
        <w:t>Barbieri, P., 2009. Flexible employment and inequality in Europe. Eur. Sociol. Rev. 25, 621–628.</w:t>
      </w:r>
    </w:p>
    <w:p w14:paraId="7190D693" w14:textId="77777777" w:rsidR="00347FCB" w:rsidRPr="00347FCB" w:rsidRDefault="00347FCB" w:rsidP="00347FCB">
      <w:pPr>
        <w:pStyle w:val="Bibliography"/>
        <w:rPr>
          <w:lang w:val="en-GB"/>
        </w:rPr>
      </w:pPr>
      <w:r w:rsidRPr="00347FCB">
        <w:rPr>
          <w:lang w:val="en-GB"/>
        </w:rPr>
        <w:t>Barbieri, P., Cutuli, G., 2018. Dual labour market intermediaries in Italy: How to lay off “lemons”—Thereby creating a problem of adverse selection. Econ. 166, 477–502.</w:t>
      </w:r>
    </w:p>
    <w:p w14:paraId="5C84C561" w14:textId="77777777" w:rsidR="00347FCB" w:rsidRPr="00347FCB" w:rsidRDefault="00347FCB" w:rsidP="00347FCB">
      <w:pPr>
        <w:pStyle w:val="Bibliography"/>
        <w:rPr>
          <w:lang w:val="en-GB"/>
        </w:rPr>
      </w:pPr>
      <w:r w:rsidRPr="00347FCB">
        <w:rPr>
          <w:lang w:val="en-GB"/>
        </w:rPr>
        <w:t>Barbieri, P., Cutuli, G., 2016. Employment protection legislation, labour market dualism, and inequality in Europe. Eur. Sociol. Rev. 32, 501–516.</w:t>
      </w:r>
    </w:p>
    <w:p w14:paraId="6C94FD5E" w14:textId="77777777" w:rsidR="00347FCB" w:rsidRPr="00347FCB" w:rsidRDefault="00347FCB" w:rsidP="00347FCB">
      <w:pPr>
        <w:pStyle w:val="Bibliography"/>
        <w:rPr>
          <w:lang w:val="en-GB"/>
        </w:rPr>
      </w:pPr>
      <w:r w:rsidRPr="00347FCB">
        <w:rPr>
          <w:lang w:val="en-GB"/>
        </w:rPr>
        <w:t>Booth, A.L., Francesconi, M., Frank, J., 2002. Temporary jobs: Stepping stones or dead ends? Econ. J. 112, F189–F213.</w:t>
      </w:r>
    </w:p>
    <w:p w14:paraId="2AC8E4E7" w14:textId="77777777" w:rsidR="00347FCB" w:rsidRPr="00347FCB" w:rsidRDefault="00347FCB" w:rsidP="00347FCB">
      <w:pPr>
        <w:pStyle w:val="Bibliography"/>
        <w:rPr>
          <w:lang w:val="en-GB"/>
        </w:rPr>
      </w:pPr>
      <w:r w:rsidRPr="00347FCB">
        <w:rPr>
          <w:lang w:val="en-GB"/>
        </w:rPr>
        <w:t>Brown, S., Sessions, J.G., 2003. Earnings, education, and fixed-term contracts. Scott. J. Polit. Econ. 50, 492–506.</w:t>
      </w:r>
    </w:p>
    <w:p w14:paraId="78023F2A" w14:textId="77777777" w:rsidR="00347FCB" w:rsidRPr="00347FCB" w:rsidRDefault="00347FCB" w:rsidP="00347FCB">
      <w:pPr>
        <w:pStyle w:val="Bibliography"/>
        <w:rPr>
          <w:lang w:val="en-GB"/>
        </w:rPr>
      </w:pPr>
      <w:r w:rsidRPr="00347FCB">
        <w:rPr>
          <w:lang w:val="en-GB"/>
        </w:rPr>
        <w:t>Büchtemann, C.F., Quack, S., 1989. Bridges or Traps? Non-standard Employment in the Federal Republic of Germany?, in: Rodgers, G., Rodgers, J. (Eds.), Precarious Jobs in Labour Market Regulation: The Growth of Atypical Employment in Western Europe. Institute for Labour Studies, pp. 109–148.</w:t>
      </w:r>
    </w:p>
    <w:p w14:paraId="093E38E1" w14:textId="77777777" w:rsidR="00347FCB" w:rsidRPr="00347FCB" w:rsidRDefault="00347FCB" w:rsidP="00347FCB">
      <w:pPr>
        <w:pStyle w:val="Bibliography"/>
        <w:rPr>
          <w:lang w:val="en-GB"/>
        </w:rPr>
      </w:pPr>
      <w:r w:rsidRPr="00347FCB">
        <w:rPr>
          <w:lang w:val="en-GB"/>
        </w:rPr>
        <w:t>Comi, S., Grasseni, M., 2012. Are temporary workers discriminated against? Evidence from Europe. Manch. Sch. 80, 28–50.</w:t>
      </w:r>
    </w:p>
    <w:p w14:paraId="3318C4B7" w14:textId="77777777" w:rsidR="00347FCB" w:rsidRPr="00347FCB" w:rsidRDefault="00347FCB" w:rsidP="00347FCB">
      <w:pPr>
        <w:pStyle w:val="Bibliography"/>
        <w:rPr>
          <w:lang w:val="de-DE"/>
        </w:rPr>
      </w:pPr>
      <w:r w:rsidRPr="00347FCB">
        <w:rPr>
          <w:lang w:val="en-GB"/>
        </w:rPr>
        <w:t xml:space="preserve">de Graaf-Zijl, M., 2012. Compensation of on-call and fixed-term employment: the role of uncertainty. </w:t>
      </w:r>
      <w:r w:rsidRPr="00347FCB">
        <w:rPr>
          <w:lang w:val="de-DE"/>
        </w:rPr>
        <w:t>Manch. Sch. 80, 6–27.</w:t>
      </w:r>
    </w:p>
    <w:p w14:paraId="583F6411" w14:textId="77777777" w:rsidR="00347FCB" w:rsidRPr="00347FCB" w:rsidRDefault="00347FCB" w:rsidP="00347FCB">
      <w:pPr>
        <w:pStyle w:val="Bibliography"/>
        <w:rPr>
          <w:lang w:val="de-DE"/>
        </w:rPr>
      </w:pPr>
      <w:r w:rsidRPr="00347FCB">
        <w:rPr>
          <w:lang w:val="de-DE"/>
        </w:rPr>
        <w:t xml:space="preserve">de Graaf-Zijl, M., Van den Berg, G.J., Heyma, A., 2011. </w:t>
      </w:r>
      <w:r w:rsidRPr="00347FCB">
        <w:rPr>
          <w:lang w:val="en-GB"/>
        </w:rPr>
        <w:t xml:space="preserve">Stepping stones for the unemployed: The effect of temporary jobs on the duration until (regular) work. </w:t>
      </w:r>
      <w:r w:rsidRPr="00347FCB">
        <w:rPr>
          <w:lang w:val="de-DE"/>
        </w:rPr>
        <w:t>J. Popul. Econ. 24, 107–139.</w:t>
      </w:r>
    </w:p>
    <w:p w14:paraId="12EEB3E0" w14:textId="77777777" w:rsidR="00347FCB" w:rsidRPr="00347FCB" w:rsidRDefault="00347FCB" w:rsidP="00347FCB">
      <w:pPr>
        <w:pStyle w:val="Bibliography"/>
        <w:rPr>
          <w:lang w:val="en-GB"/>
        </w:rPr>
      </w:pPr>
      <w:r w:rsidRPr="00347FCB">
        <w:rPr>
          <w:lang w:val="de-DE"/>
        </w:rPr>
        <w:t xml:space="preserve">de Lange, M., Gesthuizen, M., Wolbers, M.H., 2014. </w:t>
      </w:r>
      <w:r w:rsidRPr="00347FCB">
        <w:rPr>
          <w:lang w:val="en-GB"/>
        </w:rPr>
        <w:t>Consequences of flexible employment at labour market entry for early career development in the Netherlands. Econ. Ind. Democr. 35, 413–434.</w:t>
      </w:r>
    </w:p>
    <w:p w14:paraId="6A7747BA" w14:textId="77777777" w:rsidR="00347FCB" w:rsidRPr="00347FCB" w:rsidRDefault="00347FCB" w:rsidP="00347FCB">
      <w:pPr>
        <w:pStyle w:val="Bibliography"/>
        <w:rPr>
          <w:lang w:val="en-GB"/>
        </w:rPr>
      </w:pPr>
      <w:r w:rsidRPr="00347FCB">
        <w:rPr>
          <w:lang w:val="en-GB"/>
        </w:rPr>
        <w:t>Debels, A., 2008. Transitions out of temporary jobs: consequences for employment and poverty across Europe, in: Muffels, R. (Ed.), Flexibility and Employment Security in Europe. Edward Elgar; Cheltenham/Northampton, pp. 51–77.</w:t>
      </w:r>
    </w:p>
    <w:p w14:paraId="7D07A2FA" w14:textId="77777777" w:rsidR="00347FCB" w:rsidRPr="00347FCB" w:rsidRDefault="00347FCB" w:rsidP="00347FCB">
      <w:pPr>
        <w:pStyle w:val="Bibliography"/>
        <w:rPr>
          <w:lang w:val="en-GB"/>
        </w:rPr>
      </w:pPr>
      <w:r w:rsidRPr="00347FCB">
        <w:rPr>
          <w:lang w:val="en-GB"/>
        </w:rPr>
        <w:t>Doeringer, P.B., Piore, M.J., 1971. Internal labor markets and manpower analysis. D.C. Heath and Company.</w:t>
      </w:r>
    </w:p>
    <w:p w14:paraId="29044D0E" w14:textId="77777777" w:rsidR="00347FCB" w:rsidRPr="00347FCB" w:rsidRDefault="00347FCB" w:rsidP="00347FCB">
      <w:pPr>
        <w:pStyle w:val="Bibliography"/>
        <w:rPr>
          <w:lang w:val="en-GB"/>
        </w:rPr>
      </w:pPr>
      <w:r w:rsidRPr="00347FCB">
        <w:rPr>
          <w:lang w:val="en-GB"/>
        </w:rPr>
        <w:t>Emmenegger, P., Häusermann, S., Palier, B., Seeleib-Kaiser, M., 2012. The age of dualization: The changing face of inequality in deindustrializing societies. OUP USA.</w:t>
      </w:r>
    </w:p>
    <w:p w14:paraId="250CCBDC" w14:textId="77777777" w:rsidR="00347FCB" w:rsidRPr="00347FCB" w:rsidRDefault="00347FCB" w:rsidP="00347FCB">
      <w:pPr>
        <w:pStyle w:val="Bibliography"/>
        <w:rPr>
          <w:lang w:val="en-GB"/>
        </w:rPr>
      </w:pPr>
      <w:r w:rsidRPr="00347FCB">
        <w:rPr>
          <w:lang w:val="en-GB"/>
        </w:rPr>
        <w:lastRenderedPageBreak/>
        <w:t>Eurofund, 2015. Recent developments in temporary employment: Employment growth, wages and transitions. Publications Office of the European Union, Luxembourg.</w:t>
      </w:r>
    </w:p>
    <w:p w14:paraId="76F56C1E" w14:textId="77777777" w:rsidR="00347FCB" w:rsidRPr="00347FCB" w:rsidRDefault="00347FCB" w:rsidP="00347FCB">
      <w:pPr>
        <w:pStyle w:val="Bibliography"/>
        <w:rPr>
          <w:lang w:val="en-GB"/>
        </w:rPr>
      </w:pPr>
      <w:r w:rsidRPr="00347FCB">
        <w:rPr>
          <w:lang w:val="en-GB"/>
        </w:rPr>
        <w:t>Filomena, M., Picchio, M., 2021. Are temporary jobs stepping stones or dead ends? A meta-analytical review of the literature.</w:t>
      </w:r>
    </w:p>
    <w:p w14:paraId="4041B9C1" w14:textId="77777777" w:rsidR="00347FCB" w:rsidRPr="00347FCB" w:rsidRDefault="00347FCB" w:rsidP="00347FCB">
      <w:pPr>
        <w:pStyle w:val="Bibliography"/>
        <w:rPr>
          <w:lang w:val="en-GB"/>
        </w:rPr>
      </w:pPr>
      <w:r w:rsidRPr="00347FCB">
        <w:rPr>
          <w:lang w:val="en-GB"/>
        </w:rPr>
        <w:t>Firebaugh, G., Warner, C., Massoglia, M., 2013. Fixed effects, random effects, and hybrid models for causal analysis, in: Handbook of Causal Analysis for Social Research. Springer, pp. 113–132.</w:t>
      </w:r>
    </w:p>
    <w:p w14:paraId="347FE885" w14:textId="77777777" w:rsidR="00347FCB" w:rsidRPr="00347FCB" w:rsidRDefault="00347FCB" w:rsidP="00347FCB">
      <w:pPr>
        <w:pStyle w:val="Bibliography"/>
        <w:rPr>
          <w:lang w:val="en-GB"/>
        </w:rPr>
      </w:pPr>
      <w:r w:rsidRPr="00347FCB">
        <w:rPr>
          <w:lang w:val="en-GB"/>
        </w:rPr>
        <w:t>Fuller, S., 2011. Up and on or down and out? Gender, immigration and the consequences of temporary employment in Canada. Res. Soc. Stratif. Mobil. 29, 155–180.</w:t>
      </w:r>
    </w:p>
    <w:p w14:paraId="2A081421" w14:textId="77777777" w:rsidR="00347FCB" w:rsidRPr="00347FCB" w:rsidRDefault="00347FCB" w:rsidP="00347FCB">
      <w:pPr>
        <w:pStyle w:val="Bibliography"/>
        <w:rPr>
          <w:lang w:val="en-GB"/>
        </w:rPr>
      </w:pPr>
      <w:r w:rsidRPr="00347FCB">
        <w:rPr>
          <w:lang w:val="en-GB"/>
        </w:rPr>
        <w:t>Fuller, S., Stecy-Hildebrandt, N., 2015. Career pathways for temporary workers: Exploring heterogeneous mobility dynamics with sequence analysis. Soc. Sci. Res. 50, 76–99.</w:t>
      </w:r>
    </w:p>
    <w:p w14:paraId="12F8F95A" w14:textId="77777777" w:rsidR="00347FCB" w:rsidRPr="00347FCB" w:rsidRDefault="00347FCB" w:rsidP="00347FCB">
      <w:pPr>
        <w:pStyle w:val="Bibliography"/>
        <w:rPr>
          <w:lang w:val="en-GB"/>
        </w:rPr>
      </w:pPr>
      <w:r w:rsidRPr="00347FCB">
        <w:rPr>
          <w:lang w:val="en-GB"/>
        </w:rPr>
        <w:t>Gangl, M., 2010. Causal inference in sociological research. Annu. Rev. Sociol. 36, 21–47.</w:t>
      </w:r>
    </w:p>
    <w:p w14:paraId="7482B07B" w14:textId="77777777" w:rsidR="00347FCB" w:rsidRPr="00347FCB" w:rsidRDefault="00347FCB" w:rsidP="00347FCB">
      <w:pPr>
        <w:pStyle w:val="Bibliography"/>
        <w:rPr>
          <w:lang w:val="en-GB"/>
        </w:rPr>
      </w:pPr>
      <w:r w:rsidRPr="00347FCB">
        <w:rPr>
          <w:lang w:val="en-GB"/>
        </w:rPr>
        <w:t>Gash, V., 2008. Bridge or trap? Temporary workers’ transitions to unemployment and to the standard employment contract. Eur. Sociol. Rev. 24, 651–668.</w:t>
      </w:r>
    </w:p>
    <w:p w14:paraId="54B96721" w14:textId="77777777" w:rsidR="00347FCB" w:rsidRPr="00347FCB" w:rsidRDefault="00347FCB" w:rsidP="00347FCB">
      <w:pPr>
        <w:pStyle w:val="Bibliography"/>
        <w:rPr>
          <w:lang w:val="en-GB"/>
        </w:rPr>
      </w:pPr>
      <w:r w:rsidRPr="00347FCB">
        <w:rPr>
          <w:lang w:val="en-GB"/>
        </w:rPr>
        <w:t>Gash, V., McGinnity, F., 2007. Fixed-term contracts—the new European inequality? Comparing men and women in West Germany and France. Socio-Econ. Rev. 5, 467–496.</w:t>
      </w:r>
    </w:p>
    <w:p w14:paraId="67B62DFC" w14:textId="77777777" w:rsidR="00347FCB" w:rsidRPr="00347FCB" w:rsidRDefault="00347FCB" w:rsidP="00347FCB">
      <w:pPr>
        <w:pStyle w:val="Bibliography"/>
        <w:rPr>
          <w:lang w:val="en-GB"/>
        </w:rPr>
      </w:pPr>
      <w:r w:rsidRPr="00347FCB">
        <w:rPr>
          <w:lang w:val="en-GB"/>
        </w:rPr>
        <w:t>Gebel, M., 2013. Is a Temporary Job Better Than Unemployment? A Cross-country Comparison Based on British, German, and Swiss Panel Data. Schmollers Jahrb. 133, 143–156.</w:t>
      </w:r>
    </w:p>
    <w:p w14:paraId="530F03F2" w14:textId="77777777" w:rsidR="00347FCB" w:rsidRPr="00347FCB" w:rsidRDefault="00347FCB" w:rsidP="00347FCB">
      <w:pPr>
        <w:pStyle w:val="Bibliography"/>
        <w:rPr>
          <w:lang w:val="en-GB"/>
        </w:rPr>
      </w:pPr>
      <w:r w:rsidRPr="00347FCB">
        <w:rPr>
          <w:lang w:val="en-GB"/>
        </w:rPr>
        <w:t>Gebel, M., 2010. Early career consequences of temporary employment in Germany and the UK. Work Employ. Soc. 24, 641–660.</w:t>
      </w:r>
    </w:p>
    <w:p w14:paraId="02174E3C" w14:textId="77777777" w:rsidR="00347FCB" w:rsidRPr="00347FCB" w:rsidRDefault="00347FCB" w:rsidP="00347FCB">
      <w:pPr>
        <w:pStyle w:val="Bibliography"/>
        <w:rPr>
          <w:lang w:val="en-GB"/>
        </w:rPr>
      </w:pPr>
      <w:r w:rsidRPr="00347FCB">
        <w:rPr>
          <w:lang w:val="en-GB"/>
        </w:rPr>
        <w:t>Giesecke, J., Groß, M., 2004. External labour market flexibility and social inequality: Temporary employment in Germany and the UK. Eur. Soc. 6, 347–382.</w:t>
      </w:r>
    </w:p>
    <w:p w14:paraId="5320F5D0" w14:textId="77777777" w:rsidR="00347FCB" w:rsidRPr="00347FCB" w:rsidRDefault="00347FCB" w:rsidP="00347FCB">
      <w:pPr>
        <w:pStyle w:val="Bibliography"/>
        <w:rPr>
          <w:lang w:val="en-GB"/>
        </w:rPr>
      </w:pPr>
      <w:r w:rsidRPr="00347FCB">
        <w:rPr>
          <w:lang w:val="en-GB"/>
        </w:rPr>
        <w:t>Giesecke, J., Groß, M., 2003. Temporary employment: Chance or risk? Eur. Sociol. Rev. 19, 161–177.</w:t>
      </w:r>
    </w:p>
    <w:p w14:paraId="3283183D" w14:textId="77777777" w:rsidR="00347FCB" w:rsidRPr="00347FCB" w:rsidRDefault="00347FCB" w:rsidP="00347FCB">
      <w:pPr>
        <w:pStyle w:val="Bibliography"/>
        <w:rPr>
          <w:lang w:val="en-GB"/>
        </w:rPr>
      </w:pPr>
      <w:r w:rsidRPr="00347FCB">
        <w:rPr>
          <w:lang w:val="en-GB"/>
        </w:rPr>
        <w:t>Hagen, T., 2002. Do temporary workers receive risk premiums? Assessing the wage effects of fixed–term contracts in West Germany by a matching estimator compared with parametric approaches. Labour 16, 667–705.</w:t>
      </w:r>
    </w:p>
    <w:p w14:paraId="6A45A750" w14:textId="77777777" w:rsidR="00347FCB" w:rsidRPr="00347FCB" w:rsidRDefault="00347FCB" w:rsidP="00347FCB">
      <w:pPr>
        <w:pStyle w:val="Bibliography"/>
        <w:rPr>
          <w:lang w:val="en-GB"/>
        </w:rPr>
      </w:pPr>
      <w:r w:rsidRPr="00347FCB">
        <w:rPr>
          <w:lang w:val="en-GB"/>
        </w:rPr>
        <w:t>Halaby, C.N., 2004. Panel models in sociological research: Theory into practice. Annu. Rev. Sociol. 30, 507–544.</w:t>
      </w:r>
    </w:p>
    <w:p w14:paraId="0D308906" w14:textId="77777777" w:rsidR="00347FCB" w:rsidRPr="00347FCB" w:rsidRDefault="00347FCB" w:rsidP="00347FCB">
      <w:pPr>
        <w:pStyle w:val="Bibliography"/>
        <w:rPr>
          <w:lang w:val="en-GB"/>
        </w:rPr>
      </w:pPr>
      <w:r w:rsidRPr="00347FCB">
        <w:rPr>
          <w:lang w:val="en-GB"/>
        </w:rPr>
        <w:t>Halleröd, B., Ekbrand, H., Bengtsson, M., 2015. In-work poverty and labour market trajectories: Poverty risks among the working population in 22 European countries. J. Eur. Soc. Policy 25, 473–488.</w:t>
      </w:r>
    </w:p>
    <w:p w14:paraId="1A05604E" w14:textId="77777777" w:rsidR="00347FCB" w:rsidRPr="00347FCB" w:rsidRDefault="00347FCB" w:rsidP="00347FCB">
      <w:pPr>
        <w:pStyle w:val="Bibliography"/>
        <w:rPr>
          <w:lang w:val="en-GB"/>
        </w:rPr>
      </w:pPr>
      <w:r w:rsidRPr="00347FCB">
        <w:rPr>
          <w:lang w:val="en-GB"/>
        </w:rPr>
        <w:t>Jacobson, L.S., LaLonde, R.J., Sullivan, D.G., 1993. Earnings losses of displaced workers. Am. Econ. Rev. 685–709.</w:t>
      </w:r>
    </w:p>
    <w:p w14:paraId="5B4C61DB" w14:textId="77777777" w:rsidR="00347FCB" w:rsidRPr="00347FCB" w:rsidRDefault="00347FCB" w:rsidP="00347FCB">
      <w:pPr>
        <w:pStyle w:val="Bibliography"/>
        <w:rPr>
          <w:lang w:val="en-GB"/>
        </w:rPr>
      </w:pPr>
      <w:r w:rsidRPr="00347FCB">
        <w:rPr>
          <w:lang w:val="en-GB"/>
        </w:rPr>
        <w:t>Kalleberg, A.L., 2003. Flexible firms and labor market segmentation: Effects of workplace restructuring on jobs and workers. Work Occup. 30, 154–175.</w:t>
      </w:r>
    </w:p>
    <w:p w14:paraId="1C530061" w14:textId="77777777" w:rsidR="00347FCB" w:rsidRPr="00347FCB" w:rsidRDefault="00347FCB" w:rsidP="00347FCB">
      <w:pPr>
        <w:pStyle w:val="Bibliography"/>
        <w:rPr>
          <w:lang w:val="en-GB"/>
        </w:rPr>
      </w:pPr>
      <w:r w:rsidRPr="00347FCB">
        <w:rPr>
          <w:lang w:val="en-GB"/>
        </w:rPr>
        <w:t>Lippman, S.A., McCall, J.J., 1976. The economics of job search: A survey. Econ. Inq. 14, 155–189.</w:t>
      </w:r>
    </w:p>
    <w:p w14:paraId="37423958" w14:textId="77777777" w:rsidR="00347FCB" w:rsidRPr="00347FCB" w:rsidRDefault="00347FCB" w:rsidP="00347FCB">
      <w:pPr>
        <w:pStyle w:val="Bibliography"/>
        <w:rPr>
          <w:lang w:val="en-GB"/>
        </w:rPr>
      </w:pPr>
      <w:r w:rsidRPr="00347FCB">
        <w:rPr>
          <w:lang w:val="en-GB"/>
        </w:rPr>
        <w:t>Ludwig, V., Brüderl, J., 2021. What You Need to Know When Estimating Impact Functions with Panel Data for Demographic Research. Comp. Popul. Stud. 46.</w:t>
      </w:r>
    </w:p>
    <w:p w14:paraId="029EAFFA" w14:textId="77777777" w:rsidR="00347FCB" w:rsidRPr="00347FCB" w:rsidRDefault="00347FCB" w:rsidP="00347FCB">
      <w:pPr>
        <w:pStyle w:val="Bibliography"/>
        <w:rPr>
          <w:lang w:val="en-GB"/>
        </w:rPr>
      </w:pPr>
      <w:r w:rsidRPr="00347FCB">
        <w:rPr>
          <w:lang w:val="en-GB"/>
        </w:rPr>
        <w:t>Ludwig, V., Brüderl, J., 2018. Is there a male marital wage premium? New evidence from the United States. Am. Sociol. Rev. 83, 744–770.</w:t>
      </w:r>
    </w:p>
    <w:p w14:paraId="1CD1B67B" w14:textId="77777777" w:rsidR="00347FCB" w:rsidRPr="00347FCB" w:rsidRDefault="00347FCB" w:rsidP="00347FCB">
      <w:pPr>
        <w:pStyle w:val="Bibliography"/>
        <w:rPr>
          <w:lang w:val="en-GB"/>
        </w:rPr>
      </w:pPr>
      <w:r w:rsidRPr="00347FCB">
        <w:rPr>
          <w:lang w:val="en-GB"/>
        </w:rPr>
        <w:t>Lundberg, I., Johnson, R., Stewart, B.M., 2021. What is your estimand? Defining the target quantity connects statistical evidence to theory. Am. Sociol. Rev. 86, 532–565.</w:t>
      </w:r>
    </w:p>
    <w:p w14:paraId="34524A0E" w14:textId="77777777" w:rsidR="00347FCB" w:rsidRPr="00347FCB" w:rsidRDefault="00347FCB" w:rsidP="00347FCB">
      <w:pPr>
        <w:pStyle w:val="Bibliography"/>
        <w:rPr>
          <w:lang w:val="en-GB"/>
        </w:rPr>
      </w:pPr>
      <w:r w:rsidRPr="00347FCB">
        <w:rPr>
          <w:lang w:val="en-GB"/>
        </w:rPr>
        <w:t>Mattijssen, L., Pavlopoulos, D., 2019. A multichannel typology of temporary employment careers in the Netherlands: Identifying traps and stepping stones in terms of employment and income security. Soc. Sci. Res. 77, 101–114.</w:t>
      </w:r>
    </w:p>
    <w:p w14:paraId="53EFBC7F" w14:textId="77777777" w:rsidR="00347FCB" w:rsidRPr="00347FCB" w:rsidRDefault="00347FCB" w:rsidP="00347FCB">
      <w:pPr>
        <w:pStyle w:val="Bibliography"/>
        <w:rPr>
          <w:lang w:val="en-GB"/>
        </w:rPr>
      </w:pPr>
      <w:r w:rsidRPr="00347FCB">
        <w:rPr>
          <w:lang w:val="en-GB"/>
        </w:rPr>
        <w:lastRenderedPageBreak/>
        <w:t>Mattijssen, L., Pavlopoulos, D., Smits, W., 2022. Scarred by Your Employer? The Effect of Employers’ Strategies on the Career Outcomes of Non-Standard Employment. Work Occup. 07308884221076383.</w:t>
      </w:r>
    </w:p>
    <w:p w14:paraId="2F1F43EE" w14:textId="77777777" w:rsidR="00347FCB" w:rsidRPr="00347FCB" w:rsidRDefault="00347FCB" w:rsidP="00347FCB">
      <w:pPr>
        <w:pStyle w:val="Bibliography"/>
        <w:rPr>
          <w:lang w:val="en-GB"/>
        </w:rPr>
      </w:pPr>
      <w:r w:rsidRPr="00347FCB">
        <w:rPr>
          <w:lang w:val="en-GB"/>
        </w:rPr>
        <w:t>Mattijssen, L., Pavlopoulos, D., Smits, W., 2020. Occupations and the non-standard employment career: How the occupational skill level and task types influence the career outcomes of non-standard employment. Work Employ. Soc. 34, 495–513.</w:t>
      </w:r>
    </w:p>
    <w:p w14:paraId="5D7DDB99" w14:textId="77777777" w:rsidR="00347FCB" w:rsidRPr="00347FCB" w:rsidRDefault="00347FCB" w:rsidP="00347FCB">
      <w:pPr>
        <w:pStyle w:val="Bibliography"/>
        <w:rPr>
          <w:lang w:val="en-GB"/>
        </w:rPr>
      </w:pPr>
      <w:r w:rsidRPr="00347FCB">
        <w:rPr>
          <w:lang w:val="en-GB"/>
        </w:rPr>
        <w:t>McVicar, D., Wooden, M., Laß, I., Fok, Y.-K., 2019. Contingent employment and labour market pathways: Bridge or trap? Eur. Sociol. Rev. 35, 98–115.</w:t>
      </w:r>
    </w:p>
    <w:p w14:paraId="405E6A21" w14:textId="77777777" w:rsidR="00347FCB" w:rsidRPr="00347FCB" w:rsidRDefault="00347FCB" w:rsidP="00347FCB">
      <w:pPr>
        <w:pStyle w:val="Bibliography"/>
        <w:rPr>
          <w:lang w:val="en-GB"/>
        </w:rPr>
      </w:pPr>
      <w:r w:rsidRPr="00347FCB">
        <w:rPr>
          <w:lang w:val="en-GB"/>
        </w:rPr>
        <w:t>Mertens, A., McGinnity, F., 2004. Wages and wage growth of fixed-term workers in East and West Germany. Konjunkturpolitik 50, 139–163.</w:t>
      </w:r>
    </w:p>
    <w:p w14:paraId="011A3CE6" w14:textId="77777777" w:rsidR="00347FCB" w:rsidRPr="00347FCB" w:rsidRDefault="00347FCB" w:rsidP="00347FCB">
      <w:pPr>
        <w:pStyle w:val="Bibliography"/>
        <w:rPr>
          <w:lang w:val="en-GB"/>
        </w:rPr>
      </w:pPr>
      <w:r w:rsidRPr="00347FCB">
        <w:rPr>
          <w:lang w:val="en-GB"/>
        </w:rPr>
        <w:t>Mooi-Reci, I., Wooden, M., 2017. Casual employment and long-term wage outcomes. Hum. Relat. 70, 1064–1090.</w:t>
      </w:r>
    </w:p>
    <w:p w14:paraId="669EECEA" w14:textId="77777777" w:rsidR="00347FCB" w:rsidRPr="00347FCB" w:rsidRDefault="00347FCB" w:rsidP="00347FCB">
      <w:pPr>
        <w:pStyle w:val="Bibliography"/>
        <w:rPr>
          <w:lang w:val="en-GB"/>
        </w:rPr>
      </w:pPr>
      <w:r w:rsidRPr="00347FCB">
        <w:rPr>
          <w:lang w:val="en-GB"/>
        </w:rPr>
        <w:t>OECD, 2014. OECD employment outlook 2014. OECD publishing, Paris.</w:t>
      </w:r>
    </w:p>
    <w:p w14:paraId="79F3B109" w14:textId="77777777" w:rsidR="00347FCB" w:rsidRPr="00347FCB" w:rsidRDefault="00347FCB" w:rsidP="00347FCB">
      <w:pPr>
        <w:pStyle w:val="Bibliography"/>
        <w:rPr>
          <w:lang w:val="en-GB"/>
        </w:rPr>
      </w:pPr>
      <w:r w:rsidRPr="00347FCB">
        <w:rPr>
          <w:lang w:val="en-GB"/>
        </w:rPr>
        <w:t>Passaretta, G., Wolbers, M.H., 2019. Temporary employment at labour market entry in Europe: Labour market dualism, transitions to secure employment and upward mobility. Econ. Ind. Democr. 40, 382–408.</w:t>
      </w:r>
    </w:p>
    <w:p w14:paraId="14DB9E62" w14:textId="77777777" w:rsidR="00347FCB" w:rsidRPr="00347FCB" w:rsidRDefault="00347FCB" w:rsidP="00347FCB">
      <w:pPr>
        <w:pStyle w:val="Bibliography"/>
        <w:rPr>
          <w:lang w:val="en-GB"/>
        </w:rPr>
      </w:pPr>
      <w:r w:rsidRPr="00347FCB">
        <w:rPr>
          <w:lang w:val="en-GB"/>
        </w:rPr>
        <w:t>Pavlopoulos, D., 2013. Starting your career with a fixed-term job: Stepping-stone or “dead end”? Rev. Soc. Econ. 71, 474–501.</w:t>
      </w:r>
    </w:p>
    <w:p w14:paraId="4857CFAC" w14:textId="77777777" w:rsidR="00347FCB" w:rsidRPr="00347FCB" w:rsidRDefault="00347FCB" w:rsidP="00347FCB">
      <w:pPr>
        <w:pStyle w:val="Bibliography"/>
        <w:rPr>
          <w:lang w:val="en-GB"/>
        </w:rPr>
      </w:pPr>
      <w:r w:rsidRPr="00347FCB">
        <w:rPr>
          <w:lang w:val="en-GB"/>
        </w:rPr>
        <w:t>Reich, M., Gordon, D.M., Edwards, R.C., 1973. A theory of labor market segmentation. Am. Econ. Rev. 63, 359–365.</w:t>
      </w:r>
    </w:p>
    <w:p w14:paraId="6BC6CA8E" w14:textId="77777777" w:rsidR="00347FCB" w:rsidRPr="00347FCB" w:rsidRDefault="00347FCB" w:rsidP="00347FCB">
      <w:pPr>
        <w:pStyle w:val="Bibliography"/>
        <w:rPr>
          <w:lang w:val="en-GB"/>
        </w:rPr>
      </w:pPr>
      <w:r w:rsidRPr="00347FCB">
        <w:rPr>
          <w:lang w:val="en-GB"/>
        </w:rPr>
        <w:t>Reichenberg, O., Berglund, T., 2019. “Stepping up or stepping down?”: The earnings differences associated with Swedish temporary workers’ employment sequences. Soc. Sci. Res. 82, 126–136.</w:t>
      </w:r>
    </w:p>
    <w:p w14:paraId="445597F5" w14:textId="77777777" w:rsidR="00347FCB" w:rsidRPr="00347FCB" w:rsidRDefault="00347FCB" w:rsidP="00347FCB">
      <w:pPr>
        <w:pStyle w:val="Bibliography"/>
        <w:rPr>
          <w:lang w:val="en-GB"/>
        </w:rPr>
      </w:pPr>
      <w:r w:rsidRPr="00347FCB">
        <w:rPr>
          <w:lang w:val="en-GB"/>
        </w:rPr>
        <w:t>Rosen, S., 1986. The theory of equalizing differences. Handb. Labor Econ. 1, 641–692.</w:t>
      </w:r>
    </w:p>
    <w:p w14:paraId="22B35AE9" w14:textId="77777777" w:rsidR="00347FCB" w:rsidRPr="00347FCB" w:rsidRDefault="00347FCB" w:rsidP="00347FCB">
      <w:pPr>
        <w:pStyle w:val="Bibliography"/>
        <w:rPr>
          <w:lang w:val="en-GB"/>
        </w:rPr>
      </w:pPr>
      <w:r w:rsidRPr="00347FCB">
        <w:rPr>
          <w:lang w:val="en-GB"/>
        </w:rPr>
        <w:t>Scherer, S., 2004. Stepping-stones or traps? The consequences of labour market entry positions on future careers in West Germany, Great Britain and Italy. Work Employ. Soc. 18, 369–394.</w:t>
      </w:r>
    </w:p>
    <w:p w14:paraId="55B36C5E" w14:textId="77777777" w:rsidR="00347FCB" w:rsidRPr="00347FCB" w:rsidRDefault="00347FCB" w:rsidP="00347FCB">
      <w:pPr>
        <w:pStyle w:val="Bibliography"/>
        <w:rPr>
          <w:lang w:val="en-GB"/>
        </w:rPr>
      </w:pPr>
      <w:r w:rsidRPr="00347FCB">
        <w:rPr>
          <w:lang w:val="en-GB"/>
        </w:rPr>
        <w:t>Sørensen, A.B., Kalleberg, A.L., 2018. An Outline of a Theory of the Matching of Persons to Jobs, in: Social Stratification. Routledge, pp. 633–640.</w:t>
      </w:r>
    </w:p>
    <w:p w14:paraId="5F51362D" w14:textId="77777777" w:rsidR="00347FCB" w:rsidRPr="00347FCB" w:rsidRDefault="00347FCB" w:rsidP="00347FCB">
      <w:pPr>
        <w:pStyle w:val="Bibliography"/>
        <w:rPr>
          <w:lang w:val="en-GB"/>
        </w:rPr>
      </w:pPr>
      <w:r w:rsidRPr="00347FCB">
        <w:rPr>
          <w:lang w:val="en-GB"/>
        </w:rPr>
        <w:t>Spence, M., 1973. Job market signaling. Q. J. Econ. 87, 355–374.</w:t>
      </w:r>
    </w:p>
    <w:p w14:paraId="499848FE" w14:textId="77777777" w:rsidR="00347FCB" w:rsidRPr="00347FCB" w:rsidRDefault="00347FCB" w:rsidP="00347FCB">
      <w:pPr>
        <w:pStyle w:val="Bibliography"/>
        <w:rPr>
          <w:lang w:val="en-GB"/>
        </w:rPr>
      </w:pPr>
      <w:r w:rsidRPr="00347FCB">
        <w:rPr>
          <w:lang w:val="en-GB"/>
        </w:rPr>
        <w:t>Stevens, A.H., 1997. Persistent effects of job displacement: The importance of multiple job losses. J. Labor Econ. 15, 165–188.</w:t>
      </w:r>
    </w:p>
    <w:p w14:paraId="723520A5" w14:textId="77777777" w:rsidR="00347FCB" w:rsidRPr="00347FCB" w:rsidRDefault="00347FCB" w:rsidP="00347FCB">
      <w:pPr>
        <w:pStyle w:val="Bibliography"/>
        <w:rPr>
          <w:lang w:val="en-GB"/>
        </w:rPr>
      </w:pPr>
      <w:r w:rsidRPr="00347FCB">
        <w:rPr>
          <w:lang w:val="en-GB"/>
        </w:rPr>
        <w:t>Turek, K., Kalmijn, M., Leopold, T., 2021. The Comparative Panel File: Harmonized Household Panel Surveys from Seven Countries. Eur. Sociol. Rev. 37, 505–523.</w:t>
      </w:r>
    </w:p>
    <w:p w14:paraId="7B325B1D" w14:textId="77777777" w:rsidR="00347FCB" w:rsidRPr="00347FCB" w:rsidRDefault="00347FCB" w:rsidP="00347FCB">
      <w:pPr>
        <w:pStyle w:val="Bibliography"/>
        <w:rPr>
          <w:lang w:val="en-GB"/>
        </w:rPr>
      </w:pPr>
      <w:r w:rsidRPr="00347FCB">
        <w:rPr>
          <w:lang w:val="en-GB"/>
        </w:rPr>
        <w:t>Van Lancker, W., 2012. The European world of temporary employment: Gendered and poor? Eur. Soc. 14, 83–111.</w:t>
      </w:r>
    </w:p>
    <w:p w14:paraId="55DE6D6E" w14:textId="77777777" w:rsidR="00347FCB" w:rsidRPr="00347FCB" w:rsidRDefault="00347FCB" w:rsidP="00347FCB">
      <w:pPr>
        <w:pStyle w:val="Bibliography"/>
        <w:rPr>
          <w:lang w:val="en-GB"/>
        </w:rPr>
      </w:pPr>
      <w:r w:rsidRPr="00347FCB">
        <w:rPr>
          <w:lang w:val="en-GB"/>
        </w:rPr>
        <w:t>Wooldridge, J.M., 2010. Econometric analysis of cross section and panel data. MIT press.</w:t>
      </w:r>
    </w:p>
    <w:p w14:paraId="0A6E4E37" w14:textId="0B451B42" w:rsidR="001119A2" w:rsidRDefault="001119A2" w:rsidP="00C971B1">
      <w:pPr>
        <w:spacing w:line="240" w:lineRule="auto"/>
        <w:rPr>
          <w:lang w:val="en-US"/>
        </w:rPr>
      </w:pPr>
      <w:r>
        <w:rPr>
          <w:lang w:val="en-US"/>
        </w:rPr>
        <w:fldChar w:fldCharType="end"/>
      </w:r>
    </w:p>
    <w:sectPr w:rsidR="001119A2" w:rsidSect="007179B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C6DCB" w14:textId="77777777" w:rsidR="00A37B83" w:rsidRDefault="00A37B83" w:rsidP="005D6887">
      <w:r>
        <w:separator/>
      </w:r>
    </w:p>
  </w:endnote>
  <w:endnote w:type="continuationSeparator" w:id="0">
    <w:p w14:paraId="52679F48" w14:textId="77777777" w:rsidR="00A37B83" w:rsidRDefault="00A37B83" w:rsidP="005D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row">
    <w:altName w:val="Cambria"/>
    <w:panose1 w:val="020B0604020202020204"/>
    <w:charset w:val="00"/>
    <w:family w:val="roman"/>
    <w:notTrueType/>
    <w:pitch w:val="default"/>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776818"/>
      <w:docPartObj>
        <w:docPartGallery w:val="Page Numbers (Bottom of Page)"/>
        <w:docPartUnique/>
      </w:docPartObj>
    </w:sdtPr>
    <w:sdtEndPr>
      <w:rPr>
        <w:rStyle w:val="PageNumber"/>
      </w:rPr>
    </w:sdtEndPr>
    <w:sdtContent>
      <w:p w14:paraId="2A7E56AD" w14:textId="057BEF2F" w:rsidR="007179BE" w:rsidRDefault="007179BE" w:rsidP="002E6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0D6970" w14:textId="77777777" w:rsidR="00EB2231" w:rsidRDefault="00EB2231" w:rsidP="007179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2630251"/>
      <w:docPartObj>
        <w:docPartGallery w:val="Page Numbers (Bottom of Page)"/>
        <w:docPartUnique/>
      </w:docPartObj>
    </w:sdtPr>
    <w:sdtEndPr>
      <w:rPr>
        <w:rStyle w:val="PageNumber"/>
      </w:rPr>
    </w:sdtEndPr>
    <w:sdtContent>
      <w:p w14:paraId="3A8CB13B" w14:textId="6BA04FC8" w:rsidR="007179BE" w:rsidRDefault="007179BE" w:rsidP="002E6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0F1977" w14:textId="77777777" w:rsidR="00EB2231" w:rsidRDefault="00EB2231" w:rsidP="007179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43095" w14:textId="77777777" w:rsidR="00A37B83" w:rsidRDefault="00A37B83" w:rsidP="005D6887">
      <w:r>
        <w:separator/>
      </w:r>
    </w:p>
  </w:footnote>
  <w:footnote w:type="continuationSeparator" w:id="0">
    <w:p w14:paraId="401D4718" w14:textId="77777777" w:rsidR="00A37B83" w:rsidRDefault="00A37B83" w:rsidP="005D6887">
      <w:r>
        <w:continuationSeparator/>
      </w:r>
    </w:p>
  </w:footnote>
  <w:footnote w:id="1">
    <w:p w14:paraId="0B5156DA" w14:textId="08C25DBB" w:rsidR="006E6CBF" w:rsidRPr="006E6CBF" w:rsidRDefault="006E6CBF" w:rsidP="00564622">
      <w:pPr>
        <w:pStyle w:val="FootnoteText"/>
        <w:spacing w:line="240" w:lineRule="auto"/>
        <w:rPr>
          <w:lang w:val="en-US"/>
        </w:rPr>
      </w:pPr>
      <w:r>
        <w:rPr>
          <w:rStyle w:val="FootnoteReference"/>
        </w:rPr>
        <w:footnoteRef/>
      </w:r>
      <w:r>
        <w:t xml:space="preserve"> </w:t>
      </w:r>
      <w:r w:rsidRPr="006E6CBF">
        <w:rPr>
          <w:lang w:val="en-US"/>
        </w:rPr>
        <w:t>Eurostat.  2018 LFS.  Temporary employees by sex, age and main reason [lfsa_etgar].  European Union - 28 countries.  Percentage of employees with a temporary job.  No permanent job wanted.  From 15 to 24 years = 16.6%, 25 to 34 years = 10.8%, 35 to 44 years = 9.7%, and 55 to 64 years = 18.8%.  From 45 to 54 years not provided.</w:t>
      </w:r>
    </w:p>
    <w:p w14:paraId="53D1DECA" w14:textId="4A7DB240" w:rsidR="006E6CBF" w:rsidRPr="006E6CBF" w:rsidRDefault="006E6CBF">
      <w:pPr>
        <w:pStyle w:val="FootnoteText"/>
        <w:rPr>
          <w:lang w:val="en-US"/>
        </w:rPr>
      </w:pPr>
    </w:p>
  </w:footnote>
  <w:footnote w:id="2">
    <w:p w14:paraId="0AD1B8E1" w14:textId="7B6F8D64" w:rsidR="00DF39DA" w:rsidRPr="00DF39DA" w:rsidRDefault="00DF39DA">
      <w:pPr>
        <w:pStyle w:val="FootnoteText"/>
        <w:rPr>
          <w:lang w:val="en-US"/>
        </w:rPr>
      </w:pPr>
      <w:r>
        <w:rPr>
          <w:rStyle w:val="FootnoteReference"/>
        </w:rPr>
        <w:footnoteRef/>
      </w:r>
      <w:r>
        <w:t xml:space="preserve"> </w:t>
      </w:r>
      <w:r>
        <w:rPr>
          <w:lang w:val="en-US"/>
        </w:rPr>
        <w:t xml:space="preserve">Unemployment rate comes from </w:t>
      </w:r>
      <w:r w:rsidRPr="009B7405">
        <w:rPr>
          <w:lang w:val="en-US"/>
        </w:rPr>
        <w:t xml:space="preserve">World Bank data, not OECD because OECD does not include Switzerland before 2010, after 2010, </w:t>
      </w:r>
      <w:r>
        <w:rPr>
          <w:lang w:val="en-US"/>
        </w:rPr>
        <w:t>both data sources</w:t>
      </w:r>
      <w:r w:rsidRPr="009B7405">
        <w:rPr>
          <w:lang w:val="en-US"/>
        </w:rPr>
        <w:t xml:space="preserve"> are the same</w:t>
      </w:r>
    </w:p>
  </w:footnote>
  <w:footnote w:id="3">
    <w:p w14:paraId="7AB5BCDA" w14:textId="091D8684" w:rsidR="00AE10D7" w:rsidRPr="00FE0789" w:rsidRDefault="00AE10D7" w:rsidP="00AE10D7">
      <w:pPr>
        <w:pStyle w:val="FootnoteText"/>
        <w:rPr>
          <w:lang w:val="en-US"/>
        </w:rPr>
      </w:pPr>
      <w:r>
        <w:rPr>
          <w:rStyle w:val="FootnoteReference"/>
        </w:rPr>
        <w:footnoteRef/>
      </w:r>
      <w:r>
        <w:t xml:space="preserve"> </w:t>
      </w:r>
      <w:r w:rsidRPr="00FE0789">
        <w:rPr>
          <w:lang w:val="en-US"/>
        </w:rPr>
        <w:t xml:space="preserve">Other solutions also exist.  For example, Allison splits the variable for </w:t>
      </w:r>
      <w:r w:rsidRPr="00FE0789">
        <w:rPr>
          <w:i/>
          <w:iCs/>
          <w:lang w:val="en-US"/>
        </w:rPr>
        <w:t>temp</w:t>
      </w:r>
      <w:r w:rsidRPr="00FE0789">
        <w:rPr>
          <w:lang w:val="en-US"/>
        </w:rPr>
        <w:t xml:space="preserve"> into two variables, which are the cumulative sum of positive or negative changes</w:t>
      </w:r>
      <w:r w:rsidR="00154165">
        <w:rPr>
          <w:lang w:val="en-US"/>
        </w:rPr>
        <w:t xml:space="preserve">.  This is referred to as </w:t>
      </w:r>
      <w:r w:rsidRPr="00FE0789">
        <w:rPr>
          <w:lang w:val="en-US"/>
        </w:rPr>
        <w:t xml:space="preserve">as a step impact function </w:t>
      </w:r>
      <w:r w:rsidRPr="00FE0789">
        <w:rPr>
          <w:lang w:val="en-US"/>
        </w:rPr>
        <w:fldChar w:fldCharType="begin"/>
      </w:r>
      <w:r>
        <w:rPr>
          <w:lang w:val="en-US"/>
        </w:rPr>
        <w:instrText xml:space="preserve"> ADDIN ZOTERO_ITEM CSL_CITATION {"citationID":"IWaHPBGq","properties":{"formattedCitation":"(Andre\\uc0\\u223{} et al., 2013; Ludwig and Br\\uc0\\u252{}derl, 2021)","plainCitation":"(Andreß et al., 2013; Ludwig and Brüderl, 2021)","noteIndex":3},"citationItems":[{"id":573,"uris":["http://zotero.org/users/local/urszz6nl/items/IQAXMQRQ"],"itemData":{"id":573,"type":"book","publisher":"Springer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Pr="00FE0789">
        <w:rPr>
          <w:lang w:val="en-US"/>
        </w:rPr>
        <w:fldChar w:fldCharType="separate"/>
      </w:r>
      <w:r w:rsidRPr="00FE0789">
        <w:rPr>
          <w:lang w:val="en-GB"/>
        </w:rPr>
        <w:t>(Andreß et al., 2013; Ludwig and Brüderl, 2021)</w:t>
      </w:r>
      <w:r w:rsidRPr="00FE0789">
        <w:fldChar w:fldCharType="end"/>
      </w:r>
      <w:r w:rsidRPr="00FE0789">
        <w:rPr>
          <w:lang w:val="en-US"/>
        </w:rPr>
        <w:t xml:space="preserve">, which is a permanent and absorbing state.  However, unlike some types of events, employment status or contract type </w:t>
      </w:r>
      <w:r w:rsidR="00D23491">
        <w:rPr>
          <w:lang w:val="en-US"/>
        </w:rPr>
        <w:t>are</w:t>
      </w:r>
      <w:r w:rsidRPr="00FE0789">
        <w:rPr>
          <w:lang w:val="en-US"/>
        </w:rPr>
        <w:t xml:space="preserve"> not a</w:t>
      </w:r>
      <w:r w:rsidR="00D23491">
        <w:rPr>
          <w:lang w:val="en-US"/>
        </w:rPr>
        <w:t xml:space="preserve"> </w:t>
      </w:r>
      <w:r w:rsidRPr="00FE0789">
        <w:rPr>
          <w:lang w:val="en-US"/>
        </w:rPr>
        <w:t xml:space="preserve">permanent state.  Further, a step impact function still does not address the issue of time-varying unobserved heterogeneity.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2"/>
    <w:rsid w:val="00000061"/>
    <w:rsid w:val="0000115D"/>
    <w:rsid w:val="00001364"/>
    <w:rsid w:val="00001561"/>
    <w:rsid w:val="00001817"/>
    <w:rsid w:val="00001F66"/>
    <w:rsid w:val="00002284"/>
    <w:rsid w:val="0000235F"/>
    <w:rsid w:val="00004949"/>
    <w:rsid w:val="000054FB"/>
    <w:rsid w:val="000064A4"/>
    <w:rsid w:val="00006978"/>
    <w:rsid w:val="000079F2"/>
    <w:rsid w:val="00007BE6"/>
    <w:rsid w:val="00007EC0"/>
    <w:rsid w:val="000100E7"/>
    <w:rsid w:val="00010959"/>
    <w:rsid w:val="00010A57"/>
    <w:rsid w:val="00010E6D"/>
    <w:rsid w:val="00011281"/>
    <w:rsid w:val="0001156D"/>
    <w:rsid w:val="000119B5"/>
    <w:rsid w:val="00015491"/>
    <w:rsid w:val="00015613"/>
    <w:rsid w:val="000169E6"/>
    <w:rsid w:val="00017243"/>
    <w:rsid w:val="0001733C"/>
    <w:rsid w:val="00017CE1"/>
    <w:rsid w:val="000222E1"/>
    <w:rsid w:val="0002239E"/>
    <w:rsid w:val="00022A2E"/>
    <w:rsid w:val="00026467"/>
    <w:rsid w:val="0002682E"/>
    <w:rsid w:val="00026BAE"/>
    <w:rsid w:val="00027166"/>
    <w:rsid w:val="0002759F"/>
    <w:rsid w:val="00032543"/>
    <w:rsid w:val="00032955"/>
    <w:rsid w:val="0003378D"/>
    <w:rsid w:val="00034C2D"/>
    <w:rsid w:val="00034EBE"/>
    <w:rsid w:val="00035617"/>
    <w:rsid w:val="000358BC"/>
    <w:rsid w:val="00035F71"/>
    <w:rsid w:val="00036D1F"/>
    <w:rsid w:val="00040AAB"/>
    <w:rsid w:val="00041E0F"/>
    <w:rsid w:val="0004307E"/>
    <w:rsid w:val="0004399C"/>
    <w:rsid w:val="00046107"/>
    <w:rsid w:val="000500BC"/>
    <w:rsid w:val="000514D9"/>
    <w:rsid w:val="00051A10"/>
    <w:rsid w:val="00052E91"/>
    <w:rsid w:val="00054449"/>
    <w:rsid w:val="0005450D"/>
    <w:rsid w:val="00054753"/>
    <w:rsid w:val="000548EC"/>
    <w:rsid w:val="0005667E"/>
    <w:rsid w:val="00060D63"/>
    <w:rsid w:val="00060E72"/>
    <w:rsid w:val="000616A1"/>
    <w:rsid w:val="000621B6"/>
    <w:rsid w:val="00062649"/>
    <w:rsid w:val="00063732"/>
    <w:rsid w:val="0006378C"/>
    <w:rsid w:val="00063B73"/>
    <w:rsid w:val="0006498C"/>
    <w:rsid w:val="00065433"/>
    <w:rsid w:val="000722E4"/>
    <w:rsid w:val="000731FE"/>
    <w:rsid w:val="00074350"/>
    <w:rsid w:val="0007483B"/>
    <w:rsid w:val="000752BD"/>
    <w:rsid w:val="0007616F"/>
    <w:rsid w:val="000763A8"/>
    <w:rsid w:val="00077FA3"/>
    <w:rsid w:val="00081137"/>
    <w:rsid w:val="00082245"/>
    <w:rsid w:val="000834D4"/>
    <w:rsid w:val="0008413A"/>
    <w:rsid w:val="0008478F"/>
    <w:rsid w:val="00085294"/>
    <w:rsid w:val="00085897"/>
    <w:rsid w:val="000860E2"/>
    <w:rsid w:val="000865E9"/>
    <w:rsid w:val="0008670F"/>
    <w:rsid w:val="00087233"/>
    <w:rsid w:val="00087A8F"/>
    <w:rsid w:val="00090491"/>
    <w:rsid w:val="00090A2A"/>
    <w:rsid w:val="00091D1D"/>
    <w:rsid w:val="00092A8A"/>
    <w:rsid w:val="0009359B"/>
    <w:rsid w:val="00093C74"/>
    <w:rsid w:val="000942EA"/>
    <w:rsid w:val="00095A6F"/>
    <w:rsid w:val="0009658A"/>
    <w:rsid w:val="000968F3"/>
    <w:rsid w:val="0009780B"/>
    <w:rsid w:val="00097F5F"/>
    <w:rsid w:val="000A17CF"/>
    <w:rsid w:val="000A1C86"/>
    <w:rsid w:val="000A230B"/>
    <w:rsid w:val="000A375B"/>
    <w:rsid w:val="000A3DA4"/>
    <w:rsid w:val="000A511D"/>
    <w:rsid w:val="000A536B"/>
    <w:rsid w:val="000A54F7"/>
    <w:rsid w:val="000A567A"/>
    <w:rsid w:val="000A65EE"/>
    <w:rsid w:val="000A6618"/>
    <w:rsid w:val="000A74DC"/>
    <w:rsid w:val="000B0210"/>
    <w:rsid w:val="000B1B1C"/>
    <w:rsid w:val="000B2778"/>
    <w:rsid w:val="000B36EB"/>
    <w:rsid w:val="000B382A"/>
    <w:rsid w:val="000B3C91"/>
    <w:rsid w:val="000B445C"/>
    <w:rsid w:val="000B465D"/>
    <w:rsid w:val="000B5EE9"/>
    <w:rsid w:val="000B5F3C"/>
    <w:rsid w:val="000B6392"/>
    <w:rsid w:val="000B63A8"/>
    <w:rsid w:val="000B7475"/>
    <w:rsid w:val="000B7F4F"/>
    <w:rsid w:val="000C265B"/>
    <w:rsid w:val="000C2C1E"/>
    <w:rsid w:val="000C330D"/>
    <w:rsid w:val="000C3EE7"/>
    <w:rsid w:val="000C4AA5"/>
    <w:rsid w:val="000C5AA8"/>
    <w:rsid w:val="000C77D1"/>
    <w:rsid w:val="000C7AD7"/>
    <w:rsid w:val="000D07B7"/>
    <w:rsid w:val="000D2D95"/>
    <w:rsid w:val="000D42F6"/>
    <w:rsid w:val="000D47F3"/>
    <w:rsid w:val="000D5301"/>
    <w:rsid w:val="000D6931"/>
    <w:rsid w:val="000D702B"/>
    <w:rsid w:val="000D7937"/>
    <w:rsid w:val="000E0C46"/>
    <w:rsid w:val="000E0CAB"/>
    <w:rsid w:val="000E2B14"/>
    <w:rsid w:val="000E3498"/>
    <w:rsid w:val="000E3579"/>
    <w:rsid w:val="000E3831"/>
    <w:rsid w:val="000E566C"/>
    <w:rsid w:val="000E5E4E"/>
    <w:rsid w:val="000E60A4"/>
    <w:rsid w:val="000E656D"/>
    <w:rsid w:val="000F0DD7"/>
    <w:rsid w:val="000F116D"/>
    <w:rsid w:val="000F15E7"/>
    <w:rsid w:val="000F240B"/>
    <w:rsid w:val="000F3154"/>
    <w:rsid w:val="000F353C"/>
    <w:rsid w:val="000F379D"/>
    <w:rsid w:val="000F474D"/>
    <w:rsid w:val="000F7190"/>
    <w:rsid w:val="000F75FE"/>
    <w:rsid w:val="000F77AE"/>
    <w:rsid w:val="001006B8"/>
    <w:rsid w:val="00101FFE"/>
    <w:rsid w:val="001020B2"/>
    <w:rsid w:val="00102158"/>
    <w:rsid w:val="0010255B"/>
    <w:rsid w:val="00102780"/>
    <w:rsid w:val="00103D9E"/>
    <w:rsid w:val="001052B5"/>
    <w:rsid w:val="0010626C"/>
    <w:rsid w:val="00106383"/>
    <w:rsid w:val="001075C9"/>
    <w:rsid w:val="00107DFE"/>
    <w:rsid w:val="00110360"/>
    <w:rsid w:val="001103D5"/>
    <w:rsid w:val="001104C8"/>
    <w:rsid w:val="00110C3D"/>
    <w:rsid w:val="001119A2"/>
    <w:rsid w:val="00111B6D"/>
    <w:rsid w:val="00111E41"/>
    <w:rsid w:val="001129F4"/>
    <w:rsid w:val="0011497D"/>
    <w:rsid w:val="00114B19"/>
    <w:rsid w:val="001164A3"/>
    <w:rsid w:val="00116E41"/>
    <w:rsid w:val="00116E46"/>
    <w:rsid w:val="001228B2"/>
    <w:rsid w:val="00123A32"/>
    <w:rsid w:val="00125D13"/>
    <w:rsid w:val="00126023"/>
    <w:rsid w:val="001270A0"/>
    <w:rsid w:val="00127342"/>
    <w:rsid w:val="00127A4C"/>
    <w:rsid w:val="00130198"/>
    <w:rsid w:val="00130B9B"/>
    <w:rsid w:val="00132184"/>
    <w:rsid w:val="0013229B"/>
    <w:rsid w:val="00132DC7"/>
    <w:rsid w:val="00133761"/>
    <w:rsid w:val="00133880"/>
    <w:rsid w:val="00133CAF"/>
    <w:rsid w:val="00134C60"/>
    <w:rsid w:val="00135168"/>
    <w:rsid w:val="00135D9D"/>
    <w:rsid w:val="001365A4"/>
    <w:rsid w:val="00136A3E"/>
    <w:rsid w:val="00136BA9"/>
    <w:rsid w:val="001379A5"/>
    <w:rsid w:val="00140A38"/>
    <w:rsid w:val="00140D53"/>
    <w:rsid w:val="00141713"/>
    <w:rsid w:val="00142C1A"/>
    <w:rsid w:val="001430EE"/>
    <w:rsid w:val="0014328D"/>
    <w:rsid w:val="0014372F"/>
    <w:rsid w:val="00143779"/>
    <w:rsid w:val="001448F8"/>
    <w:rsid w:val="00151237"/>
    <w:rsid w:val="00152013"/>
    <w:rsid w:val="00152CBB"/>
    <w:rsid w:val="00152E9C"/>
    <w:rsid w:val="00153526"/>
    <w:rsid w:val="0015370B"/>
    <w:rsid w:val="00154165"/>
    <w:rsid w:val="00155941"/>
    <w:rsid w:val="00156869"/>
    <w:rsid w:val="00156F60"/>
    <w:rsid w:val="00160A11"/>
    <w:rsid w:val="001615E0"/>
    <w:rsid w:val="001626C0"/>
    <w:rsid w:val="00163CDE"/>
    <w:rsid w:val="00165EAF"/>
    <w:rsid w:val="0016745D"/>
    <w:rsid w:val="001675D2"/>
    <w:rsid w:val="00167DFD"/>
    <w:rsid w:val="00170AFE"/>
    <w:rsid w:val="00171041"/>
    <w:rsid w:val="00171110"/>
    <w:rsid w:val="00172351"/>
    <w:rsid w:val="00173FC7"/>
    <w:rsid w:val="001743F7"/>
    <w:rsid w:val="00174928"/>
    <w:rsid w:val="0017749A"/>
    <w:rsid w:val="00177D3A"/>
    <w:rsid w:val="00177F62"/>
    <w:rsid w:val="00180514"/>
    <w:rsid w:val="001828F6"/>
    <w:rsid w:val="001845E8"/>
    <w:rsid w:val="00184AC0"/>
    <w:rsid w:val="00185E7B"/>
    <w:rsid w:val="00186E1D"/>
    <w:rsid w:val="00192506"/>
    <w:rsid w:val="0019343B"/>
    <w:rsid w:val="00193CA9"/>
    <w:rsid w:val="00194572"/>
    <w:rsid w:val="00194616"/>
    <w:rsid w:val="001947F2"/>
    <w:rsid w:val="00195B61"/>
    <w:rsid w:val="00195C5E"/>
    <w:rsid w:val="001960C5"/>
    <w:rsid w:val="0019647F"/>
    <w:rsid w:val="00196A16"/>
    <w:rsid w:val="001A0552"/>
    <w:rsid w:val="001A059B"/>
    <w:rsid w:val="001A083A"/>
    <w:rsid w:val="001A1953"/>
    <w:rsid w:val="001A1A55"/>
    <w:rsid w:val="001A2227"/>
    <w:rsid w:val="001A2577"/>
    <w:rsid w:val="001A25CB"/>
    <w:rsid w:val="001A2775"/>
    <w:rsid w:val="001A352A"/>
    <w:rsid w:val="001A47C2"/>
    <w:rsid w:val="001A5598"/>
    <w:rsid w:val="001A57BC"/>
    <w:rsid w:val="001A5801"/>
    <w:rsid w:val="001A6500"/>
    <w:rsid w:val="001A6884"/>
    <w:rsid w:val="001A6AB3"/>
    <w:rsid w:val="001A6B0F"/>
    <w:rsid w:val="001A73AC"/>
    <w:rsid w:val="001B0784"/>
    <w:rsid w:val="001B13FF"/>
    <w:rsid w:val="001B1509"/>
    <w:rsid w:val="001B2590"/>
    <w:rsid w:val="001B3051"/>
    <w:rsid w:val="001B6552"/>
    <w:rsid w:val="001B7462"/>
    <w:rsid w:val="001B74D4"/>
    <w:rsid w:val="001C011B"/>
    <w:rsid w:val="001C02F3"/>
    <w:rsid w:val="001C0DA0"/>
    <w:rsid w:val="001C0F88"/>
    <w:rsid w:val="001C158D"/>
    <w:rsid w:val="001C1CDC"/>
    <w:rsid w:val="001C338B"/>
    <w:rsid w:val="001C3482"/>
    <w:rsid w:val="001C4348"/>
    <w:rsid w:val="001C4379"/>
    <w:rsid w:val="001C48E5"/>
    <w:rsid w:val="001C4B33"/>
    <w:rsid w:val="001C4FDB"/>
    <w:rsid w:val="001C56AC"/>
    <w:rsid w:val="001C6D31"/>
    <w:rsid w:val="001C7075"/>
    <w:rsid w:val="001C72F8"/>
    <w:rsid w:val="001C766A"/>
    <w:rsid w:val="001D0FD4"/>
    <w:rsid w:val="001D3058"/>
    <w:rsid w:val="001D36DC"/>
    <w:rsid w:val="001D48EA"/>
    <w:rsid w:val="001D7BB5"/>
    <w:rsid w:val="001E07F8"/>
    <w:rsid w:val="001E0834"/>
    <w:rsid w:val="001E1450"/>
    <w:rsid w:val="001E1511"/>
    <w:rsid w:val="001E19E2"/>
    <w:rsid w:val="001E2386"/>
    <w:rsid w:val="001E24FA"/>
    <w:rsid w:val="001E3918"/>
    <w:rsid w:val="001E3B83"/>
    <w:rsid w:val="001E431F"/>
    <w:rsid w:val="001E4C40"/>
    <w:rsid w:val="001E66BC"/>
    <w:rsid w:val="001E7A0C"/>
    <w:rsid w:val="001E7DE7"/>
    <w:rsid w:val="001F17F0"/>
    <w:rsid w:val="001F216C"/>
    <w:rsid w:val="001F380E"/>
    <w:rsid w:val="001F435E"/>
    <w:rsid w:val="001F43A4"/>
    <w:rsid w:val="001F491F"/>
    <w:rsid w:val="001F5AB9"/>
    <w:rsid w:val="001F7802"/>
    <w:rsid w:val="001F7AC5"/>
    <w:rsid w:val="00200808"/>
    <w:rsid w:val="0020097D"/>
    <w:rsid w:val="00205E91"/>
    <w:rsid w:val="00206C16"/>
    <w:rsid w:val="00206C27"/>
    <w:rsid w:val="00207B00"/>
    <w:rsid w:val="00210A2C"/>
    <w:rsid w:val="00210B36"/>
    <w:rsid w:val="002111A1"/>
    <w:rsid w:val="00211303"/>
    <w:rsid w:val="0021533A"/>
    <w:rsid w:val="0021594A"/>
    <w:rsid w:val="00216191"/>
    <w:rsid w:val="002172A8"/>
    <w:rsid w:val="00217D5A"/>
    <w:rsid w:val="00220722"/>
    <w:rsid w:val="00220A38"/>
    <w:rsid w:val="00220D64"/>
    <w:rsid w:val="002217E9"/>
    <w:rsid w:val="0022191F"/>
    <w:rsid w:val="002228FA"/>
    <w:rsid w:val="00222F8A"/>
    <w:rsid w:val="00223B54"/>
    <w:rsid w:val="00224C8E"/>
    <w:rsid w:val="002263B7"/>
    <w:rsid w:val="00226666"/>
    <w:rsid w:val="0022731F"/>
    <w:rsid w:val="0023033E"/>
    <w:rsid w:val="002312EF"/>
    <w:rsid w:val="0023134B"/>
    <w:rsid w:val="00232D4B"/>
    <w:rsid w:val="00235FF9"/>
    <w:rsid w:val="00236330"/>
    <w:rsid w:val="002365DB"/>
    <w:rsid w:val="0023757E"/>
    <w:rsid w:val="00240021"/>
    <w:rsid w:val="00240D11"/>
    <w:rsid w:val="00241959"/>
    <w:rsid w:val="00242162"/>
    <w:rsid w:val="0024311E"/>
    <w:rsid w:val="0024377E"/>
    <w:rsid w:val="00243CA2"/>
    <w:rsid w:val="00244D0E"/>
    <w:rsid w:val="00244F89"/>
    <w:rsid w:val="00245FB1"/>
    <w:rsid w:val="0024699C"/>
    <w:rsid w:val="0024708A"/>
    <w:rsid w:val="0024759B"/>
    <w:rsid w:val="002505F5"/>
    <w:rsid w:val="0025090F"/>
    <w:rsid w:val="002516C6"/>
    <w:rsid w:val="00252210"/>
    <w:rsid w:val="002529B2"/>
    <w:rsid w:val="002539F1"/>
    <w:rsid w:val="002543F5"/>
    <w:rsid w:val="00254E6D"/>
    <w:rsid w:val="0025556C"/>
    <w:rsid w:val="0025599E"/>
    <w:rsid w:val="002562D0"/>
    <w:rsid w:val="00256C29"/>
    <w:rsid w:val="00256F7D"/>
    <w:rsid w:val="002604DB"/>
    <w:rsid w:val="00260CC6"/>
    <w:rsid w:val="00260F27"/>
    <w:rsid w:val="002617BE"/>
    <w:rsid w:val="00262680"/>
    <w:rsid w:val="00262BD8"/>
    <w:rsid w:val="00262F0C"/>
    <w:rsid w:val="00264480"/>
    <w:rsid w:val="00264DDE"/>
    <w:rsid w:val="00265997"/>
    <w:rsid w:val="00266610"/>
    <w:rsid w:val="00267715"/>
    <w:rsid w:val="00267FB0"/>
    <w:rsid w:val="00270214"/>
    <w:rsid w:val="00270732"/>
    <w:rsid w:val="00271C71"/>
    <w:rsid w:val="002751F4"/>
    <w:rsid w:val="00276103"/>
    <w:rsid w:val="002764BA"/>
    <w:rsid w:val="0027716C"/>
    <w:rsid w:val="002805C8"/>
    <w:rsid w:val="00280FD6"/>
    <w:rsid w:val="002811F6"/>
    <w:rsid w:val="00281915"/>
    <w:rsid w:val="00281BA5"/>
    <w:rsid w:val="002820DB"/>
    <w:rsid w:val="00282703"/>
    <w:rsid w:val="00282D2E"/>
    <w:rsid w:val="0028341D"/>
    <w:rsid w:val="0028532F"/>
    <w:rsid w:val="002876D2"/>
    <w:rsid w:val="002904CF"/>
    <w:rsid w:val="00290F5F"/>
    <w:rsid w:val="00291CEA"/>
    <w:rsid w:val="00291F0F"/>
    <w:rsid w:val="0029264F"/>
    <w:rsid w:val="002932DE"/>
    <w:rsid w:val="00295298"/>
    <w:rsid w:val="002965C7"/>
    <w:rsid w:val="00297B53"/>
    <w:rsid w:val="002A013F"/>
    <w:rsid w:val="002A1B4F"/>
    <w:rsid w:val="002A3D3A"/>
    <w:rsid w:val="002A4A29"/>
    <w:rsid w:val="002A6DC2"/>
    <w:rsid w:val="002A7126"/>
    <w:rsid w:val="002B0146"/>
    <w:rsid w:val="002B0C28"/>
    <w:rsid w:val="002B1C34"/>
    <w:rsid w:val="002B2588"/>
    <w:rsid w:val="002B2CBD"/>
    <w:rsid w:val="002B3A21"/>
    <w:rsid w:val="002B3D6F"/>
    <w:rsid w:val="002B408B"/>
    <w:rsid w:val="002B4465"/>
    <w:rsid w:val="002B48BB"/>
    <w:rsid w:val="002B5C7C"/>
    <w:rsid w:val="002B62BB"/>
    <w:rsid w:val="002B70D7"/>
    <w:rsid w:val="002C028C"/>
    <w:rsid w:val="002C0B9D"/>
    <w:rsid w:val="002C0C68"/>
    <w:rsid w:val="002C1384"/>
    <w:rsid w:val="002C20D1"/>
    <w:rsid w:val="002C2105"/>
    <w:rsid w:val="002C2715"/>
    <w:rsid w:val="002C2C85"/>
    <w:rsid w:val="002C47DD"/>
    <w:rsid w:val="002C5272"/>
    <w:rsid w:val="002C5958"/>
    <w:rsid w:val="002C5B11"/>
    <w:rsid w:val="002C71F8"/>
    <w:rsid w:val="002D1BAE"/>
    <w:rsid w:val="002D1D8A"/>
    <w:rsid w:val="002D343D"/>
    <w:rsid w:val="002D400E"/>
    <w:rsid w:val="002D4C3F"/>
    <w:rsid w:val="002D5A75"/>
    <w:rsid w:val="002D6AA0"/>
    <w:rsid w:val="002D7093"/>
    <w:rsid w:val="002D7680"/>
    <w:rsid w:val="002E006F"/>
    <w:rsid w:val="002E007A"/>
    <w:rsid w:val="002E012F"/>
    <w:rsid w:val="002E0B5C"/>
    <w:rsid w:val="002E242C"/>
    <w:rsid w:val="002E2815"/>
    <w:rsid w:val="002E34FB"/>
    <w:rsid w:val="002E49FF"/>
    <w:rsid w:val="002E4D8D"/>
    <w:rsid w:val="002E607F"/>
    <w:rsid w:val="002E6480"/>
    <w:rsid w:val="002E6E87"/>
    <w:rsid w:val="002F193C"/>
    <w:rsid w:val="002F223D"/>
    <w:rsid w:val="002F2467"/>
    <w:rsid w:val="002F24E1"/>
    <w:rsid w:val="002F2CD1"/>
    <w:rsid w:val="002F3B4A"/>
    <w:rsid w:val="002F403C"/>
    <w:rsid w:val="002F4C24"/>
    <w:rsid w:val="002F5BBC"/>
    <w:rsid w:val="002F71C2"/>
    <w:rsid w:val="002F7953"/>
    <w:rsid w:val="002F7A07"/>
    <w:rsid w:val="00300175"/>
    <w:rsid w:val="0030099A"/>
    <w:rsid w:val="00301A81"/>
    <w:rsid w:val="003029FD"/>
    <w:rsid w:val="00302A99"/>
    <w:rsid w:val="00303415"/>
    <w:rsid w:val="003045BD"/>
    <w:rsid w:val="003047CC"/>
    <w:rsid w:val="0030490D"/>
    <w:rsid w:val="003051E0"/>
    <w:rsid w:val="00306CE1"/>
    <w:rsid w:val="00307185"/>
    <w:rsid w:val="0030762F"/>
    <w:rsid w:val="0030765C"/>
    <w:rsid w:val="0030773A"/>
    <w:rsid w:val="00310ECD"/>
    <w:rsid w:val="0031252E"/>
    <w:rsid w:val="00313D6B"/>
    <w:rsid w:val="00314FD3"/>
    <w:rsid w:val="003152DD"/>
    <w:rsid w:val="00315BE0"/>
    <w:rsid w:val="00315DB2"/>
    <w:rsid w:val="003161F1"/>
    <w:rsid w:val="00317CCF"/>
    <w:rsid w:val="00317E77"/>
    <w:rsid w:val="00317F04"/>
    <w:rsid w:val="00320832"/>
    <w:rsid w:val="0032085A"/>
    <w:rsid w:val="003232DC"/>
    <w:rsid w:val="003237E3"/>
    <w:rsid w:val="00323A70"/>
    <w:rsid w:val="003245C3"/>
    <w:rsid w:val="00325D82"/>
    <w:rsid w:val="00325F2B"/>
    <w:rsid w:val="003278BC"/>
    <w:rsid w:val="003304AB"/>
    <w:rsid w:val="003319A4"/>
    <w:rsid w:val="0033294D"/>
    <w:rsid w:val="00332E22"/>
    <w:rsid w:val="00334A97"/>
    <w:rsid w:val="003368CB"/>
    <w:rsid w:val="003372C6"/>
    <w:rsid w:val="003406ED"/>
    <w:rsid w:val="00340C16"/>
    <w:rsid w:val="00341768"/>
    <w:rsid w:val="003419DC"/>
    <w:rsid w:val="00341D71"/>
    <w:rsid w:val="00343F4C"/>
    <w:rsid w:val="003455EF"/>
    <w:rsid w:val="00347425"/>
    <w:rsid w:val="00347FCB"/>
    <w:rsid w:val="00351A14"/>
    <w:rsid w:val="0035219C"/>
    <w:rsid w:val="0035343C"/>
    <w:rsid w:val="00354CC6"/>
    <w:rsid w:val="00356706"/>
    <w:rsid w:val="00356AAD"/>
    <w:rsid w:val="00356FD2"/>
    <w:rsid w:val="003578ED"/>
    <w:rsid w:val="00360F8A"/>
    <w:rsid w:val="0036261A"/>
    <w:rsid w:val="00362CA5"/>
    <w:rsid w:val="0036305A"/>
    <w:rsid w:val="003648AA"/>
    <w:rsid w:val="0036688F"/>
    <w:rsid w:val="00367B5D"/>
    <w:rsid w:val="00367E62"/>
    <w:rsid w:val="00370D58"/>
    <w:rsid w:val="00371063"/>
    <w:rsid w:val="00371A4B"/>
    <w:rsid w:val="00372101"/>
    <w:rsid w:val="00372CD8"/>
    <w:rsid w:val="0037324D"/>
    <w:rsid w:val="00374CAB"/>
    <w:rsid w:val="0037733F"/>
    <w:rsid w:val="0038176B"/>
    <w:rsid w:val="00381DFB"/>
    <w:rsid w:val="00383576"/>
    <w:rsid w:val="00383E6C"/>
    <w:rsid w:val="00384816"/>
    <w:rsid w:val="0038532E"/>
    <w:rsid w:val="00386668"/>
    <w:rsid w:val="00390741"/>
    <w:rsid w:val="003920CF"/>
    <w:rsid w:val="00392267"/>
    <w:rsid w:val="0039313C"/>
    <w:rsid w:val="00393E30"/>
    <w:rsid w:val="003942DA"/>
    <w:rsid w:val="003963E9"/>
    <w:rsid w:val="003965A7"/>
    <w:rsid w:val="00396B6F"/>
    <w:rsid w:val="00397227"/>
    <w:rsid w:val="00397B29"/>
    <w:rsid w:val="003A16F3"/>
    <w:rsid w:val="003A3822"/>
    <w:rsid w:val="003A4B03"/>
    <w:rsid w:val="003A6BF1"/>
    <w:rsid w:val="003A7616"/>
    <w:rsid w:val="003A7B94"/>
    <w:rsid w:val="003B068A"/>
    <w:rsid w:val="003B1778"/>
    <w:rsid w:val="003B26C4"/>
    <w:rsid w:val="003B324F"/>
    <w:rsid w:val="003B38A6"/>
    <w:rsid w:val="003B3EE4"/>
    <w:rsid w:val="003B495A"/>
    <w:rsid w:val="003B51C0"/>
    <w:rsid w:val="003B556F"/>
    <w:rsid w:val="003B5A41"/>
    <w:rsid w:val="003C31A6"/>
    <w:rsid w:val="003C3980"/>
    <w:rsid w:val="003C439D"/>
    <w:rsid w:val="003C47E4"/>
    <w:rsid w:val="003C4A65"/>
    <w:rsid w:val="003C4AE9"/>
    <w:rsid w:val="003C50B6"/>
    <w:rsid w:val="003C5A82"/>
    <w:rsid w:val="003C79A4"/>
    <w:rsid w:val="003D0BDF"/>
    <w:rsid w:val="003D0F0D"/>
    <w:rsid w:val="003D1145"/>
    <w:rsid w:val="003D13B9"/>
    <w:rsid w:val="003D171F"/>
    <w:rsid w:val="003D1FB5"/>
    <w:rsid w:val="003D3E40"/>
    <w:rsid w:val="003D3E75"/>
    <w:rsid w:val="003D425C"/>
    <w:rsid w:val="003D4A26"/>
    <w:rsid w:val="003E0B2C"/>
    <w:rsid w:val="003E595E"/>
    <w:rsid w:val="003E5AC0"/>
    <w:rsid w:val="003E6272"/>
    <w:rsid w:val="003E64F5"/>
    <w:rsid w:val="003F0B88"/>
    <w:rsid w:val="003F11A9"/>
    <w:rsid w:val="003F32E8"/>
    <w:rsid w:val="003F45ED"/>
    <w:rsid w:val="003F473E"/>
    <w:rsid w:val="003F5419"/>
    <w:rsid w:val="003F54FA"/>
    <w:rsid w:val="003F5605"/>
    <w:rsid w:val="003F6854"/>
    <w:rsid w:val="003F6F2B"/>
    <w:rsid w:val="003F7B60"/>
    <w:rsid w:val="003F7CB4"/>
    <w:rsid w:val="003F7FD4"/>
    <w:rsid w:val="00400ABD"/>
    <w:rsid w:val="004013B3"/>
    <w:rsid w:val="00401D54"/>
    <w:rsid w:val="00402484"/>
    <w:rsid w:val="00402ACF"/>
    <w:rsid w:val="00403726"/>
    <w:rsid w:val="00403D55"/>
    <w:rsid w:val="00403E77"/>
    <w:rsid w:val="00404366"/>
    <w:rsid w:val="004049AC"/>
    <w:rsid w:val="004051F7"/>
    <w:rsid w:val="00405A0F"/>
    <w:rsid w:val="00405BB7"/>
    <w:rsid w:val="00405FBF"/>
    <w:rsid w:val="0040631F"/>
    <w:rsid w:val="00407286"/>
    <w:rsid w:val="00407EF2"/>
    <w:rsid w:val="00410A1C"/>
    <w:rsid w:val="00410D2D"/>
    <w:rsid w:val="0041285A"/>
    <w:rsid w:val="00412E14"/>
    <w:rsid w:val="0041316C"/>
    <w:rsid w:val="00413322"/>
    <w:rsid w:val="00413C54"/>
    <w:rsid w:val="0041426A"/>
    <w:rsid w:val="00414275"/>
    <w:rsid w:val="00414638"/>
    <w:rsid w:val="004167CF"/>
    <w:rsid w:val="00416FCE"/>
    <w:rsid w:val="004177A8"/>
    <w:rsid w:val="0042029A"/>
    <w:rsid w:val="00420555"/>
    <w:rsid w:val="004205BD"/>
    <w:rsid w:val="00420714"/>
    <w:rsid w:val="00420CB9"/>
    <w:rsid w:val="00421C6B"/>
    <w:rsid w:val="004224BF"/>
    <w:rsid w:val="00423231"/>
    <w:rsid w:val="0042489B"/>
    <w:rsid w:val="00425286"/>
    <w:rsid w:val="004258BA"/>
    <w:rsid w:val="00426591"/>
    <w:rsid w:val="0042710F"/>
    <w:rsid w:val="00427878"/>
    <w:rsid w:val="00427E08"/>
    <w:rsid w:val="00430667"/>
    <w:rsid w:val="00430EBC"/>
    <w:rsid w:val="0043108E"/>
    <w:rsid w:val="00432744"/>
    <w:rsid w:val="00432A56"/>
    <w:rsid w:val="004341F2"/>
    <w:rsid w:val="00434391"/>
    <w:rsid w:val="00434512"/>
    <w:rsid w:val="00434A6B"/>
    <w:rsid w:val="00435028"/>
    <w:rsid w:val="004355BE"/>
    <w:rsid w:val="004356BB"/>
    <w:rsid w:val="00436280"/>
    <w:rsid w:val="00436716"/>
    <w:rsid w:val="00436DDF"/>
    <w:rsid w:val="00437007"/>
    <w:rsid w:val="00440822"/>
    <w:rsid w:val="00440962"/>
    <w:rsid w:val="00440968"/>
    <w:rsid w:val="00440C34"/>
    <w:rsid w:val="00441310"/>
    <w:rsid w:val="00441715"/>
    <w:rsid w:val="00441924"/>
    <w:rsid w:val="0044209A"/>
    <w:rsid w:val="00442406"/>
    <w:rsid w:val="0044282A"/>
    <w:rsid w:val="00442DB2"/>
    <w:rsid w:val="00443967"/>
    <w:rsid w:val="00444F2A"/>
    <w:rsid w:val="00444F99"/>
    <w:rsid w:val="00446CA4"/>
    <w:rsid w:val="0044762D"/>
    <w:rsid w:val="0044776A"/>
    <w:rsid w:val="00447CAE"/>
    <w:rsid w:val="00447EEC"/>
    <w:rsid w:val="00450247"/>
    <w:rsid w:val="0045134F"/>
    <w:rsid w:val="0045174F"/>
    <w:rsid w:val="00452815"/>
    <w:rsid w:val="004533D0"/>
    <w:rsid w:val="00457B06"/>
    <w:rsid w:val="00461B07"/>
    <w:rsid w:val="00461BC6"/>
    <w:rsid w:val="0046287C"/>
    <w:rsid w:val="0046365C"/>
    <w:rsid w:val="004659A9"/>
    <w:rsid w:val="00466768"/>
    <w:rsid w:val="004669CF"/>
    <w:rsid w:val="0046777F"/>
    <w:rsid w:val="004700B2"/>
    <w:rsid w:val="00470905"/>
    <w:rsid w:val="00471813"/>
    <w:rsid w:val="00473679"/>
    <w:rsid w:val="00473FC3"/>
    <w:rsid w:val="0047639B"/>
    <w:rsid w:val="00476A8F"/>
    <w:rsid w:val="004775E2"/>
    <w:rsid w:val="00480EA8"/>
    <w:rsid w:val="004815FB"/>
    <w:rsid w:val="004827DF"/>
    <w:rsid w:val="004834F0"/>
    <w:rsid w:val="00483BDB"/>
    <w:rsid w:val="004840FC"/>
    <w:rsid w:val="00484B21"/>
    <w:rsid w:val="00484F2B"/>
    <w:rsid w:val="00487EE0"/>
    <w:rsid w:val="00491BB6"/>
    <w:rsid w:val="0049262F"/>
    <w:rsid w:val="004929E2"/>
    <w:rsid w:val="00492A1D"/>
    <w:rsid w:val="004937CF"/>
    <w:rsid w:val="00493BE1"/>
    <w:rsid w:val="00493D81"/>
    <w:rsid w:val="004940A9"/>
    <w:rsid w:val="0049421F"/>
    <w:rsid w:val="00497A06"/>
    <w:rsid w:val="00497E8C"/>
    <w:rsid w:val="004A0303"/>
    <w:rsid w:val="004A13AA"/>
    <w:rsid w:val="004A3BAC"/>
    <w:rsid w:val="004A46CB"/>
    <w:rsid w:val="004A5CF0"/>
    <w:rsid w:val="004A5FDF"/>
    <w:rsid w:val="004B1C79"/>
    <w:rsid w:val="004B1F0E"/>
    <w:rsid w:val="004B1F0F"/>
    <w:rsid w:val="004B25DB"/>
    <w:rsid w:val="004B2C43"/>
    <w:rsid w:val="004B357C"/>
    <w:rsid w:val="004B3E9B"/>
    <w:rsid w:val="004B41B1"/>
    <w:rsid w:val="004B4656"/>
    <w:rsid w:val="004B4726"/>
    <w:rsid w:val="004B66F5"/>
    <w:rsid w:val="004B74D7"/>
    <w:rsid w:val="004C0137"/>
    <w:rsid w:val="004C27B4"/>
    <w:rsid w:val="004C4BB7"/>
    <w:rsid w:val="004C5D88"/>
    <w:rsid w:val="004C62B9"/>
    <w:rsid w:val="004C7F8A"/>
    <w:rsid w:val="004D0402"/>
    <w:rsid w:val="004D0571"/>
    <w:rsid w:val="004D12F2"/>
    <w:rsid w:val="004D138E"/>
    <w:rsid w:val="004D1EE6"/>
    <w:rsid w:val="004D2832"/>
    <w:rsid w:val="004D34E5"/>
    <w:rsid w:val="004D4195"/>
    <w:rsid w:val="004D54E4"/>
    <w:rsid w:val="004D5CE9"/>
    <w:rsid w:val="004D6A73"/>
    <w:rsid w:val="004D79FD"/>
    <w:rsid w:val="004D7C79"/>
    <w:rsid w:val="004E1614"/>
    <w:rsid w:val="004E3273"/>
    <w:rsid w:val="004E3720"/>
    <w:rsid w:val="004E42CD"/>
    <w:rsid w:val="004E4AD1"/>
    <w:rsid w:val="004E52C9"/>
    <w:rsid w:val="004E58E3"/>
    <w:rsid w:val="004E5E43"/>
    <w:rsid w:val="004E61EA"/>
    <w:rsid w:val="004E6761"/>
    <w:rsid w:val="004E774D"/>
    <w:rsid w:val="004F0039"/>
    <w:rsid w:val="004F02CC"/>
    <w:rsid w:val="004F08D0"/>
    <w:rsid w:val="004F0D94"/>
    <w:rsid w:val="004F3C83"/>
    <w:rsid w:val="004F6023"/>
    <w:rsid w:val="004F6821"/>
    <w:rsid w:val="004F6AA7"/>
    <w:rsid w:val="004F74F7"/>
    <w:rsid w:val="00500891"/>
    <w:rsid w:val="00500EBA"/>
    <w:rsid w:val="00501CFF"/>
    <w:rsid w:val="00501F7E"/>
    <w:rsid w:val="005026B3"/>
    <w:rsid w:val="0050296C"/>
    <w:rsid w:val="00502EC0"/>
    <w:rsid w:val="00503186"/>
    <w:rsid w:val="005031EE"/>
    <w:rsid w:val="0050362F"/>
    <w:rsid w:val="005042F3"/>
    <w:rsid w:val="005045DC"/>
    <w:rsid w:val="00505251"/>
    <w:rsid w:val="00505A68"/>
    <w:rsid w:val="00506EBF"/>
    <w:rsid w:val="00507045"/>
    <w:rsid w:val="005074BB"/>
    <w:rsid w:val="00507B30"/>
    <w:rsid w:val="005105AA"/>
    <w:rsid w:val="00510D66"/>
    <w:rsid w:val="00510EA1"/>
    <w:rsid w:val="0051150B"/>
    <w:rsid w:val="00512158"/>
    <w:rsid w:val="0051251D"/>
    <w:rsid w:val="0051438E"/>
    <w:rsid w:val="005147E5"/>
    <w:rsid w:val="00514F57"/>
    <w:rsid w:val="005156A3"/>
    <w:rsid w:val="00515BD6"/>
    <w:rsid w:val="005163D6"/>
    <w:rsid w:val="00517254"/>
    <w:rsid w:val="00517C52"/>
    <w:rsid w:val="00520253"/>
    <w:rsid w:val="00520E2D"/>
    <w:rsid w:val="00520E33"/>
    <w:rsid w:val="005226D1"/>
    <w:rsid w:val="00522D27"/>
    <w:rsid w:val="00522D38"/>
    <w:rsid w:val="00522D69"/>
    <w:rsid w:val="005238DE"/>
    <w:rsid w:val="005241A8"/>
    <w:rsid w:val="00524A42"/>
    <w:rsid w:val="00524C04"/>
    <w:rsid w:val="00525330"/>
    <w:rsid w:val="00526A4A"/>
    <w:rsid w:val="00533605"/>
    <w:rsid w:val="00533819"/>
    <w:rsid w:val="00535B9C"/>
    <w:rsid w:val="005360AF"/>
    <w:rsid w:val="005363E9"/>
    <w:rsid w:val="0053658D"/>
    <w:rsid w:val="00536AB7"/>
    <w:rsid w:val="00536AD8"/>
    <w:rsid w:val="00537345"/>
    <w:rsid w:val="00540852"/>
    <w:rsid w:val="00542D6D"/>
    <w:rsid w:val="00543675"/>
    <w:rsid w:val="005440BF"/>
    <w:rsid w:val="00544E58"/>
    <w:rsid w:val="00547041"/>
    <w:rsid w:val="00550D3E"/>
    <w:rsid w:val="00551BC2"/>
    <w:rsid w:val="00551DF6"/>
    <w:rsid w:val="00553F94"/>
    <w:rsid w:val="005549C4"/>
    <w:rsid w:val="005549C8"/>
    <w:rsid w:val="00554F9E"/>
    <w:rsid w:val="00555276"/>
    <w:rsid w:val="0055546F"/>
    <w:rsid w:val="005554E4"/>
    <w:rsid w:val="00556FEF"/>
    <w:rsid w:val="005579C9"/>
    <w:rsid w:val="00561386"/>
    <w:rsid w:val="00561490"/>
    <w:rsid w:val="00561899"/>
    <w:rsid w:val="00562F27"/>
    <w:rsid w:val="005635D4"/>
    <w:rsid w:val="0056452D"/>
    <w:rsid w:val="00564622"/>
    <w:rsid w:val="00564BE7"/>
    <w:rsid w:val="005654B1"/>
    <w:rsid w:val="005659F9"/>
    <w:rsid w:val="0056645B"/>
    <w:rsid w:val="00566720"/>
    <w:rsid w:val="005673E8"/>
    <w:rsid w:val="005674AB"/>
    <w:rsid w:val="005676BE"/>
    <w:rsid w:val="00567B60"/>
    <w:rsid w:val="005707E0"/>
    <w:rsid w:val="00570DED"/>
    <w:rsid w:val="0057102E"/>
    <w:rsid w:val="005717A3"/>
    <w:rsid w:val="00574FD6"/>
    <w:rsid w:val="005755B0"/>
    <w:rsid w:val="005756DC"/>
    <w:rsid w:val="005759A8"/>
    <w:rsid w:val="0057702B"/>
    <w:rsid w:val="005777EA"/>
    <w:rsid w:val="005807B9"/>
    <w:rsid w:val="00580B28"/>
    <w:rsid w:val="00580F05"/>
    <w:rsid w:val="00581B34"/>
    <w:rsid w:val="0058227D"/>
    <w:rsid w:val="00582609"/>
    <w:rsid w:val="005827C8"/>
    <w:rsid w:val="00582869"/>
    <w:rsid w:val="00582B4A"/>
    <w:rsid w:val="005830BD"/>
    <w:rsid w:val="00583307"/>
    <w:rsid w:val="00583E0D"/>
    <w:rsid w:val="00583E2C"/>
    <w:rsid w:val="00584696"/>
    <w:rsid w:val="005850D4"/>
    <w:rsid w:val="00586237"/>
    <w:rsid w:val="005865C2"/>
    <w:rsid w:val="00586617"/>
    <w:rsid w:val="0058676D"/>
    <w:rsid w:val="00586E68"/>
    <w:rsid w:val="00587A95"/>
    <w:rsid w:val="00590D98"/>
    <w:rsid w:val="00590F66"/>
    <w:rsid w:val="00591367"/>
    <w:rsid w:val="00592186"/>
    <w:rsid w:val="00592F31"/>
    <w:rsid w:val="005950E2"/>
    <w:rsid w:val="00595513"/>
    <w:rsid w:val="005A2D7C"/>
    <w:rsid w:val="005A30D2"/>
    <w:rsid w:val="005A379B"/>
    <w:rsid w:val="005A5203"/>
    <w:rsid w:val="005A5773"/>
    <w:rsid w:val="005A6A7C"/>
    <w:rsid w:val="005A7852"/>
    <w:rsid w:val="005B0AA0"/>
    <w:rsid w:val="005B0C89"/>
    <w:rsid w:val="005B10C1"/>
    <w:rsid w:val="005B15EF"/>
    <w:rsid w:val="005B2FBE"/>
    <w:rsid w:val="005B3C4E"/>
    <w:rsid w:val="005B49C1"/>
    <w:rsid w:val="005B60A1"/>
    <w:rsid w:val="005B6896"/>
    <w:rsid w:val="005C1647"/>
    <w:rsid w:val="005C21F7"/>
    <w:rsid w:val="005C25C6"/>
    <w:rsid w:val="005C27CA"/>
    <w:rsid w:val="005C348A"/>
    <w:rsid w:val="005C39B4"/>
    <w:rsid w:val="005C3B26"/>
    <w:rsid w:val="005C68C2"/>
    <w:rsid w:val="005D0357"/>
    <w:rsid w:val="005D03C0"/>
    <w:rsid w:val="005D0A25"/>
    <w:rsid w:val="005D0CAE"/>
    <w:rsid w:val="005D2BC3"/>
    <w:rsid w:val="005D3B8F"/>
    <w:rsid w:val="005D3C50"/>
    <w:rsid w:val="005D3E4E"/>
    <w:rsid w:val="005D53A2"/>
    <w:rsid w:val="005D5573"/>
    <w:rsid w:val="005D5DED"/>
    <w:rsid w:val="005D6887"/>
    <w:rsid w:val="005D6AE1"/>
    <w:rsid w:val="005D7E62"/>
    <w:rsid w:val="005E06CB"/>
    <w:rsid w:val="005E1100"/>
    <w:rsid w:val="005E229E"/>
    <w:rsid w:val="005E31B3"/>
    <w:rsid w:val="005E3E7F"/>
    <w:rsid w:val="005E6DA0"/>
    <w:rsid w:val="005E6FCA"/>
    <w:rsid w:val="005E7DD2"/>
    <w:rsid w:val="005F16D8"/>
    <w:rsid w:val="005F1FEA"/>
    <w:rsid w:val="005F240F"/>
    <w:rsid w:val="005F325D"/>
    <w:rsid w:val="005F3C19"/>
    <w:rsid w:val="005F4578"/>
    <w:rsid w:val="005F4AF3"/>
    <w:rsid w:val="005F4DC6"/>
    <w:rsid w:val="005F4F18"/>
    <w:rsid w:val="005F6630"/>
    <w:rsid w:val="005F745C"/>
    <w:rsid w:val="005F7491"/>
    <w:rsid w:val="005F7ABE"/>
    <w:rsid w:val="0060076A"/>
    <w:rsid w:val="00601E51"/>
    <w:rsid w:val="006023A4"/>
    <w:rsid w:val="006025AE"/>
    <w:rsid w:val="00602BAB"/>
    <w:rsid w:val="00602F3B"/>
    <w:rsid w:val="006047D2"/>
    <w:rsid w:val="00606418"/>
    <w:rsid w:val="0060664A"/>
    <w:rsid w:val="00606A42"/>
    <w:rsid w:val="00607945"/>
    <w:rsid w:val="00607FC7"/>
    <w:rsid w:val="0061064B"/>
    <w:rsid w:val="00610799"/>
    <w:rsid w:val="006130EE"/>
    <w:rsid w:val="006134EF"/>
    <w:rsid w:val="00613993"/>
    <w:rsid w:val="00614BBF"/>
    <w:rsid w:val="00614E7E"/>
    <w:rsid w:val="0061574D"/>
    <w:rsid w:val="00616C12"/>
    <w:rsid w:val="0061715A"/>
    <w:rsid w:val="00617350"/>
    <w:rsid w:val="0062010C"/>
    <w:rsid w:val="00621E0D"/>
    <w:rsid w:val="00622E2A"/>
    <w:rsid w:val="0062306E"/>
    <w:rsid w:val="00624171"/>
    <w:rsid w:val="00624265"/>
    <w:rsid w:val="006242B9"/>
    <w:rsid w:val="00624451"/>
    <w:rsid w:val="00624E6F"/>
    <w:rsid w:val="00625049"/>
    <w:rsid w:val="00625DC0"/>
    <w:rsid w:val="00631577"/>
    <w:rsid w:val="00631D71"/>
    <w:rsid w:val="00632153"/>
    <w:rsid w:val="0063223E"/>
    <w:rsid w:val="00632823"/>
    <w:rsid w:val="00634201"/>
    <w:rsid w:val="006342BD"/>
    <w:rsid w:val="006345AE"/>
    <w:rsid w:val="00634ADA"/>
    <w:rsid w:val="00634FF0"/>
    <w:rsid w:val="006350E5"/>
    <w:rsid w:val="00635ECD"/>
    <w:rsid w:val="0063623B"/>
    <w:rsid w:val="006377E0"/>
    <w:rsid w:val="006421C7"/>
    <w:rsid w:val="00642E07"/>
    <w:rsid w:val="0064343F"/>
    <w:rsid w:val="00643A89"/>
    <w:rsid w:val="00643D3F"/>
    <w:rsid w:val="00645357"/>
    <w:rsid w:val="0064557F"/>
    <w:rsid w:val="00645F3E"/>
    <w:rsid w:val="0064653C"/>
    <w:rsid w:val="006466E9"/>
    <w:rsid w:val="00647CA8"/>
    <w:rsid w:val="00651BA1"/>
    <w:rsid w:val="0065488C"/>
    <w:rsid w:val="0065646D"/>
    <w:rsid w:val="00656E7C"/>
    <w:rsid w:val="0066115B"/>
    <w:rsid w:val="0066117B"/>
    <w:rsid w:val="006616FF"/>
    <w:rsid w:val="00662373"/>
    <w:rsid w:val="00663816"/>
    <w:rsid w:val="00664DF9"/>
    <w:rsid w:val="00664E19"/>
    <w:rsid w:val="00664EF5"/>
    <w:rsid w:val="00665F06"/>
    <w:rsid w:val="0066616A"/>
    <w:rsid w:val="00667303"/>
    <w:rsid w:val="00667740"/>
    <w:rsid w:val="006702CC"/>
    <w:rsid w:val="00670496"/>
    <w:rsid w:val="00670B29"/>
    <w:rsid w:val="00670CD1"/>
    <w:rsid w:val="00671A9E"/>
    <w:rsid w:val="0067334A"/>
    <w:rsid w:val="00673D4B"/>
    <w:rsid w:val="00674359"/>
    <w:rsid w:val="0067451D"/>
    <w:rsid w:val="00674D9B"/>
    <w:rsid w:val="006751EC"/>
    <w:rsid w:val="00675330"/>
    <w:rsid w:val="00680541"/>
    <w:rsid w:val="00680EE9"/>
    <w:rsid w:val="006813D5"/>
    <w:rsid w:val="00681E43"/>
    <w:rsid w:val="00681ECD"/>
    <w:rsid w:val="0068217E"/>
    <w:rsid w:val="006827EC"/>
    <w:rsid w:val="0068372B"/>
    <w:rsid w:val="00683B0E"/>
    <w:rsid w:val="00685580"/>
    <w:rsid w:val="006855A0"/>
    <w:rsid w:val="006855FA"/>
    <w:rsid w:val="00687AF7"/>
    <w:rsid w:val="00687B5E"/>
    <w:rsid w:val="00690F3A"/>
    <w:rsid w:val="00692C41"/>
    <w:rsid w:val="006930B0"/>
    <w:rsid w:val="00693166"/>
    <w:rsid w:val="00694483"/>
    <w:rsid w:val="00695108"/>
    <w:rsid w:val="0069580A"/>
    <w:rsid w:val="00695AC2"/>
    <w:rsid w:val="00696D12"/>
    <w:rsid w:val="006971CB"/>
    <w:rsid w:val="006A08C2"/>
    <w:rsid w:val="006A0C79"/>
    <w:rsid w:val="006A1214"/>
    <w:rsid w:val="006A1BDE"/>
    <w:rsid w:val="006A1E16"/>
    <w:rsid w:val="006A25B2"/>
    <w:rsid w:val="006A2C7B"/>
    <w:rsid w:val="006A3CA5"/>
    <w:rsid w:val="006A4587"/>
    <w:rsid w:val="006A5E69"/>
    <w:rsid w:val="006A691E"/>
    <w:rsid w:val="006A6C7D"/>
    <w:rsid w:val="006B1989"/>
    <w:rsid w:val="006B5074"/>
    <w:rsid w:val="006B5250"/>
    <w:rsid w:val="006B5A73"/>
    <w:rsid w:val="006B6191"/>
    <w:rsid w:val="006B70D6"/>
    <w:rsid w:val="006B75D9"/>
    <w:rsid w:val="006C0FD2"/>
    <w:rsid w:val="006C290A"/>
    <w:rsid w:val="006C2B4E"/>
    <w:rsid w:val="006C32C3"/>
    <w:rsid w:val="006C3B2E"/>
    <w:rsid w:val="006C5499"/>
    <w:rsid w:val="006C5AE5"/>
    <w:rsid w:val="006C7EF5"/>
    <w:rsid w:val="006D30A5"/>
    <w:rsid w:val="006D31AD"/>
    <w:rsid w:val="006D489E"/>
    <w:rsid w:val="006D48F2"/>
    <w:rsid w:val="006D4F92"/>
    <w:rsid w:val="006D5ED6"/>
    <w:rsid w:val="006D64EE"/>
    <w:rsid w:val="006D6685"/>
    <w:rsid w:val="006D6A34"/>
    <w:rsid w:val="006D6B31"/>
    <w:rsid w:val="006D6C93"/>
    <w:rsid w:val="006E02E7"/>
    <w:rsid w:val="006E09F0"/>
    <w:rsid w:val="006E11DA"/>
    <w:rsid w:val="006E15F1"/>
    <w:rsid w:val="006E18B2"/>
    <w:rsid w:val="006E1F0A"/>
    <w:rsid w:val="006E2310"/>
    <w:rsid w:val="006E2759"/>
    <w:rsid w:val="006E6BF7"/>
    <w:rsid w:val="006E6CBF"/>
    <w:rsid w:val="006E74C7"/>
    <w:rsid w:val="006E7C30"/>
    <w:rsid w:val="006E7CEA"/>
    <w:rsid w:val="006F00B2"/>
    <w:rsid w:val="006F14B6"/>
    <w:rsid w:val="006F34DA"/>
    <w:rsid w:val="006F4757"/>
    <w:rsid w:val="006F4E4E"/>
    <w:rsid w:val="006F559F"/>
    <w:rsid w:val="006F588E"/>
    <w:rsid w:val="006F5A72"/>
    <w:rsid w:val="006F5F20"/>
    <w:rsid w:val="006F60C8"/>
    <w:rsid w:val="00700171"/>
    <w:rsid w:val="00700460"/>
    <w:rsid w:val="0070181F"/>
    <w:rsid w:val="007022B3"/>
    <w:rsid w:val="00702A1D"/>
    <w:rsid w:val="007036B1"/>
    <w:rsid w:val="007042FE"/>
    <w:rsid w:val="00705461"/>
    <w:rsid w:val="00705B23"/>
    <w:rsid w:val="007067C0"/>
    <w:rsid w:val="00706A0D"/>
    <w:rsid w:val="00707806"/>
    <w:rsid w:val="00710FA3"/>
    <w:rsid w:val="00711A56"/>
    <w:rsid w:val="00711DB7"/>
    <w:rsid w:val="00713AAE"/>
    <w:rsid w:val="00713C8B"/>
    <w:rsid w:val="00715E20"/>
    <w:rsid w:val="007165E2"/>
    <w:rsid w:val="00716662"/>
    <w:rsid w:val="007170B6"/>
    <w:rsid w:val="007179BE"/>
    <w:rsid w:val="00717BCE"/>
    <w:rsid w:val="00720539"/>
    <w:rsid w:val="00720687"/>
    <w:rsid w:val="00720908"/>
    <w:rsid w:val="00721A6E"/>
    <w:rsid w:val="00721CEA"/>
    <w:rsid w:val="0072248B"/>
    <w:rsid w:val="007236DB"/>
    <w:rsid w:val="00723D3E"/>
    <w:rsid w:val="00724050"/>
    <w:rsid w:val="00724962"/>
    <w:rsid w:val="00725627"/>
    <w:rsid w:val="00725987"/>
    <w:rsid w:val="00725FFF"/>
    <w:rsid w:val="00726701"/>
    <w:rsid w:val="00726CEB"/>
    <w:rsid w:val="007277A9"/>
    <w:rsid w:val="00730575"/>
    <w:rsid w:val="00730CEE"/>
    <w:rsid w:val="007325A5"/>
    <w:rsid w:val="0073389F"/>
    <w:rsid w:val="00733903"/>
    <w:rsid w:val="007344F8"/>
    <w:rsid w:val="0073471B"/>
    <w:rsid w:val="00735EE0"/>
    <w:rsid w:val="007363F5"/>
    <w:rsid w:val="007364E2"/>
    <w:rsid w:val="007371C0"/>
    <w:rsid w:val="007375F4"/>
    <w:rsid w:val="00737BFD"/>
    <w:rsid w:val="00737C13"/>
    <w:rsid w:val="00737F3C"/>
    <w:rsid w:val="007412DA"/>
    <w:rsid w:val="007420FE"/>
    <w:rsid w:val="007442AA"/>
    <w:rsid w:val="00744AAE"/>
    <w:rsid w:val="00744B36"/>
    <w:rsid w:val="00744CFB"/>
    <w:rsid w:val="0074543A"/>
    <w:rsid w:val="00745F43"/>
    <w:rsid w:val="00745F91"/>
    <w:rsid w:val="00746928"/>
    <w:rsid w:val="007469F4"/>
    <w:rsid w:val="00746F33"/>
    <w:rsid w:val="0074754C"/>
    <w:rsid w:val="007476A0"/>
    <w:rsid w:val="00750A1E"/>
    <w:rsid w:val="007511EB"/>
    <w:rsid w:val="007516D0"/>
    <w:rsid w:val="007525CC"/>
    <w:rsid w:val="00752762"/>
    <w:rsid w:val="00752E16"/>
    <w:rsid w:val="00752F69"/>
    <w:rsid w:val="00752F74"/>
    <w:rsid w:val="007550AC"/>
    <w:rsid w:val="00755BBE"/>
    <w:rsid w:val="00755BF4"/>
    <w:rsid w:val="00756B51"/>
    <w:rsid w:val="007575BD"/>
    <w:rsid w:val="00757E11"/>
    <w:rsid w:val="00757E71"/>
    <w:rsid w:val="00760B68"/>
    <w:rsid w:val="00760C97"/>
    <w:rsid w:val="007610A7"/>
    <w:rsid w:val="00761F4F"/>
    <w:rsid w:val="00763E9B"/>
    <w:rsid w:val="00764C0C"/>
    <w:rsid w:val="0076560E"/>
    <w:rsid w:val="00765616"/>
    <w:rsid w:val="007656DA"/>
    <w:rsid w:val="00770A42"/>
    <w:rsid w:val="00772191"/>
    <w:rsid w:val="00772408"/>
    <w:rsid w:val="0077317D"/>
    <w:rsid w:val="00775036"/>
    <w:rsid w:val="0077503A"/>
    <w:rsid w:val="007758E9"/>
    <w:rsid w:val="00777377"/>
    <w:rsid w:val="00777599"/>
    <w:rsid w:val="00777F4C"/>
    <w:rsid w:val="00781245"/>
    <w:rsid w:val="00781DC4"/>
    <w:rsid w:val="00781E36"/>
    <w:rsid w:val="00782715"/>
    <w:rsid w:val="00783E74"/>
    <w:rsid w:val="00785125"/>
    <w:rsid w:val="00786691"/>
    <w:rsid w:val="00787200"/>
    <w:rsid w:val="00790D43"/>
    <w:rsid w:val="007919D7"/>
    <w:rsid w:val="007933CF"/>
    <w:rsid w:val="007937ED"/>
    <w:rsid w:val="0079465A"/>
    <w:rsid w:val="00796D0C"/>
    <w:rsid w:val="00796ED5"/>
    <w:rsid w:val="007A063A"/>
    <w:rsid w:val="007A073A"/>
    <w:rsid w:val="007A2FFA"/>
    <w:rsid w:val="007A6396"/>
    <w:rsid w:val="007A65A9"/>
    <w:rsid w:val="007A6967"/>
    <w:rsid w:val="007A6B4F"/>
    <w:rsid w:val="007A6FDB"/>
    <w:rsid w:val="007A7EAB"/>
    <w:rsid w:val="007B0562"/>
    <w:rsid w:val="007B1A16"/>
    <w:rsid w:val="007B3230"/>
    <w:rsid w:val="007B3A1D"/>
    <w:rsid w:val="007B3C15"/>
    <w:rsid w:val="007B415F"/>
    <w:rsid w:val="007B5E5E"/>
    <w:rsid w:val="007C07CC"/>
    <w:rsid w:val="007C0E8E"/>
    <w:rsid w:val="007C10D3"/>
    <w:rsid w:val="007C1127"/>
    <w:rsid w:val="007C1D3E"/>
    <w:rsid w:val="007C3D80"/>
    <w:rsid w:val="007C4BA1"/>
    <w:rsid w:val="007C4E8B"/>
    <w:rsid w:val="007C4FC0"/>
    <w:rsid w:val="007C638F"/>
    <w:rsid w:val="007C760E"/>
    <w:rsid w:val="007C7891"/>
    <w:rsid w:val="007D0280"/>
    <w:rsid w:val="007D1246"/>
    <w:rsid w:val="007D16BC"/>
    <w:rsid w:val="007D2A26"/>
    <w:rsid w:val="007D38BC"/>
    <w:rsid w:val="007D4502"/>
    <w:rsid w:val="007D5099"/>
    <w:rsid w:val="007D68F7"/>
    <w:rsid w:val="007D6C05"/>
    <w:rsid w:val="007D763C"/>
    <w:rsid w:val="007D7A8E"/>
    <w:rsid w:val="007D7EB9"/>
    <w:rsid w:val="007D7FD1"/>
    <w:rsid w:val="007E0034"/>
    <w:rsid w:val="007E022F"/>
    <w:rsid w:val="007E206D"/>
    <w:rsid w:val="007E2706"/>
    <w:rsid w:val="007E2EFD"/>
    <w:rsid w:val="007E2F96"/>
    <w:rsid w:val="007E5537"/>
    <w:rsid w:val="007E5DE8"/>
    <w:rsid w:val="007E670F"/>
    <w:rsid w:val="007E6BD8"/>
    <w:rsid w:val="007F0578"/>
    <w:rsid w:val="007F085E"/>
    <w:rsid w:val="007F0E2A"/>
    <w:rsid w:val="007F152E"/>
    <w:rsid w:val="007F160D"/>
    <w:rsid w:val="007F1BC1"/>
    <w:rsid w:val="007F37BE"/>
    <w:rsid w:val="007F459A"/>
    <w:rsid w:val="007F4A50"/>
    <w:rsid w:val="007F5287"/>
    <w:rsid w:val="007F74AC"/>
    <w:rsid w:val="007F76C0"/>
    <w:rsid w:val="007F7DDB"/>
    <w:rsid w:val="00801354"/>
    <w:rsid w:val="008014AA"/>
    <w:rsid w:val="00802717"/>
    <w:rsid w:val="00802B13"/>
    <w:rsid w:val="00802FC2"/>
    <w:rsid w:val="00803BFC"/>
    <w:rsid w:val="008047D4"/>
    <w:rsid w:val="008065B5"/>
    <w:rsid w:val="008102CE"/>
    <w:rsid w:val="00811C41"/>
    <w:rsid w:val="00812F44"/>
    <w:rsid w:val="008137F5"/>
    <w:rsid w:val="00813C61"/>
    <w:rsid w:val="00814D47"/>
    <w:rsid w:val="00814E04"/>
    <w:rsid w:val="00815201"/>
    <w:rsid w:val="008159C2"/>
    <w:rsid w:val="008159F6"/>
    <w:rsid w:val="0081648F"/>
    <w:rsid w:val="0081733D"/>
    <w:rsid w:val="00817D83"/>
    <w:rsid w:val="00820237"/>
    <w:rsid w:val="00820AA7"/>
    <w:rsid w:val="00821284"/>
    <w:rsid w:val="008213EC"/>
    <w:rsid w:val="008224FD"/>
    <w:rsid w:val="00822C92"/>
    <w:rsid w:val="00823CD0"/>
    <w:rsid w:val="00826298"/>
    <w:rsid w:val="00826C83"/>
    <w:rsid w:val="00827BFC"/>
    <w:rsid w:val="00830E2C"/>
    <w:rsid w:val="0083196F"/>
    <w:rsid w:val="0083299E"/>
    <w:rsid w:val="0083308E"/>
    <w:rsid w:val="0083406B"/>
    <w:rsid w:val="008340AF"/>
    <w:rsid w:val="00834212"/>
    <w:rsid w:val="0083525C"/>
    <w:rsid w:val="008356A6"/>
    <w:rsid w:val="008365CC"/>
    <w:rsid w:val="0083664F"/>
    <w:rsid w:val="00840204"/>
    <w:rsid w:val="00840EB1"/>
    <w:rsid w:val="00840FC5"/>
    <w:rsid w:val="00841745"/>
    <w:rsid w:val="0084269A"/>
    <w:rsid w:val="00842CBA"/>
    <w:rsid w:val="00844CD4"/>
    <w:rsid w:val="00844DCE"/>
    <w:rsid w:val="008453D6"/>
    <w:rsid w:val="00845FE0"/>
    <w:rsid w:val="00846A55"/>
    <w:rsid w:val="00846EBB"/>
    <w:rsid w:val="00847E82"/>
    <w:rsid w:val="00850019"/>
    <w:rsid w:val="00851284"/>
    <w:rsid w:val="008513FE"/>
    <w:rsid w:val="00851834"/>
    <w:rsid w:val="00851B1A"/>
    <w:rsid w:val="00851DCE"/>
    <w:rsid w:val="00852CB9"/>
    <w:rsid w:val="00853036"/>
    <w:rsid w:val="008535ED"/>
    <w:rsid w:val="008572E7"/>
    <w:rsid w:val="00857414"/>
    <w:rsid w:val="00860012"/>
    <w:rsid w:val="00862CAB"/>
    <w:rsid w:val="00866663"/>
    <w:rsid w:val="00866F8C"/>
    <w:rsid w:val="00870A4B"/>
    <w:rsid w:val="00870FB8"/>
    <w:rsid w:val="00871C74"/>
    <w:rsid w:val="00874613"/>
    <w:rsid w:val="00874A12"/>
    <w:rsid w:val="00875846"/>
    <w:rsid w:val="00875CFC"/>
    <w:rsid w:val="00877213"/>
    <w:rsid w:val="00881905"/>
    <w:rsid w:val="00881E93"/>
    <w:rsid w:val="0088251C"/>
    <w:rsid w:val="0088295F"/>
    <w:rsid w:val="008829EF"/>
    <w:rsid w:val="00882A97"/>
    <w:rsid w:val="008839C2"/>
    <w:rsid w:val="00883BBE"/>
    <w:rsid w:val="00884326"/>
    <w:rsid w:val="00884A8B"/>
    <w:rsid w:val="00885682"/>
    <w:rsid w:val="008864D4"/>
    <w:rsid w:val="00890203"/>
    <w:rsid w:val="00890D2B"/>
    <w:rsid w:val="0089189B"/>
    <w:rsid w:val="0089260E"/>
    <w:rsid w:val="00893660"/>
    <w:rsid w:val="008936BB"/>
    <w:rsid w:val="00895245"/>
    <w:rsid w:val="00895347"/>
    <w:rsid w:val="00895920"/>
    <w:rsid w:val="0089608C"/>
    <w:rsid w:val="0089654E"/>
    <w:rsid w:val="00896576"/>
    <w:rsid w:val="00897657"/>
    <w:rsid w:val="008A0468"/>
    <w:rsid w:val="008A0F2B"/>
    <w:rsid w:val="008A1BBC"/>
    <w:rsid w:val="008A2A29"/>
    <w:rsid w:val="008A2E6D"/>
    <w:rsid w:val="008A33B0"/>
    <w:rsid w:val="008A3930"/>
    <w:rsid w:val="008A4EE0"/>
    <w:rsid w:val="008B0B8B"/>
    <w:rsid w:val="008B0F6D"/>
    <w:rsid w:val="008B3216"/>
    <w:rsid w:val="008B4673"/>
    <w:rsid w:val="008B4913"/>
    <w:rsid w:val="008C0353"/>
    <w:rsid w:val="008C0A60"/>
    <w:rsid w:val="008C0A62"/>
    <w:rsid w:val="008C0CA8"/>
    <w:rsid w:val="008C2F89"/>
    <w:rsid w:val="008C3E6F"/>
    <w:rsid w:val="008C3FF1"/>
    <w:rsid w:val="008C548E"/>
    <w:rsid w:val="008C5A9F"/>
    <w:rsid w:val="008C642A"/>
    <w:rsid w:val="008C6916"/>
    <w:rsid w:val="008C6AA1"/>
    <w:rsid w:val="008C6BFB"/>
    <w:rsid w:val="008C7744"/>
    <w:rsid w:val="008C7D4F"/>
    <w:rsid w:val="008D130C"/>
    <w:rsid w:val="008D162E"/>
    <w:rsid w:val="008D183E"/>
    <w:rsid w:val="008D21E6"/>
    <w:rsid w:val="008D2E10"/>
    <w:rsid w:val="008D319D"/>
    <w:rsid w:val="008D5191"/>
    <w:rsid w:val="008D545A"/>
    <w:rsid w:val="008D6DD9"/>
    <w:rsid w:val="008E0395"/>
    <w:rsid w:val="008E161C"/>
    <w:rsid w:val="008E3B26"/>
    <w:rsid w:val="008E3D1C"/>
    <w:rsid w:val="008E4115"/>
    <w:rsid w:val="008E4B46"/>
    <w:rsid w:val="008E4D43"/>
    <w:rsid w:val="008E5764"/>
    <w:rsid w:val="008E7370"/>
    <w:rsid w:val="008F1262"/>
    <w:rsid w:val="008F19D7"/>
    <w:rsid w:val="008F19FF"/>
    <w:rsid w:val="008F1B5D"/>
    <w:rsid w:val="008F227A"/>
    <w:rsid w:val="008F251C"/>
    <w:rsid w:val="008F3B61"/>
    <w:rsid w:val="008F3E32"/>
    <w:rsid w:val="008F4BF4"/>
    <w:rsid w:val="008F4C27"/>
    <w:rsid w:val="008F52BF"/>
    <w:rsid w:val="008F6D57"/>
    <w:rsid w:val="008F7372"/>
    <w:rsid w:val="008F76CB"/>
    <w:rsid w:val="008F7716"/>
    <w:rsid w:val="008F77C1"/>
    <w:rsid w:val="009001E3"/>
    <w:rsid w:val="009011BA"/>
    <w:rsid w:val="00901BF4"/>
    <w:rsid w:val="00901C38"/>
    <w:rsid w:val="0090215A"/>
    <w:rsid w:val="009022ED"/>
    <w:rsid w:val="00902AA0"/>
    <w:rsid w:val="009030A1"/>
    <w:rsid w:val="00903DAC"/>
    <w:rsid w:val="00904276"/>
    <w:rsid w:val="00905C82"/>
    <w:rsid w:val="00905DFC"/>
    <w:rsid w:val="00906454"/>
    <w:rsid w:val="00906EE8"/>
    <w:rsid w:val="00907D5A"/>
    <w:rsid w:val="00907FC3"/>
    <w:rsid w:val="0091052E"/>
    <w:rsid w:val="00910718"/>
    <w:rsid w:val="00911132"/>
    <w:rsid w:val="00912531"/>
    <w:rsid w:val="0091266B"/>
    <w:rsid w:val="00912EDD"/>
    <w:rsid w:val="0091345F"/>
    <w:rsid w:val="0091363F"/>
    <w:rsid w:val="00913797"/>
    <w:rsid w:val="00914030"/>
    <w:rsid w:val="00914182"/>
    <w:rsid w:val="00915129"/>
    <w:rsid w:val="0091541D"/>
    <w:rsid w:val="00915D9E"/>
    <w:rsid w:val="00915EEF"/>
    <w:rsid w:val="00916DF6"/>
    <w:rsid w:val="00917B48"/>
    <w:rsid w:val="00920A69"/>
    <w:rsid w:val="00921315"/>
    <w:rsid w:val="00921EB3"/>
    <w:rsid w:val="00921F6A"/>
    <w:rsid w:val="009230D2"/>
    <w:rsid w:val="009232E2"/>
    <w:rsid w:val="00923449"/>
    <w:rsid w:val="00923639"/>
    <w:rsid w:val="009257B2"/>
    <w:rsid w:val="00926A27"/>
    <w:rsid w:val="00926BDB"/>
    <w:rsid w:val="009276A5"/>
    <w:rsid w:val="009302F6"/>
    <w:rsid w:val="0093044A"/>
    <w:rsid w:val="00930C02"/>
    <w:rsid w:val="009317B8"/>
    <w:rsid w:val="00934DD3"/>
    <w:rsid w:val="0093581C"/>
    <w:rsid w:val="00935B4B"/>
    <w:rsid w:val="00937923"/>
    <w:rsid w:val="009423AD"/>
    <w:rsid w:val="00942459"/>
    <w:rsid w:val="009426EA"/>
    <w:rsid w:val="00942C97"/>
    <w:rsid w:val="009430CF"/>
    <w:rsid w:val="009433AF"/>
    <w:rsid w:val="009434DF"/>
    <w:rsid w:val="00943A8D"/>
    <w:rsid w:val="00943E43"/>
    <w:rsid w:val="00944834"/>
    <w:rsid w:val="00946774"/>
    <w:rsid w:val="00947390"/>
    <w:rsid w:val="009477AE"/>
    <w:rsid w:val="00947A3B"/>
    <w:rsid w:val="00947F13"/>
    <w:rsid w:val="00950BE7"/>
    <w:rsid w:val="00951273"/>
    <w:rsid w:val="00951346"/>
    <w:rsid w:val="00953546"/>
    <w:rsid w:val="00953782"/>
    <w:rsid w:val="00953D1B"/>
    <w:rsid w:val="0095535B"/>
    <w:rsid w:val="009554A2"/>
    <w:rsid w:val="009556B1"/>
    <w:rsid w:val="00955D16"/>
    <w:rsid w:val="00956A92"/>
    <w:rsid w:val="00961A58"/>
    <w:rsid w:val="00963005"/>
    <w:rsid w:val="00963D4C"/>
    <w:rsid w:val="00963E5B"/>
    <w:rsid w:val="00964673"/>
    <w:rsid w:val="0096696D"/>
    <w:rsid w:val="00967A34"/>
    <w:rsid w:val="0097000C"/>
    <w:rsid w:val="00970ED7"/>
    <w:rsid w:val="00973D1A"/>
    <w:rsid w:val="00975490"/>
    <w:rsid w:val="0097711F"/>
    <w:rsid w:val="00977844"/>
    <w:rsid w:val="00980854"/>
    <w:rsid w:val="00981D50"/>
    <w:rsid w:val="009825C1"/>
    <w:rsid w:val="00982FE5"/>
    <w:rsid w:val="009839FB"/>
    <w:rsid w:val="00983C8D"/>
    <w:rsid w:val="00984EAA"/>
    <w:rsid w:val="0098672A"/>
    <w:rsid w:val="00987005"/>
    <w:rsid w:val="009879B6"/>
    <w:rsid w:val="00987DC1"/>
    <w:rsid w:val="0099266A"/>
    <w:rsid w:val="00992A75"/>
    <w:rsid w:val="00992D8E"/>
    <w:rsid w:val="00993AA0"/>
    <w:rsid w:val="00993D53"/>
    <w:rsid w:val="00994832"/>
    <w:rsid w:val="009948CE"/>
    <w:rsid w:val="00995109"/>
    <w:rsid w:val="00996943"/>
    <w:rsid w:val="00997647"/>
    <w:rsid w:val="00997CE2"/>
    <w:rsid w:val="009A1515"/>
    <w:rsid w:val="009A29CD"/>
    <w:rsid w:val="009A2A4C"/>
    <w:rsid w:val="009A2DC4"/>
    <w:rsid w:val="009A2FEC"/>
    <w:rsid w:val="009A3F05"/>
    <w:rsid w:val="009A616A"/>
    <w:rsid w:val="009A7473"/>
    <w:rsid w:val="009A76D0"/>
    <w:rsid w:val="009A7F23"/>
    <w:rsid w:val="009B0C1A"/>
    <w:rsid w:val="009B0D38"/>
    <w:rsid w:val="009B0E1E"/>
    <w:rsid w:val="009B2254"/>
    <w:rsid w:val="009B235F"/>
    <w:rsid w:val="009B2A31"/>
    <w:rsid w:val="009B2FF1"/>
    <w:rsid w:val="009B3548"/>
    <w:rsid w:val="009B5708"/>
    <w:rsid w:val="009B7405"/>
    <w:rsid w:val="009B7B4D"/>
    <w:rsid w:val="009B7DA9"/>
    <w:rsid w:val="009C078A"/>
    <w:rsid w:val="009C0C32"/>
    <w:rsid w:val="009C0F95"/>
    <w:rsid w:val="009C21E0"/>
    <w:rsid w:val="009C249B"/>
    <w:rsid w:val="009C2A69"/>
    <w:rsid w:val="009C2D83"/>
    <w:rsid w:val="009C3115"/>
    <w:rsid w:val="009C3AF8"/>
    <w:rsid w:val="009C5013"/>
    <w:rsid w:val="009C60BD"/>
    <w:rsid w:val="009C62F9"/>
    <w:rsid w:val="009D0902"/>
    <w:rsid w:val="009D180B"/>
    <w:rsid w:val="009D3216"/>
    <w:rsid w:val="009D458E"/>
    <w:rsid w:val="009D4EE8"/>
    <w:rsid w:val="009D5E30"/>
    <w:rsid w:val="009D64D2"/>
    <w:rsid w:val="009D6695"/>
    <w:rsid w:val="009D6802"/>
    <w:rsid w:val="009E0236"/>
    <w:rsid w:val="009E0BE5"/>
    <w:rsid w:val="009E23FA"/>
    <w:rsid w:val="009E3868"/>
    <w:rsid w:val="009E3D26"/>
    <w:rsid w:val="009E489F"/>
    <w:rsid w:val="009E537B"/>
    <w:rsid w:val="009E6263"/>
    <w:rsid w:val="009E6899"/>
    <w:rsid w:val="009E6CD6"/>
    <w:rsid w:val="009E7C20"/>
    <w:rsid w:val="009F0C39"/>
    <w:rsid w:val="009F1E6F"/>
    <w:rsid w:val="009F20EF"/>
    <w:rsid w:val="009F2C25"/>
    <w:rsid w:val="009F335D"/>
    <w:rsid w:val="009F4161"/>
    <w:rsid w:val="009F49C8"/>
    <w:rsid w:val="009F5BCB"/>
    <w:rsid w:val="009F7114"/>
    <w:rsid w:val="009F72F3"/>
    <w:rsid w:val="009F7939"/>
    <w:rsid w:val="009F7962"/>
    <w:rsid w:val="00A0001E"/>
    <w:rsid w:val="00A00FEA"/>
    <w:rsid w:val="00A01440"/>
    <w:rsid w:val="00A01D05"/>
    <w:rsid w:val="00A0212C"/>
    <w:rsid w:val="00A025BB"/>
    <w:rsid w:val="00A02603"/>
    <w:rsid w:val="00A03A03"/>
    <w:rsid w:val="00A04031"/>
    <w:rsid w:val="00A056EB"/>
    <w:rsid w:val="00A077BE"/>
    <w:rsid w:val="00A11694"/>
    <w:rsid w:val="00A11A1E"/>
    <w:rsid w:val="00A11FCF"/>
    <w:rsid w:val="00A14090"/>
    <w:rsid w:val="00A141E4"/>
    <w:rsid w:val="00A15848"/>
    <w:rsid w:val="00A15C3B"/>
    <w:rsid w:val="00A15CCB"/>
    <w:rsid w:val="00A162ED"/>
    <w:rsid w:val="00A1735B"/>
    <w:rsid w:val="00A1740D"/>
    <w:rsid w:val="00A20067"/>
    <w:rsid w:val="00A21B02"/>
    <w:rsid w:val="00A22132"/>
    <w:rsid w:val="00A229EE"/>
    <w:rsid w:val="00A22DDF"/>
    <w:rsid w:val="00A230B1"/>
    <w:rsid w:val="00A23885"/>
    <w:rsid w:val="00A247DE"/>
    <w:rsid w:val="00A25352"/>
    <w:rsid w:val="00A2680D"/>
    <w:rsid w:val="00A276EA"/>
    <w:rsid w:val="00A27A58"/>
    <w:rsid w:val="00A27BA3"/>
    <w:rsid w:val="00A30797"/>
    <w:rsid w:val="00A31171"/>
    <w:rsid w:val="00A3117D"/>
    <w:rsid w:val="00A325B2"/>
    <w:rsid w:val="00A334A6"/>
    <w:rsid w:val="00A33D35"/>
    <w:rsid w:val="00A344C5"/>
    <w:rsid w:val="00A34671"/>
    <w:rsid w:val="00A34FAA"/>
    <w:rsid w:val="00A3580B"/>
    <w:rsid w:val="00A35A26"/>
    <w:rsid w:val="00A35C80"/>
    <w:rsid w:val="00A36003"/>
    <w:rsid w:val="00A36186"/>
    <w:rsid w:val="00A37AA7"/>
    <w:rsid w:val="00A37B83"/>
    <w:rsid w:val="00A4092E"/>
    <w:rsid w:val="00A41168"/>
    <w:rsid w:val="00A422DA"/>
    <w:rsid w:val="00A44E8F"/>
    <w:rsid w:val="00A45E41"/>
    <w:rsid w:val="00A46912"/>
    <w:rsid w:val="00A477B0"/>
    <w:rsid w:val="00A47A10"/>
    <w:rsid w:val="00A47A86"/>
    <w:rsid w:val="00A50556"/>
    <w:rsid w:val="00A50E21"/>
    <w:rsid w:val="00A51E72"/>
    <w:rsid w:val="00A54C3B"/>
    <w:rsid w:val="00A55193"/>
    <w:rsid w:val="00A572AA"/>
    <w:rsid w:val="00A57F24"/>
    <w:rsid w:val="00A62CE4"/>
    <w:rsid w:val="00A643D8"/>
    <w:rsid w:val="00A64491"/>
    <w:rsid w:val="00A6554A"/>
    <w:rsid w:val="00A655D9"/>
    <w:rsid w:val="00A66D60"/>
    <w:rsid w:val="00A66FD4"/>
    <w:rsid w:val="00A6722B"/>
    <w:rsid w:val="00A67A45"/>
    <w:rsid w:val="00A67D76"/>
    <w:rsid w:val="00A707BA"/>
    <w:rsid w:val="00A71862"/>
    <w:rsid w:val="00A7245D"/>
    <w:rsid w:val="00A734A9"/>
    <w:rsid w:val="00A74131"/>
    <w:rsid w:val="00A759EF"/>
    <w:rsid w:val="00A7683B"/>
    <w:rsid w:val="00A77068"/>
    <w:rsid w:val="00A77B11"/>
    <w:rsid w:val="00A8050C"/>
    <w:rsid w:val="00A80C80"/>
    <w:rsid w:val="00A81389"/>
    <w:rsid w:val="00A81C7E"/>
    <w:rsid w:val="00A832D6"/>
    <w:rsid w:val="00A835B2"/>
    <w:rsid w:val="00A83A18"/>
    <w:rsid w:val="00A86479"/>
    <w:rsid w:val="00A869A8"/>
    <w:rsid w:val="00A8716A"/>
    <w:rsid w:val="00A874F0"/>
    <w:rsid w:val="00A9053C"/>
    <w:rsid w:val="00A90BA4"/>
    <w:rsid w:val="00A90C64"/>
    <w:rsid w:val="00A90F6A"/>
    <w:rsid w:val="00A92024"/>
    <w:rsid w:val="00A92504"/>
    <w:rsid w:val="00A93622"/>
    <w:rsid w:val="00A93CA7"/>
    <w:rsid w:val="00A93F7A"/>
    <w:rsid w:val="00A94B43"/>
    <w:rsid w:val="00A94BC5"/>
    <w:rsid w:val="00A95ABD"/>
    <w:rsid w:val="00A963D0"/>
    <w:rsid w:val="00A97477"/>
    <w:rsid w:val="00AA010E"/>
    <w:rsid w:val="00AA1CA0"/>
    <w:rsid w:val="00AA232C"/>
    <w:rsid w:val="00AA3D3C"/>
    <w:rsid w:val="00AA3EED"/>
    <w:rsid w:val="00AA409D"/>
    <w:rsid w:val="00AA429A"/>
    <w:rsid w:val="00AA4579"/>
    <w:rsid w:val="00AA4985"/>
    <w:rsid w:val="00AA6A4C"/>
    <w:rsid w:val="00AA7684"/>
    <w:rsid w:val="00AA7C20"/>
    <w:rsid w:val="00AB05FE"/>
    <w:rsid w:val="00AB0AA1"/>
    <w:rsid w:val="00AB12D4"/>
    <w:rsid w:val="00AB1B4D"/>
    <w:rsid w:val="00AB2F70"/>
    <w:rsid w:val="00AB3627"/>
    <w:rsid w:val="00AB3A68"/>
    <w:rsid w:val="00AB4907"/>
    <w:rsid w:val="00AB5B3E"/>
    <w:rsid w:val="00AB7EE6"/>
    <w:rsid w:val="00AC00D5"/>
    <w:rsid w:val="00AC037B"/>
    <w:rsid w:val="00AC0AC5"/>
    <w:rsid w:val="00AC0C11"/>
    <w:rsid w:val="00AC252E"/>
    <w:rsid w:val="00AC2F98"/>
    <w:rsid w:val="00AC351C"/>
    <w:rsid w:val="00AC3DA4"/>
    <w:rsid w:val="00AC3F6F"/>
    <w:rsid w:val="00AC4488"/>
    <w:rsid w:val="00AC4E71"/>
    <w:rsid w:val="00AC558E"/>
    <w:rsid w:val="00AC751E"/>
    <w:rsid w:val="00AC7BA0"/>
    <w:rsid w:val="00AD0690"/>
    <w:rsid w:val="00AD1F06"/>
    <w:rsid w:val="00AD3994"/>
    <w:rsid w:val="00AD3E39"/>
    <w:rsid w:val="00AD51AD"/>
    <w:rsid w:val="00AD6C01"/>
    <w:rsid w:val="00AD6FFA"/>
    <w:rsid w:val="00AD76D9"/>
    <w:rsid w:val="00AD7739"/>
    <w:rsid w:val="00AD7BDE"/>
    <w:rsid w:val="00AD7E51"/>
    <w:rsid w:val="00AE0512"/>
    <w:rsid w:val="00AE0EE6"/>
    <w:rsid w:val="00AE10D7"/>
    <w:rsid w:val="00AE1771"/>
    <w:rsid w:val="00AE4E3F"/>
    <w:rsid w:val="00AE4FAB"/>
    <w:rsid w:val="00AE6F5A"/>
    <w:rsid w:val="00AF08E2"/>
    <w:rsid w:val="00AF0ED8"/>
    <w:rsid w:val="00AF3225"/>
    <w:rsid w:val="00AF44CD"/>
    <w:rsid w:val="00AF5180"/>
    <w:rsid w:val="00AF58D5"/>
    <w:rsid w:val="00AF65C4"/>
    <w:rsid w:val="00AF6BBF"/>
    <w:rsid w:val="00AF7617"/>
    <w:rsid w:val="00B0090A"/>
    <w:rsid w:val="00B02841"/>
    <w:rsid w:val="00B0308A"/>
    <w:rsid w:val="00B03366"/>
    <w:rsid w:val="00B049AF"/>
    <w:rsid w:val="00B04B34"/>
    <w:rsid w:val="00B058DE"/>
    <w:rsid w:val="00B06381"/>
    <w:rsid w:val="00B074AD"/>
    <w:rsid w:val="00B07A3A"/>
    <w:rsid w:val="00B1056B"/>
    <w:rsid w:val="00B109F2"/>
    <w:rsid w:val="00B10F0B"/>
    <w:rsid w:val="00B10F77"/>
    <w:rsid w:val="00B120A2"/>
    <w:rsid w:val="00B12CF0"/>
    <w:rsid w:val="00B12EA2"/>
    <w:rsid w:val="00B14A7A"/>
    <w:rsid w:val="00B15429"/>
    <w:rsid w:val="00B15B82"/>
    <w:rsid w:val="00B1667C"/>
    <w:rsid w:val="00B169F2"/>
    <w:rsid w:val="00B209A8"/>
    <w:rsid w:val="00B20ADA"/>
    <w:rsid w:val="00B20C62"/>
    <w:rsid w:val="00B20CCC"/>
    <w:rsid w:val="00B21466"/>
    <w:rsid w:val="00B21AD6"/>
    <w:rsid w:val="00B22F40"/>
    <w:rsid w:val="00B23A8C"/>
    <w:rsid w:val="00B251ED"/>
    <w:rsid w:val="00B269D9"/>
    <w:rsid w:val="00B2733E"/>
    <w:rsid w:val="00B27995"/>
    <w:rsid w:val="00B30102"/>
    <w:rsid w:val="00B3077B"/>
    <w:rsid w:val="00B31F55"/>
    <w:rsid w:val="00B32223"/>
    <w:rsid w:val="00B32927"/>
    <w:rsid w:val="00B32E2D"/>
    <w:rsid w:val="00B33F0D"/>
    <w:rsid w:val="00B347BE"/>
    <w:rsid w:val="00B36737"/>
    <w:rsid w:val="00B36FF5"/>
    <w:rsid w:val="00B3792B"/>
    <w:rsid w:val="00B37E34"/>
    <w:rsid w:val="00B400DF"/>
    <w:rsid w:val="00B40527"/>
    <w:rsid w:val="00B40550"/>
    <w:rsid w:val="00B4219B"/>
    <w:rsid w:val="00B42FE7"/>
    <w:rsid w:val="00B430C5"/>
    <w:rsid w:val="00B434AF"/>
    <w:rsid w:val="00B44512"/>
    <w:rsid w:val="00B4565C"/>
    <w:rsid w:val="00B458BD"/>
    <w:rsid w:val="00B45D63"/>
    <w:rsid w:val="00B50969"/>
    <w:rsid w:val="00B511BE"/>
    <w:rsid w:val="00B51648"/>
    <w:rsid w:val="00B51A37"/>
    <w:rsid w:val="00B51AC6"/>
    <w:rsid w:val="00B52E1C"/>
    <w:rsid w:val="00B5410E"/>
    <w:rsid w:val="00B54944"/>
    <w:rsid w:val="00B54AA9"/>
    <w:rsid w:val="00B55B86"/>
    <w:rsid w:val="00B55DB3"/>
    <w:rsid w:val="00B56498"/>
    <w:rsid w:val="00B574B9"/>
    <w:rsid w:val="00B57E58"/>
    <w:rsid w:val="00B57FA3"/>
    <w:rsid w:val="00B607AA"/>
    <w:rsid w:val="00B61795"/>
    <w:rsid w:val="00B63454"/>
    <w:rsid w:val="00B646F3"/>
    <w:rsid w:val="00B647A4"/>
    <w:rsid w:val="00B65738"/>
    <w:rsid w:val="00B65EB0"/>
    <w:rsid w:val="00B660D6"/>
    <w:rsid w:val="00B6662C"/>
    <w:rsid w:val="00B66E3E"/>
    <w:rsid w:val="00B67592"/>
    <w:rsid w:val="00B67902"/>
    <w:rsid w:val="00B70F81"/>
    <w:rsid w:val="00B71C96"/>
    <w:rsid w:val="00B7281A"/>
    <w:rsid w:val="00B72B32"/>
    <w:rsid w:val="00B7337F"/>
    <w:rsid w:val="00B73CDA"/>
    <w:rsid w:val="00B73E09"/>
    <w:rsid w:val="00B75307"/>
    <w:rsid w:val="00B76C40"/>
    <w:rsid w:val="00B7734F"/>
    <w:rsid w:val="00B7755B"/>
    <w:rsid w:val="00B7798E"/>
    <w:rsid w:val="00B77B80"/>
    <w:rsid w:val="00B8026A"/>
    <w:rsid w:val="00B802E0"/>
    <w:rsid w:val="00B805EC"/>
    <w:rsid w:val="00B80632"/>
    <w:rsid w:val="00B81E1E"/>
    <w:rsid w:val="00B82311"/>
    <w:rsid w:val="00B843CD"/>
    <w:rsid w:val="00B8588E"/>
    <w:rsid w:val="00B86225"/>
    <w:rsid w:val="00B8628F"/>
    <w:rsid w:val="00B8673E"/>
    <w:rsid w:val="00B86AC7"/>
    <w:rsid w:val="00B90D55"/>
    <w:rsid w:val="00B91054"/>
    <w:rsid w:val="00B92DB3"/>
    <w:rsid w:val="00B931DE"/>
    <w:rsid w:val="00B935C9"/>
    <w:rsid w:val="00B93953"/>
    <w:rsid w:val="00B94344"/>
    <w:rsid w:val="00B943FA"/>
    <w:rsid w:val="00B94595"/>
    <w:rsid w:val="00B96A59"/>
    <w:rsid w:val="00B9718E"/>
    <w:rsid w:val="00B97455"/>
    <w:rsid w:val="00B9781C"/>
    <w:rsid w:val="00BA0E51"/>
    <w:rsid w:val="00BA177A"/>
    <w:rsid w:val="00BA3894"/>
    <w:rsid w:val="00BA54B2"/>
    <w:rsid w:val="00BA570E"/>
    <w:rsid w:val="00BA6835"/>
    <w:rsid w:val="00BB0BD2"/>
    <w:rsid w:val="00BB1C1B"/>
    <w:rsid w:val="00BB1F7F"/>
    <w:rsid w:val="00BB40CF"/>
    <w:rsid w:val="00BB598B"/>
    <w:rsid w:val="00BB5BBA"/>
    <w:rsid w:val="00BB5D65"/>
    <w:rsid w:val="00BB65EC"/>
    <w:rsid w:val="00BB6F16"/>
    <w:rsid w:val="00BB7F66"/>
    <w:rsid w:val="00BC0562"/>
    <w:rsid w:val="00BC1893"/>
    <w:rsid w:val="00BC1D6E"/>
    <w:rsid w:val="00BC34DE"/>
    <w:rsid w:val="00BC41F0"/>
    <w:rsid w:val="00BC68DF"/>
    <w:rsid w:val="00BC745A"/>
    <w:rsid w:val="00BC7586"/>
    <w:rsid w:val="00BC771E"/>
    <w:rsid w:val="00BC7842"/>
    <w:rsid w:val="00BD03DE"/>
    <w:rsid w:val="00BD087A"/>
    <w:rsid w:val="00BD0D6F"/>
    <w:rsid w:val="00BD2269"/>
    <w:rsid w:val="00BD23DE"/>
    <w:rsid w:val="00BD379C"/>
    <w:rsid w:val="00BD3B69"/>
    <w:rsid w:val="00BD3C4D"/>
    <w:rsid w:val="00BD4FF5"/>
    <w:rsid w:val="00BD554E"/>
    <w:rsid w:val="00BD5750"/>
    <w:rsid w:val="00BD5E93"/>
    <w:rsid w:val="00BD7191"/>
    <w:rsid w:val="00BD72C2"/>
    <w:rsid w:val="00BD7A01"/>
    <w:rsid w:val="00BE0309"/>
    <w:rsid w:val="00BE06CE"/>
    <w:rsid w:val="00BE0F3A"/>
    <w:rsid w:val="00BE0F72"/>
    <w:rsid w:val="00BE13ED"/>
    <w:rsid w:val="00BE17DF"/>
    <w:rsid w:val="00BE19FB"/>
    <w:rsid w:val="00BE2340"/>
    <w:rsid w:val="00BE380A"/>
    <w:rsid w:val="00BE3B8F"/>
    <w:rsid w:val="00BE3C29"/>
    <w:rsid w:val="00BE3D84"/>
    <w:rsid w:val="00BE3E3F"/>
    <w:rsid w:val="00BE4645"/>
    <w:rsid w:val="00BE4BC4"/>
    <w:rsid w:val="00BE54B2"/>
    <w:rsid w:val="00BE5553"/>
    <w:rsid w:val="00BE6998"/>
    <w:rsid w:val="00BE6A6A"/>
    <w:rsid w:val="00BE7E1B"/>
    <w:rsid w:val="00BF0629"/>
    <w:rsid w:val="00BF095A"/>
    <w:rsid w:val="00BF1553"/>
    <w:rsid w:val="00BF1FA8"/>
    <w:rsid w:val="00BF5A71"/>
    <w:rsid w:val="00BF5DE1"/>
    <w:rsid w:val="00BF6776"/>
    <w:rsid w:val="00BF747E"/>
    <w:rsid w:val="00BF7AE1"/>
    <w:rsid w:val="00BF7BD9"/>
    <w:rsid w:val="00BF7D80"/>
    <w:rsid w:val="00C00E53"/>
    <w:rsid w:val="00C030E2"/>
    <w:rsid w:val="00C03806"/>
    <w:rsid w:val="00C042EB"/>
    <w:rsid w:val="00C0629E"/>
    <w:rsid w:val="00C06520"/>
    <w:rsid w:val="00C068E9"/>
    <w:rsid w:val="00C0761D"/>
    <w:rsid w:val="00C07B39"/>
    <w:rsid w:val="00C10BCC"/>
    <w:rsid w:val="00C10F44"/>
    <w:rsid w:val="00C11049"/>
    <w:rsid w:val="00C119AF"/>
    <w:rsid w:val="00C12553"/>
    <w:rsid w:val="00C134EB"/>
    <w:rsid w:val="00C14802"/>
    <w:rsid w:val="00C14D61"/>
    <w:rsid w:val="00C14DEC"/>
    <w:rsid w:val="00C15E3F"/>
    <w:rsid w:val="00C16CE3"/>
    <w:rsid w:val="00C21BF9"/>
    <w:rsid w:val="00C227B9"/>
    <w:rsid w:val="00C22BD4"/>
    <w:rsid w:val="00C231FC"/>
    <w:rsid w:val="00C232AE"/>
    <w:rsid w:val="00C2338A"/>
    <w:rsid w:val="00C23BFA"/>
    <w:rsid w:val="00C251A2"/>
    <w:rsid w:val="00C26B60"/>
    <w:rsid w:val="00C26FC0"/>
    <w:rsid w:val="00C31C07"/>
    <w:rsid w:val="00C32585"/>
    <w:rsid w:val="00C331BD"/>
    <w:rsid w:val="00C34438"/>
    <w:rsid w:val="00C34C46"/>
    <w:rsid w:val="00C354B1"/>
    <w:rsid w:val="00C35AF6"/>
    <w:rsid w:val="00C35B1B"/>
    <w:rsid w:val="00C370D3"/>
    <w:rsid w:val="00C37AD8"/>
    <w:rsid w:val="00C40B25"/>
    <w:rsid w:val="00C40F6A"/>
    <w:rsid w:val="00C410F5"/>
    <w:rsid w:val="00C41618"/>
    <w:rsid w:val="00C43B18"/>
    <w:rsid w:val="00C44D29"/>
    <w:rsid w:val="00C45165"/>
    <w:rsid w:val="00C4539F"/>
    <w:rsid w:val="00C454A5"/>
    <w:rsid w:val="00C46F52"/>
    <w:rsid w:val="00C50930"/>
    <w:rsid w:val="00C509B8"/>
    <w:rsid w:val="00C51AF0"/>
    <w:rsid w:val="00C523AE"/>
    <w:rsid w:val="00C524D6"/>
    <w:rsid w:val="00C524F0"/>
    <w:rsid w:val="00C524F5"/>
    <w:rsid w:val="00C5322C"/>
    <w:rsid w:val="00C53B19"/>
    <w:rsid w:val="00C540F5"/>
    <w:rsid w:val="00C5412E"/>
    <w:rsid w:val="00C5493A"/>
    <w:rsid w:val="00C55181"/>
    <w:rsid w:val="00C557A6"/>
    <w:rsid w:val="00C56F39"/>
    <w:rsid w:val="00C56F5D"/>
    <w:rsid w:val="00C57E9E"/>
    <w:rsid w:val="00C57F17"/>
    <w:rsid w:val="00C60269"/>
    <w:rsid w:val="00C60AEC"/>
    <w:rsid w:val="00C61C73"/>
    <w:rsid w:val="00C62C9D"/>
    <w:rsid w:val="00C6449B"/>
    <w:rsid w:val="00C649B7"/>
    <w:rsid w:val="00C64B14"/>
    <w:rsid w:val="00C66707"/>
    <w:rsid w:val="00C70053"/>
    <w:rsid w:val="00C705D3"/>
    <w:rsid w:val="00C70EAA"/>
    <w:rsid w:val="00C716A7"/>
    <w:rsid w:val="00C716B0"/>
    <w:rsid w:val="00C71AFB"/>
    <w:rsid w:val="00C72F70"/>
    <w:rsid w:val="00C73257"/>
    <w:rsid w:val="00C774F9"/>
    <w:rsid w:val="00C77F91"/>
    <w:rsid w:val="00C81BF2"/>
    <w:rsid w:val="00C81CCD"/>
    <w:rsid w:val="00C826AB"/>
    <w:rsid w:val="00C82752"/>
    <w:rsid w:val="00C82C3D"/>
    <w:rsid w:val="00C82EB1"/>
    <w:rsid w:val="00C83980"/>
    <w:rsid w:val="00C850FB"/>
    <w:rsid w:val="00C867E1"/>
    <w:rsid w:val="00C9052B"/>
    <w:rsid w:val="00C9140B"/>
    <w:rsid w:val="00C92983"/>
    <w:rsid w:val="00C9320C"/>
    <w:rsid w:val="00C93BC0"/>
    <w:rsid w:val="00C94AEC"/>
    <w:rsid w:val="00C951DE"/>
    <w:rsid w:val="00C953A6"/>
    <w:rsid w:val="00C96E55"/>
    <w:rsid w:val="00C96F13"/>
    <w:rsid w:val="00C971B1"/>
    <w:rsid w:val="00C971C3"/>
    <w:rsid w:val="00CA0B9B"/>
    <w:rsid w:val="00CA21F0"/>
    <w:rsid w:val="00CA29EC"/>
    <w:rsid w:val="00CA2DC2"/>
    <w:rsid w:val="00CA51BE"/>
    <w:rsid w:val="00CA5FBD"/>
    <w:rsid w:val="00CA6D5E"/>
    <w:rsid w:val="00CA7A5C"/>
    <w:rsid w:val="00CA7AAF"/>
    <w:rsid w:val="00CA7F1E"/>
    <w:rsid w:val="00CB02E9"/>
    <w:rsid w:val="00CB1440"/>
    <w:rsid w:val="00CB160D"/>
    <w:rsid w:val="00CB19A2"/>
    <w:rsid w:val="00CB2019"/>
    <w:rsid w:val="00CB2096"/>
    <w:rsid w:val="00CB28FF"/>
    <w:rsid w:val="00CB315A"/>
    <w:rsid w:val="00CB387A"/>
    <w:rsid w:val="00CB3AAB"/>
    <w:rsid w:val="00CB4CD9"/>
    <w:rsid w:val="00CB5402"/>
    <w:rsid w:val="00CB6000"/>
    <w:rsid w:val="00CC1A0F"/>
    <w:rsid w:val="00CC31E6"/>
    <w:rsid w:val="00CC3724"/>
    <w:rsid w:val="00CC38EE"/>
    <w:rsid w:val="00CC393A"/>
    <w:rsid w:val="00CC4305"/>
    <w:rsid w:val="00CC4573"/>
    <w:rsid w:val="00CC4677"/>
    <w:rsid w:val="00CC4E1A"/>
    <w:rsid w:val="00CC78F8"/>
    <w:rsid w:val="00CD0301"/>
    <w:rsid w:val="00CD1D33"/>
    <w:rsid w:val="00CD3344"/>
    <w:rsid w:val="00CD36F2"/>
    <w:rsid w:val="00CD3EBF"/>
    <w:rsid w:val="00CD47F5"/>
    <w:rsid w:val="00CD6561"/>
    <w:rsid w:val="00CD7F6D"/>
    <w:rsid w:val="00CE05C1"/>
    <w:rsid w:val="00CE0A72"/>
    <w:rsid w:val="00CE0F67"/>
    <w:rsid w:val="00CE11C2"/>
    <w:rsid w:val="00CE2077"/>
    <w:rsid w:val="00CE3328"/>
    <w:rsid w:val="00CE4E6C"/>
    <w:rsid w:val="00CE5B1A"/>
    <w:rsid w:val="00CE68DA"/>
    <w:rsid w:val="00CF0127"/>
    <w:rsid w:val="00CF1253"/>
    <w:rsid w:val="00CF27A8"/>
    <w:rsid w:val="00CF35DC"/>
    <w:rsid w:val="00CF4573"/>
    <w:rsid w:val="00CF5F76"/>
    <w:rsid w:val="00D0096A"/>
    <w:rsid w:val="00D021EB"/>
    <w:rsid w:val="00D0264C"/>
    <w:rsid w:val="00D034D4"/>
    <w:rsid w:val="00D03735"/>
    <w:rsid w:val="00D03969"/>
    <w:rsid w:val="00D04ECD"/>
    <w:rsid w:val="00D06373"/>
    <w:rsid w:val="00D06B48"/>
    <w:rsid w:val="00D07518"/>
    <w:rsid w:val="00D076E3"/>
    <w:rsid w:val="00D1066E"/>
    <w:rsid w:val="00D10DBE"/>
    <w:rsid w:val="00D111F9"/>
    <w:rsid w:val="00D1157B"/>
    <w:rsid w:val="00D1357C"/>
    <w:rsid w:val="00D15871"/>
    <w:rsid w:val="00D16781"/>
    <w:rsid w:val="00D1741C"/>
    <w:rsid w:val="00D22058"/>
    <w:rsid w:val="00D23406"/>
    <w:rsid w:val="00D23491"/>
    <w:rsid w:val="00D2776A"/>
    <w:rsid w:val="00D306F8"/>
    <w:rsid w:val="00D319AC"/>
    <w:rsid w:val="00D32468"/>
    <w:rsid w:val="00D32732"/>
    <w:rsid w:val="00D331A5"/>
    <w:rsid w:val="00D33E45"/>
    <w:rsid w:val="00D346D3"/>
    <w:rsid w:val="00D348F3"/>
    <w:rsid w:val="00D35B8A"/>
    <w:rsid w:val="00D35BCE"/>
    <w:rsid w:val="00D378C9"/>
    <w:rsid w:val="00D3794D"/>
    <w:rsid w:val="00D37C77"/>
    <w:rsid w:val="00D40C5B"/>
    <w:rsid w:val="00D413CC"/>
    <w:rsid w:val="00D419CC"/>
    <w:rsid w:val="00D43893"/>
    <w:rsid w:val="00D44AE8"/>
    <w:rsid w:val="00D4562B"/>
    <w:rsid w:val="00D46111"/>
    <w:rsid w:val="00D463C1"/>
    <w:rsid w:val="00D47398"/>
    <w:rsid w:val="00D50A12"/>
    <w:rsid w:val="00D51557"/>
    <w:rsid w:val="00D515B7"/>
    <w:rsid w:val="00D51748"/>
    <w:rsid w:val="00D5244F"/>
    <w:rsid w:val="00D52888"/>
    <w:rsid w:val="00D52C15"/>
    <w:rsid w:val="00D532A6"/>
    <w:rsid w:val="00D536B5"/>
    <w:rsid w:val="00D53836"/>
    <w:rsid w:val="00D543AB"/>
    <w:rsid w:val="00D546A0"/>
    <w:rsid w:val="00D551E5"/>
    <w:rsid w:val="00D5575B"/>
    <w:rsid w:val="00D55E9E"/>
    <w:rsid w:val="00D568F5"/>
    <w:rsid w:val="00D56E1F"/>
    <w:rsid w:val="00D5736E"/>
    <w:rsid w:val="00D57AA1"/>
    <w:rsid w:val="00D6022E"/>
    <w:rsid w:val="00D6029F"/>
    <w:rsid w:val="00D61046"/>
    <w:rsid w:val="00D61A09"/>
    <w:rsid w:val="00D6299D"/>
    <w:rsid w:val="00D62D09"/>
    <w:rsid w:val="00D62F22"/>
    <w:rsid w:val="00D6306F"/>
    <w:rsid w:val="00D63474"/>
    <w:rsid w:val="00D636BD"/>
    <w:rsid w:val="00D63778"/>
    <w:rsid w:val="00D63B32"/>
    <w:rsid w:val="00D63D07"/>
    <w:rsid w:val="00D63F93"/>
    <w:rsid w:val="00D64F43"/>
    <w:rsid w:val="00D65492"/>
    <w:rsid w:val="00D655B4"/>
    <w:rsid w:val="00D70515"/>
    <w:rsid w:val="00D70982"/>
    <w:rsid w:val="00D71E88"/>
    <w:rsid w:val="00D72A04"/>
    <w:rsid w:val="00D730C5"/>
    <w:rsid w:val="00D7341C"/>
    <w:rsid w:val="00D74C44"/>
    <w:rsid w:val="00D75A87"/>
    <w:rsid w:val="00D77F51"/>
    <w:rsid w:val="00D80151"/>
    <w:rsid w:val="00D83B11"/>
    <w:rsid w:val="00D84913"/>
    <w:rsid w:val="00D84BC2"/>
    <w:rsid w:val="00D84F2A"/>
    <w:rsid w:val="00D85516"/>
    <w:rsid w:val="00D870E2"/>
    <w:rsid w:val="00D874E3"/>
    <w:rsid w:val="00D9023B"/>
    <w:rsid w:val="00D9117B"/>
    <w:rsid w:val="00D9214F"/>
    <w:rsid w:val="00D9355B"/>
    <w:rsid w:val="00D94A53"/>
    <w:rsid w:val="00D95C8A"/>
    <w:rsid w:val="00D9675E"/>
    <w:rsid w:val="00D9716F"/>
    <w:rsid w:val="00D97E01"/>
    <w:rsid w:val="00DA0934"/>
    <w:rsid w:val="00DA130E"/>
    <w:rsid w:val="00DA1A51"/>
    <w:rsid w:val="00DA28D2"/>
    <w:rsid w:val="00DA2CAE"/>
    <w:rsid w:val="00DA3198"/>
    <w:rsid w:val="00DA3252"/>
    <w:rsid w:val="00DA42E4"/>
    <w:rsid w:val="00DA45AB"/>
    <w:rsid w:val="00DA5CD6"/>
    <w:rsid w:val="00DA6398"/>
    <w:rsid w:val="00DA64AE"/>
    <w:rsid w:val="00DA65C8"/>
    <w:rsid w:val="00DA7839"/>
    <w:rsid w:val="00DA7C10"/>
    <w:rsid w:val="00DB0568"/>
    <w:rsid w:val="00DB0BF2"/>
    <w:rsid w:val="00DB1346"/>
    <w:rsid w:val="00DB177B"/>
    <w:rsid w:val="00DB1DB5"/>
    <w:rsid w:val="00DB1FA5"/>
    <w:rsid w:val="00DB262E"/>
    <w:rsid w:val="00DB37F1"/>
    <w:rsid w:val="00DB5323"/>
    <w:rsid w:val="00DB5539"/>
    <w:rsid w:val="00DB5D6B"/>
    <w:rsid w:val="00DB604D"/>
    <w:rsid w:val="00DB60A7"/>
    <w:rsid w:val="00DB65A3"/>
    <w:rsid w:val="00DB6C36"/>
    <w:rsid w:val="00DB6FD5"/>
    <w:rsid w:val="00DB750A"/>
    <w:rsid w:val="00DB75EC"/>
    <w:rsid w:val="00DC03E1"/>
    <w:rsid w:val="00DC27B8"/>
    <w:rsid w:val="00DC2E76"/>
    <w:rsid w:val="00DC3BBE"/>
    <w:rsid w:val="00DC3E3A"/>
    <w:rsid w:val="00DC428D"/>
    <w:rsid w:val="00DC5A3C"/>
    <w:rsid w:val="00DC72C9"/>
    <w:rsid w:val="00DD12F2"/>
    <w:rsid w:val="00DD1CAD"/>
    <w:rsid w:val="00DD26F3"/>
    <w:rsid w:val="00DD3829"/>
    <w:rsid w:val="00DD3AAB"/>
    <w:rsid w:val="00DD41D8"/>
    <w:rsid w:val="00DD44F8"/>
    <w:rsid w:val="00DD4887"/>
    <w:rsid w:val="00DD4AF6"/>
    <w:rsid w:val="00DD5AB0"/>
    <w:rsid w:val="00DE016C"/>
    <w:rsid w:val="00DE05DB"/>
    <w:rsid w:val="00DE070E"/>
    <w:rsid w:val="00DE08CF"/>
    <w:rsid w:val="00DE0B98"/>
    <w:rsid w:val="00DE1E99"/>
    <w:rsid w:val="00DE368D"/>
    <w:rsid w:val="00DE3C36"/>
    <w:rsid w:val="00DE7006"/>
    <w:rsid w:val="00DE71DC"/>
    <w:rsid w:val="00DE7DC5"/>
    <w:rsid w:val="00DE7E19"/>
    <w:rsid w:val="00DF0331"/>
    <w:rsid w:val="00DF03A3"/>
    <w:rsid w:val="00DF0778"/>
    <w:rsid w:val="00DF0C56"/>
    <w:rsid w:val="00DF1037"/>
    <w:rsid w:val="00DF1604"/>
    <w:rsid w:val="00DF39DA"/>
    <w:rsid w:val="00DF3A34"/>
    <w:rsid w:val="00DF4283"/>
    <w:rsid w:val="00DF42D7"/>
    <w:rsid w:val="00DF4F40"/>
    <w:rsid w:val="00DF5396"/>
    <w:rsid w:val="00DF5ACE"/>
    <w:rsid w:val="00DF7501"/>
    <w:rsid w:val="00E00433"/>
    <w:rsid w:val="00E0165A"/>
    <w:rsid w:val="00E0361C"/>
    <w:rsid w:val="00E045DC"/>
    <w:rsid w:val="00E05CB7"/>
    <w:rsid w:val="00E061AD"/>
    <w:rsid w:val="00E07169"/>
    <w:rsid w:val="00E075EE"/>
    <w:rsid w:val="00E10B47"/>
    <w:rsid w:val="00E110AD"/>
    <w:rsid w:val="00E11982"/>
    <w:rsid w:val="00E122E1"/>
    <w:rsid w:val="00E1352C"/>
    <w:rsid w:val="00E1500A"/>
    <w:rsid w:val="00E16D18"/>
    <w:rsid w:val="00E17AD9"/>
    <w:rsid w:val="00E20FE4"/>
    <w:rsid w:val="00E21DF9"/>
    <w:rsid w:val="00E22027"/>
    <w:rsid w:val="00E22035"/>
    <w:rsid w:val="00E22552"/>
    <w:rsid w:val="00E24AD2"/>
    <w:rsid w:val="00E24EEF"/>
    <w:rsid w:val="00E24F59"/>
    <w:rsid w:val="00E25268"/>
    <w:rsid w:val="00E252FC"/>
    <w:rsid w:val="00E25A03"/>
    <w:rsid w:val="00E25C68"/>
    <w:rsid w:val="00E262AD"/>
    <w:rsid w:val="00E262E1"/>
    <w:rsid w:val="00E26C8D"/>
    <w:rsid w:val="00E27D98"/>
    <w:rsid w:val="00E3085E"/>
    <w:rsid w:val="00E319E2"/>
    <w:rsid w:val="00E31AE6"/>
    <w:rsid w:val="00E32EA3"/>
    <w:rsid w:val="00E37A87"/>
    <w:rsid w:val="00E4066A"/>
    <w:rsid w:val="00E407F6"/>
    <w:rsid w:val="00E41D2C"/>
    <w:rsid w:val="00E428E8"/>
    <w:rsid w:val="00E4312B"/>
    <w:rsid w:val="00E435D8"/>
    <w:rsid w:val="00E440AA"/>
    <w:rsid w:val="00E44202"/>
    <w:rsid w:val="00E4654E"/>
    <w:rsid w:val="00E46DF7"/>
    <w:rsid w:val="00E477BB"/>
    <w:rsid w:val="00E501BF"/>
    <w:rsid w:val="00E502BE"/>
    <w:rsid w:val="00E507E1"/>
    <w:rsid w:val="00E56A89"/>
    <w:rsid w:val="00E61AAB"/>
    <w:rsid w:val="00E61DCF"/>
    <w:rsid w:val="00E62399"/>
    <w:rsid w:val="00E636DC"/>
    <w:rsid w:val="00E6378B"/>
    <w:rsid w:val="00E6448D"/>
    <w:rsid w:val="00E647C2"/>
    <w:rsid w:val="00E64DBB"/>
    <w:rsid w:val="00E6540C"/>
    <w:rsid w:val="00E6673A"/>
    <w:rsid w:val="00E66B71"/>
    <w:rsid w:val="00E67E21"/>
    <w:rsid w:val="00E71573"/>
    <w:rsid w:val="00E72E46"/>
    <w:rsid w:val="00E73669"/>
    <w:rsid w:val="00E7478A"/>
    <w:rsid w:val="00E751FB"/>
    <w:rsid w:val="00E75879"/>
    <w:rsid w:val="00E77801"/>
    <w:rsid w:val="00E80247"/>
    <w:rsid w:val="00E80AFF"/>
    <w:rsid w:val="00E81079"/>
    <w:rsid w:val="00E81732"/>
    <w:rsid w:val="00E81CC1"/>
    <w:rsid w:val="00E81E8A"/>
    <w:rsid w:val="00E82817"/>
    <w:rsid w:val="00E83182"/>
    <w:rsid w:val="00E8420A"/>
    <w:rsid w:val="00E844C0"/>
    <w:rsid w:val="00E84628"/>
    <w:rsid w:val="00E84AD2"/>
    <w:rsid w:val="00E85D50"/>
    <w:rsid w:val="00E85E4C"/>
    <w:rsid w:val="00E86DD8"/>
    <w:rsid w:val="00E87B14"/>
    <w:rsid w:val="00E90161"/>
    <w:rsid w:val="00E9025C"/>
    <w:rsid w:val="00E906A1"/>
    <w:rsid w:val="00E90D16"/>
    <w:rsid w:val="00E917BA"/>
    <w:rsid w:val="00E91DC7"/>
    <w:rsid w:val="00E91FF3"/>
    <w:rsid w:val="00E934F6"/>
    <w:rsid w:val="00E93C66"/>
    <w:rsid w:val="00E949A6"/>
    <w:rsid w:val="00E951CD"/>
    <w:rsid w:val="00E95DFA"/>
    <w:rsid w:val="00E96574"/>
    <w:rsid w:val="00E96B91"/>
    <w:rsid w:val="00E97E8B"/>
    <w:rsid w:val="00EA0338"/>
    <w:rsid w:val="00EA05FA"/>
    <w:rsid w:val="00EA13FE"/>
    <w:rsid w:val="00EA1E57"/>
    <w:rsid w:val="00EA2021"/>
    <w:rsid w:val="00EB008A"/>
    <w:rsid w:val="00EB0845"/>
    <w:rsid w:val="00EB0C38"/>
    <w:rsid w:val="00EB1065"/>
    <w:rsid w:val="00EB181B"/>
    <w:rsid w:val="00EB2231"/>
    <w:rsid w:val="00EB33BC"/>
    <w:rsid w:val="00EB3E88"/>
    <w:rsid w:val="00EB3E8B"/>
    <w:rsid w:val="00EB436A"/>
    <w:rsid w:val="00EB4662"/>
    <w:rsid w:val="00EB575D"/>
    <w:rsid w:val="00EB702F"/>
    <w:rsid w:val="00EB7316"/>
    <w:rsid w:val="00EB7760"/>
    <w:rsid w:val="00EC22FA"/>
    <w:rsid w:val="00EC291C"/>
    <w:rsid w:val="00EC31DC"/>
    <w:rsid w:val="00EC3498"/>
    <w:rsid w:val="00EC45D7"/>
    <w:rsid w:val="00EC47C6"/>
    <w:rsid w:val="00EC4B4F"/>
    <w:rsid w:val="00EC4BAA"/>
    <w:rsid w:val="00EC4CB2"/>
    <w:rsid w:val="00EC4D70"/>
    <w:rsid w:val="00EC4F61"/>
    <w:rsid w:val="00EC5923"/>
    <w:rsid w:val="00EC60AD"/>
    <w:rsid w:val="00EC65E0"/>
    <w:rsid w:val="00EC721B"/>
    <w:rsid w:val="00EC76D4"/>
    <w:rsid w:val="00ED04F7"/>
    <w:rsid w:val="00ED0C37"/>
    <w:rsid w:val="00ED1CE2"/>
    <w:rsid w:val="00ED2933"/>
    <w:rsid w:val="00ED3983"/>
    <w:rsid w:val="00ED4DF9"/>
    <w:rsid w:val="00ED5A9D"/>
    <w:rsid w:val="00ED6750"/>
    <w:rsid w:val="00EE00C7"/>
    <w:rsid w:val="00EE07B2"/>
    <w:rsid w:val="00EE1077"/>
    <w:rsid w:val="00EE1AD7"/>
    <w:rsid w:val="00EE3547"/>
    <w:rsid w:val="00EE40CF"/>
    <w:rsid w:val="00EE44A0"/>
    <w:rsid w:val="00EE4A81"/>
    <w:rsid w:val="00EE509E"/>
    <w:rsid w:val="00EE5296"/>
    <w:rsid w:val="00EE66FD"/>
    <w:rsid w:val="00EE722A"/>
    <w:rsid w:val="00EF1EEA"/>
    <w:rsid w:val="00EF4DDA"/>
    <w:rsid w:val="00EF6994"/>
    <w:rsid w:val="00EF6C00"/>
    <w:rsid w:val="00EF7AFB"/>
    <w:rsid w:val="00F0002B"/>
    <w:rsid w:val="00F01CA8"/>
    <w:rsid w:val="00F03466"/>
    <w:rsid w:val="00F03752"/>
    <w:rsid w:val="00F04040"/>
    <w:rsid w:val="00F04197"/>
    <w:rsid w:val="00F04634"/>
    <w:rsid w:val="00F046CF"/>
    <w:rsid w:val="00F04CD9"/>
    <w:rsid w:val="00F05C75"/>
    <w:rsid w:val="00F060F1"/>
    <w:rsid w:val="00F06B49"/>
    <w:rsid w:val="00F06BEA"/>
    <w:rsid w:val="00F06C4F"/>
    <w:rsid w:val="00F06DAF"/>
    <w:rsid w:val="00F06F63"/>
    <w:rsid w:val="00F06FBD"/>
    <w:rsid w:val="00F10FD5"/>
    <w:rsid w:val="00F113CB"/>
    <w:rsid w:val="00F12511"/>
    <w:rsid w:val="00F128BF"/>
    <w:rsid w:val="00F1305C"/>
    <w:rsid w:val="00F13B39"/>
    <w:rsid w:val="00F147F9"/>
    <w:rsid w:val="00F149FA"/>
    <w:rsid w:val="00F163C3"/>
    <w:rsid w:val="00F16D42"/>
    <w:rsid w:val="00F17B2D"/>
    <w:rsid w:val="00F20434"/>
    <w:rsid w:val="00F205A0"/>
    <w:rsid w:val="00F21646"/>
    <w:rsid w:val="00F225AB"/>
    <w:rsid w:val="00F228F9"/>
    <w:rsid w:val="00F2482A"/>
    <w:rsid w:val="00F24BD1"/>
    <w:rsid w:val="00F24BDD"/>
    <w:rsid w:val="00F25927"/>
    <w:rsid w:val="00F25B59"/>
    <w:rsid w:val="00F25CE4"/>
    <w:rsid w:val="00F260EA"/>
    <w:rsid w:val="00F26705"/>
    <w:rsid w:val="00F26AD3"/>
    <w:rsid w:val="00F3029A"/>
    <w:rsid w:val="00F306B6"/>
    <w:rsid w:val="00F30979"/>
    <w:rsid w:val="00F3214A"/>
    <w:rsid w:val="00F32330"/>
    <w:rsid w:val="00F32A91"/>
    <w:rsid w:val="00F33626"/>
    <w:rsid w:val="00F3368D"/>
    <w:rsid w:val="00F33C97"/>
    <w:rsid w:val="00F34C15"/>
    <w:rsid w:val="00F3548E"/>
    <w:rsid w:val="00F35595"/>
    <w:rsid w:val="00F3562C"/>
    <w:rsid w:val="00F40408"/>
    <w:rsid w:val="00F41C8F"/>
    <w:rsid w:val="00F4222B"/>
    <w:rsid w:val="00F433F3"/>
    <w:rsid w:val="00F4529A"/>
    <w:rsid w:val="00F45E3C"/>
    <w:rsid w:val="00F46423"/>
    <w:rsid w:val="00F47E40"/>
    <w:rsid w:val="00F502C1"/>
    <w:rsid w:val="00F51297"/>
    <w:rsid w:val="00F512C4"/>
    <w:rsid w:val="00F51F5E"/>
    <w:rsid w:val="00F5289F"/>
    <w:rsid w:val="00F5319A"/>
    <w:rsid w:val="00F53AAD"/>
    <w:rsid w:val="00F54BED"/>
    <w:rsid w:val="00F5734B"/>
    <w:rsid w:val="00F60183"/>
    <w:rsid w:val="00F60C81"/>
    <w:rsid w:val="00F613E2"/>
    <w:rsid w:val="00F6247A"/>
    <w:rsid w:val="00F63807"/>
    <w:rsid w:val="00F646D6"/>
    <w:rsid w:val="00F65E69"/>
    <w:rsid w:val="00F66EA7"/>
    <w:rsid w:val="00F67069"/>
    <w:rsid w:val="00F6731C"/>
    <w:rsid w:val="00F7000C"/>
    <w:rsid w:val="00F70B88"/>
    <w:rsid w:val="00F71899"/>
    <w:rsid w:val="00F71E26"/>
    <w:rsid w:val="00F71F7A"/>
    <w:rsid w:val="00F72FCE"/>
    <w:rsid w:val="00F73A3E"/>
    <w:rsid w:val="00F767D3"/>
    <w:rsid w:val="00F76B60"/>
    <w:rsid w:val="00F773DA"/>
    <w:rsid w:val="00F82AAC"/>
    <w:rsid w:val="00F82BB3"/>
    <w:rsid w:val="00F82DED"/>
    <w:rsid w:val="00F83109"/>
    <w:rsid w:val="00F83A69"/>
    <w:rsid w:val="00F83F6B"/>
    <w:rsid w:val="00F8433D"/>
    <w:rsid w:val="00F843AD"/>
    <w:rsid w:val="00F8525D"/>
    <w:rsid w:val="00F861A6"/>
    <w:rsid w:val="00F90FAF"/>
    <w:rsid w:val="00F918AD"/>
    <w:rsid w:val="00F924A6"/>
    <w:rsid w:val="00F92D25"/>
    <w:rsid w:val="00F9339D"/>
    <w:rsid w:val="00F93DBE"/>
    <w:rsid w:val="00F95406"/>
    <w:rsid w:val="00F96731"/>
    <w:rsid w:val="00F974C1"/>
    <w:rsid w:val="00F97E6C"/>
    <w:rsid w:val="00FA0562"/>
    <w:rsid w:val="00FA2131"/>
    <w:rsid w:val="00FA2905"/>
    <w:rsid w:val="00FA39C9"/>
    <w:rsid w:val="00FA4209"/>
    <w:rsid w:val="00FA4834"/>
    <w:rsid w:val="00FA4E20"/>
    <w:rsid w:val="00FA4FCB"/>
    <w:rsid w:val="00FA57D1"/>
    <w:rsid w:val="00FA6369"/>
    <w:rsid w:val="00FB0603"/>
    <w:rsid w:val="00FB0716"/>
    <w:rsid w:val="00FB1504"/>
    <w:rsid w:val="00FB1516"/>
    <w:rsid w:val="00FB34E0"/>
    <w:rsid w:val="00FB372F"/>
    <w:rsid w:val="00FB5DD2"/>
    <w:rsid w:val="00FB7C56"/>
    <w:rsid w:val="00FC0645"/>
    <w:rsid w:val="00FC0856"/>
    <w:rsid w:val="00FC25F1"/>
    <w:rsid w:val="00FC32FC"/>
    <w:rsid w:val="00FC4021"/>
    <w:rsid w:val="00FC5CB3"/>
    <w:rsid w:val="00FC6E9A"/>
    <w:rsid w:val="00FC776E"/>
    <w:rsid w:val="00FC79C6"/>
    <w:rsid w:val="00FD01B0"/>
    <w:rsid w:val="00FD034F"/>
    <w:rsid w:val="00FD1ADE"/>
    <w:rsid w:val="00FD2363"/>
    <w:rsid w:val="00FD2CAA"/>
    <w:rsid w:val="00FD5A3B"/>
    <w:rsid w:val="00FD5B20"/>
    <w:rsid w:val="00FD6019"/>
    <w:rsid w:val="00FD6C35"/>
    <w:rsid w:val="00FD73DF"/>
    <w:rsid w:val="00FD79CA"/>
    <w:rsid w:val="00FE0789"/>
    <w:rsid w:val="00FE0866"/>
    <w:rsid w:val="00FE0AE2"/>
    <w:rsid w:val="00FE263F"/>
    <w:rsid w:val="00FE27CA"/>
    <w:rsid w:val="00FE2F35"/>
    <w:rsid w:val="00FE46C8"/>
    <w:rsid w:val="00FE48F8"/>
    <w:rsid w:val="00FE49C1"/>
    <w:rsid w:val="00FE4FB4"/>
    <w:rsid w:val="00FE5609"/>
    <w:rsid w:val="00FE58A3"/>
    <w:rsid w:val="00FE64A7"/>
    <w:rsid w:val="00FE7875"/>
    <w:rsid w:val="00FF002F"/>
    <w:rsid w:val="00FF05F4"/>
    <w:rsid w:val="00FF1431"/>
    <w:rsid w:val="00FF1AB3"/>
    <w:rsid w:val="00FF2200"/>
    <w:rsid w:val="00FF2CDB"/>
    <w:rsid w:val="00FF37A9"/>
    <w:rsid w:val="00FF449A"/>
    <w:rsid w:val="00FF4F49"/>
    <w:rsid w:val="00FF52E2"/>
    <w:rsid w:val="00FF5E2D"/>
    <w:rsid w:val="00FF63B4"/>
    <w:rsid w:val="00FF757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7F26"/>
  <w15:chartTrackingRefBased/>
  <w15:docId w15:val="{2A781132-6CDB-0D40-ABBB-1721C65E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ajorEastAsia" w:hAnsi="Times" w:cs="Times New Roman (Headings CS)"/>
        <w:sz w:val="22"/>
        <w:szCs w:val="22"/>
        <w:lang w:val="en-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E51"/>
    <w:rPr>
      <w:sz w:val="24"/>
    </w:rPr>
  </w:style>
  <w:style w:type="paragraph" w:styleId="Heading1">
    <w:name w:val="heading 1"/>
    <w:basedOn w:val="Normal"/>
    <w:next w:val="Normal"/>
    <w:link w:val="Heading1Char"/>
    <w:uiPriority w:val="9"/>
    <w:qFormat/>
    <w:rsid w:val="006751E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751E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751E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751EC"/>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6751EC"/>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6751E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751E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751E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751E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C"/>
    <w:rPr>
      <w:smallCaps/>
      <w:spacing w:val="5"/>
      <w:sz w:val="36"/>
      <w:szCs w:val="36"/>
    </w:rPr>
  </w:style>
  <w:style w:type="paragraph" w:styleId="FootnoteText">
    <w:name w:val="footnote text"/>
    <w:basedOn w:val="Normal"/>
    <w:link w:val="FootnoteTextChar"/>
    <w:uiPriority w:val="99"/>
    <w:semiHidden/>
    <w:unhideWhenUsed/>
    <w:rsid w:val="005D6887"/>
    <w:rPr>
      <w:sz w:val="20"/>
      <w:szCs w:val="20"/>
    </w:rPr>
  </w:style>
  <w:style w:type="character" w:customStyle="1" w:styleId="FootnoteTextChar">
    <w:name w:val="Footnote Text Char"/>
    <w:basedOn w:val="DefaultParagraphFont"/>
    <w:link w:val="FootnoteText"/>
    <w:uiPriority w:val="99"/>
    <w:semiHidden/>
    <w:rsid w:val="005D6887"/>
    <w:rPr>
      <w:sz w:val="20"/>
      <w:szCs w:val="20"/>
    </w:rPr>
  </w:style>
  <w:style w:type="character" w:styleId="FootnoteReference">
    <w:name w:val="footnote reference"/>
    <w:basedOn w:val="DefaultParagraphFont"/>
    <w:uiPriority w:val="99"/>
    <w:semiHidden/>
    <w:unhideWhenUsed/>
    <w:rsid w:val="005D6887"/>
    <w:rPr>
      <w:vertAlign w:val="superscript"/>
    </w:rPr>
  </w:style>
  <w:style w:type="paragraph" w:styleId="EndnoteText">
    <w:name w:val="endnote text"/>
    <w:basedOn w:val="Normal"/>
    <w:link w:val="EndnoteTextChar"/>
    <w:uiPriority w:val="99"/>
    <w:semiHidden/>
    <w:unhideWhenUsed/>
    <w:rsid w:val="00180514"/>
    <w:rPr>
      <w:sz w:val="20"/>
      <w:szCs w:val="20"/>
    </w:rPr>
  </w:style>
  <w:style w:type="character" w:customStyle="1" w:styleId="EndnoteTextChar">
    <w:name w:val="Endnote Text Char"/>
    <w:basedOn w:val="DefaultParagraphFont"/>
    <w:link w:val="EndnoteText"/>
    <w:uiPriority w:val="99"/>
    <w:semiHidden/>
    <w:rsid w:val="00180514"/>
    <w:rPr>
      <w:sz w:val="20"/>
      <w:szCs w:val="20"/>
    </w:rPr>
  </w:style>
  <w:style w:type="character" w:styleId="EndnoteReference">
    <w:name w:val="endnote reference"/>
    <w:basedOn w:val="DefaultParagraphFont"/>
    <w:uiPriority w:val="99"/>
    <w:semiHidden/>
    <w:unhideWhenUsed/>
    <w:rsid w:val="00180514"/>
    <w:rPr>
      <w:vertAlign w:val="superscript"/>
    </w:rPr>
  </w:style>
  <w:style w:type="paragraph" w:styleId="Bibliography">
    <w:name w:val="Bibliography"/>
    <w:basedOn w:val="Normal"/>
    <w:next w:val="Normal"/>
    <w:uiPriority w:val="37"/>
    <w:unhideWhenUsed/>
    <w:rsid w:val="007758E9"/>
    <w:pPr>
      <w:spacing w:after="0" w:line="240" w:lineRule="auto"/>
      <w:ind w:left="720" w:hanging="720"/>
    </w:pPr>
  </w:style>
  <w:style w:type="character" w:customStyle="1" w:styleId="Heading2Char">
    <w:name w:val="Heading 2 Char"/>
    <w:basedOn w:val="DefaultParagraphFont"/>
    <w:link w:val="Heading2"/>
    <w:uiPriority w:val="9"/>
    <w:semiHidden/>
    <w:rsid w:val="006751EC"/>
    <w:rPr>
      <w:smallCaps/>
      <w:sz w:val="28"/>
      <w:szCs w:val="28"/>
    </w:rPr>
  </w:style>
  <w:style w:type="character" w:customStyle="1" w:styleId="Heading3Char">
    <w:name w:val="Heading 3 Char"/>
    <w:basedOn w:val="DefaultParagraphFont"/>
    <w:link w:val="Heading3"/>
    <w:uiPriority w:val="9"/>
    <w:semiHidden/>
    <w:rsid w:val="006751EC"/>
    <w:rPr>
      <w:i/>
      <w:iCs/>
      <w:smallCaps/>
      <w:spacing w:val="5"/>
      <w:sz w:val="26"/>
      <w:szCs w:val="26"/>
    </w:rPr>
  </w:style>
  <w:style w:type="character" w:customStyle="1" w:styleId="Heading4Char">
    <w:name w:val="Heading 4 Char"/>
    <w:basedOn w:val="DefaultParagraphFont"/>
    <w:link w:val="Heading4"/>
    <w:uiPriority w:val="9"/>
    <w:semiHidden/>
    <w:rsid w:val="006751EC"/>
    <w:rPr>
      <w:b/>
      <w:bCs/>
      <w:spacing w:val="5"/>
      <w:sz w:val="24"/>
      <w:szCs w:val="24"/>
    </w:rPr>
  </w:style>
  <w:style w:type="character" w:customStyle="1" w:styleId="Heading5Char">
    <w:name w:val="Heading 5 Char"/>
    <w:basedOn w:val="DefaultParagraphFont"/>
    <w:link w:val="Heading5"/>
    <w:uiPriority w:val="9"/>
    <w:semiHidden/>
    <w:rsid w:val="006751EC"/>
    <w:rPr>
      <w:i/>
      <w:iCs/>
      <w:sz w:val="24"/>
      <w:szCs w:val="24"/>
    </w:rPr>
  </w:style>
  <w:style w:type="character" w:customStyle="1" w:styleId="Heading6Char">
    <w:name w:val="Heading 6 Char"/>
    <w:basedOn w:val="DefaultParagraphFont"/>
    <w:link w:val="Heading6"/>
    <w:uiPriority w:val="9"/>
    <w:semiHidden/>
    <w:rsid w:val="006751E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751E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751EC"/>
    <w:rPr>
      <w:b/>
      <w:bCs/>
      <w:color w:val="7F7F7F" w:themeColor="text1" w:themeTint="80"/>
      <w:sz w:val="20"/>
      <w:szCs w:val="20"/>
    </w:rPr>
  </w:style>
  <w:style w:type="character" w:customStyle="1" w:styleId="Heading9Char">
    <w:name w:val="Heading 9 Char"/>
    <w:basedOn w:val="DefaultParagraphFont"/>
    <w:link w:val="Heading9"/>
    <w:uiPriority w:val="9"/>
    <w:semiHidden/>
    <w:rsid w:val="006751EC"/>
    <w:rPr>
      <w:b/>
      <w:bCs/>
      <w:i/>
      <w:iCs/>
      <w:color w:val="7F7F7F" w:themeColor="text1" w:themeTint="80"/>
      <w:sz w:val="18"/>
      <w:szCs w:val="18"/>
    </w:rPr>
  </w:style>
  <w:style w:type="paragraph" w:styleId="Title">
    <w:name w:val="Title"/>
    <w:basedOn w:val="Normal"/>
    <w:next w:val="Normal"/>
    <w:link w:val="TitleChar"/>
    <w:uiPriority w:val="10"/>
    <w:qFormat/>
    <w:rsid w:val="006751E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51EC"/>
    <w:rPr>
      <w:smallCaps/>
      <w:sz w:val="52"/>
      <w:szCs w:val="52"/>
    </w:rPr>
  </w:style>
  <w:style w:type="paragraph" w:styleId="Subtitle">
    <w:name w:val="Subtitle"/>
    <w:basedOn w:val="Normal"/>
    <w:next w:val="Normal"/>
    <w:link w:val="SubtitleChar"/>
    <w:uiPriority w:val="11"/>
    <w:qFormat/>
    <w:rsid w:val="006751EC"/>
    <w:rPr>
      <w:i/>
      <w:iCs/>
      <w:smallCaps/>
      <w:spacing w:val="10"/>
      <w:sz w:val="28"/>
      <w:szCs w:val="28"/>
    </w:rPr>
  </w:style>
  <w:style w:type="character" w:customStyle="1" w:styleId="SubtitleChar">
    <w:name w:val="Subtitle Char"/>
    <w:basedOn w:val="DefaultParagraphFont"/>
    <w:link w:val="Subtitle"/>
    <w:uiPriority w:val="11"/>
    <w:rsid w:val="006751EC"/>
    <w:rPr>
      <w:i/>
      <w:iCs/>
      <w:smallCaps/>
      <w:spacing w:val="10"/>
      <w:sz w:val="28"/>
      <w:szCs w:val="28"/>
    </w:rPr>
  </w:style>
  <w:style w:type="character" w:styleId="Strong">
    <w:name w:val="Strong"/>
    <w:uiPriority w:val="22"/>
    <w:qFormat/>
    <w:rsid w:val="006751EC"/>
    <w:rPr>
      <w:b/>
      <w:bCs/>
    </w:rPr>
  </w:style>
  <w:style w:type="character" w:styleId="Emphasis">
    <w:name w:val="Emphasis"/>
    <w:uiPriority w:val="20"/>
    <w:qFormat/>
    <w:rsid w:val="006751EC"/>
    <w:rPr>
      <w:b/>
      <w:bCs/>
      <w:i/>
      <w:iCs/>
      <w:spacing w:val="10"/>
    </w:rPr>
  </w:style>
  <w:style w:type="paragraph" w:styleId="NoSpacing">
    <w:name w:val="No Spacing"/>
    <w:basedOn w:val="Normal"/>
    <w:uiPriority w:val="1"/>
    <w:qFormat/>
    <w:rsid w:val="006751EC"/>
    <w:pPr>
      <w:spacing w:after="0" w:line="240" w:lineRule="auto"/>
    </w:pPr>
  </w:style>
  <w:style w:type="paragraph" w:styleId="ListParagraph">
    <w:name w:val="List Paragraph"/>
    <w:basedOn w:val="Normal"/>
    <w:uiPriority w:val="34"/>
    <w:qFormat/>
    <w:rsid w:val="006751EC"/>
    <w:pPr>
      <w:ind w:left="720"/>
      <w:contextualSpacing/>
    </w:pPr>
  </w:style>
  <w:style w:type="paragraph" w:styleId="Quote">
    <w:name w:val="Quote"/>
    <w:basedOn w:val="Normal"/>
    <w:next w:val="Normal"/>
    <w:link w:val="QuoteChar"/>
    <w:uiPriority w:val="29"/>
    <w:qFormat/>
    <w:rsid w:val="006751EC"/>
    <w:rPr>
      <w:i/>
      <w:iCs/>
    </w:rPr>
  </w:style>
  <w:style w:type="character" w:customStyle="1" w:styleId="QuoteChar">
    <w:name w:val="Quote Char"/>
    <w:basedOn w:val="DefaultParagraphFont"/>
    <w:link w:val="Quote"/>
    <w:uiPriority w:val="29"/>
    <w:rsid w:val="006751EC"/>
    <w:rPr>
      <w:i/>
      <w:iCs/>
    </w:rPr>
  </w:style>
  <w:style w:type="paragraph" w:styleId="IntenseQuote">
    <w:name w:val="Intense Quote"/>
    <w:basedOn w:val="Normal"/>
    <w:next w:val="Normal"/>
    <w:link w:val="IntenseQuoteChar"/>
    <w:uiPriority w:val="30"/>
    <w:qFormat/>
    <w:rsid w:val="006751E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51EC"/>
    <w:rPr>
      <w:i/>
      <w:iCs/>
    </w:rPr>
  </w:style>
  <w:style w:type="character" w:styleId="SubtleEmphasis">
    <w:name w:val="Subtle Emphasis"/>
    <w:uiPriority w:val="19"/>
    <w:qFormat/>
    <w:rsid w:val="006751EC"/>
    <w:rPr>
      <w:i/>
      <w:iCs/>
    </w:rPr>
  </w:style>
  <w:style w:type="character" w:styleId="IntenseEmphasis">
    <w:name w:val="Intense Emphasis"/>
    <w:uiPriority w:val="21"/>
    <w:qFormat/>
    <w:rsid w:val="006751EC"/>
    <w:rPr>
      <w:b/>
      <w:bCs/>
      <w:i/>
      <w:iCs/>
    </w:rPr>
  </w:style>
  <w:style w:type="character" w:styleId="SubtleReference">
    <w:name w:val="Subtle Reference"/>
    <w:basedOn w:val="DefaultParagraphFont"/>
    <w:uiPriority w:val="31"/>
    <w:qFormat/>
    <w:rsid w:val="006751EC"/>
    <w:rPr>
      <w:smallCaps/>
    </w:rPr>
  </w:style>
  <w:style w:type="character" w:styleId="IntenseReference">
    <w:name w:val="Intense Reference"/>
    <w:uiPriority w:val="32"/>
    <w:qFormat/>
    <w:rsid w:val="006751EC"/>
    <w:rPr>
      <w:b/>
      <w:bCs/>
      <w:smallCaps/>
    </w:rPr>
  </w:style>
  <w:style w:type="character" w:styleId="BookTitle">
    <w:name w:val="Book Title"/>
    <w:basedOn w:val="DefaultParagraphFont"/>
    <w:uiPriority w:val="33"/>
    <w:qFormat/>
    <w:rsid w:val="006751EC"/>
    <w:rPr>
      <w:i/>
      <w:iCs/>
      <w:smallCaps/>
      <w:spacing w:val="5"/>
    </w:rPr>
  </w:style>
  <w:style w:type="paragraph" w:styleId="TOCHeading">
    <w:name w:val="TOC Heading"/>
    <w:basedOn w:val="Heading1"/>
    <w:next w:val="Normal"/>
    <w:uiPriority w:val="39"/>
    <w:semiHidden/>
    <w:unhideWhenUsed/>
    <w:qFormat/>
    <w:rsid w:val="006751EC"/>
    <w:pPr>
      <w:outlineLvl w:val="9"/>
    </w:pPr>
  </w:style>
  <w:style w:type="paragraph" w:styleId="Header">
    <w:name w:val="header"/>
    <w:basedOn w:val="Normal"/>
    <w:link w:val="HeaderChar"/>
    <w:uiPriority w:val="99"/>
    <w:unhideWhenUsed/>
    <w:rsid w:val="00EB2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31"/>
  </w:style>
  <w:style w:type="paragraph" w:styleId="Footer">
    <w:name w:val="footer"/>
    <w:basedOn w:val="Normal"/>
    <w:link w:val="FooterChar"/>
    <w:uiPriority w:val="99"/>
    <w:unhideWhenUsed/>
    <w:rsid w:val="00EB2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31"/>
  </w:style>
  <w:style w:type="character" w:styleId="PageNumber">
    <w:name w:val="page number"/>
    <w:basedOn w:val="DefaultParagraphFont"/>
    <w:uiPriority w:val="99"/>
    <w:semiHidden/>
    <w:unhideWhenUsed/>
    <w:rsid w:val="007179BE"/>
  </w:style>
  <w:style w:type="character" w:styleId="PlaceholderText">
    <w:name w:val="Placeholder Text"/>
    <w:basedOn w:val="DefaultParagraphFont"/>
    <w:uiPriority w:val="99"/>
    <w:semiHidden/>
    <w:rsid w:val="00CA0B9B"/>
    <w:rPr>
      <w:color w:val="808080"/>
    </w:rPr>
  </w:style>
  <w:style w:type="table" w:styleId="TableGrid">
    <w:name w:val="Table Grid"/>
    <w:basedOn w:val="TableNormal"/>
    <w:uiPriority w:val="39"/>
    <w:rsid w:val="006B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656">
      <w:bodyDiv w:val="1"/>
      <w:marLeft w:val="0"/>
      <w:marRight w:val="0"/>
      <w:marTop w:val="0"/>
      <w:marBottom w:val="0"/>
      <w:divBdr>
        <w:top w:val="none" w:sz="0" w:space="0" w:color="auto"/>
        <w:left w:val="none" w:sz="0" w:space="0" w:color="auto"/>
        <w:bottom w:val="none" w:sz="0" w:space="0" w:color="auto"/>
        <w:right w:val="none" w:sz="0" w:space="0" w:color="auto"/>
      </w:divBdr>
    </w:div>
    <w:div w:id="13501886">
      <w:bodyDiv w:val="1"/>
      <w:marLeft w:val="0"/>
      <w:marRight w:val="0"/>
      <w:marTop w:val="0"/>
      <w:marBottom w:val="0"/>
      <w:divBdr>
        <w:top w:val="none" w:sz="0" w:space="0" w:color="auto"/>
        <w:left w:val="none" w:sz="0" w:space="0" w:color="auto"/>
        <w:bottom w:val="none" w:sz="0" w:space="0" w:color="auto"/>
        <w:right w:val="none" w:sz="0" w:space="0" w:color="auto"/>
      </w:divBdr>
    </w:div>
    <w:div w:id="79331169">
      <w:bodyDiv w:val="1"/>
      <w:marLeft w:val="0"/>
      <w:marRight w:val="0"/>
      <w:marTop w:val="0"/>
      <w:marBottom w:val="0"/>
      <w:divBdr>
        <w:top w:val="none" w:sz="0" w:space="0" w:color="auto"/>
        <w:left w:val="none" w:sz="0" w:space="0" w:color="auto"/>
        <w:bottom w:val="none" w:sz="0" w:space="0" w:color="auto"/>
        <w:right w:val="none" w:sz="0" w:space="0" w:color="auto"/>
      </w:divBdr>
    </w:div>
    <w:div w:id="93134146">
      <w:bodyDiv w:val="1"/>
      <w:marLeft w:val="0"/>
      <w:marRight w:val="0"/>
      <w:marTop w:val="0"/>
      <w:marBottom w:val="0"/>
      <w:divBdr>
        <w:top w:val="none" w:sz="0" w:space="0" w:color="auto"/>
        <w:left w:val="none" w:sz="0" w:space="0" w:color="auto"/>
        <w:bottom w:val="none" w:sz="0" w:space="0" w:color="auto"/>
        <w:right w:val="none" w:sz="0" w:space="0" w:color="auto"/>
      </w:divBdr>
    </w:div>
    <w:div w:id="294412989">
      <w:bodyDiv w:val="1"/>
      <w:marLeft w:val="0"/>
      <w:marRight w:val="0"/>
      <w:marTop w:val="0"/>
      <w:marBottom w:val="0"/>
      <w:divBdr>
        <w:top w:val="none" w:sz="0" w:space="0" w:color="auto"/>
        <w:left w:val="none" w:sz="0" w:space="0" w:color="auto"/>
        <w:bottom w:val="none" w:sz="0" w:space="0" w:color="auto"/>
        <w:right w:val="none" w:sz="0" w:space="0" w:color="auto"/>
      </w:divBdr>
    </w:div>
    <w:div w:id="302581708">
      <w:bodyDiv w:val="1"/>
      <w:marLeft w:val="0"/>
      <w:marRight w:val="0"/>
      <w:marTop w:val="0"/>
      <w:marBottom w:val="0"/>
      <w:divBdr>
        <w:top w:val="none" w:sz="0" w:space="0" w:color="auto"/>
        <w:left w:val="none" w:sz="0" w:space="0" w:color="auto"/>
        <w:bottom w:val="none" w:sz="0" w:space="0" w:color="auto"/>
        <w:right w:val="none" w:sz="0" w:space="0" w:color="auto"/>
      </w:divBdr>
    </w:div>
    <w:div w:id="316417248">
      <w:bodyDiv w:val="1"/>
      <w:marLeft w:val="0"/>
      <w:marRight w:val="0"/>
      <w:marTop w:val="0"/>
      <w:marBottom w:val="0"/>
      <w:divBdr>
        <w:top w:val="none" w:sz="0" w:space="0" w:color="auto"/>
        <w:left w:val="none" w:sz="0" w:space="0" w:color="auto"/>
        <w:bottom w:val="none" w:sz="0" w:space="0" w:color="auto"/>
        <w:right w:val="none" w:sz="0" w:space="0" w:color="auto"/>
      </w:divBdr>
    </w:div>
    <w:div w:id="349113395">
      <w:bodyDiv w:val="1"/>
      <w:marLeft w:val="0"/>
      <w:marRight w:val="0"/>
      <w:marTop w:val="0"/>
      <w:marBottom w:val="0"/>
      <w:divBdr>
        <w:top w:val="none" w:sz="0" w:space="0" w:color="auto"/>
        <w:left w:val="none" w:sz="0" w:space="0" w:color="auto"/>
        <w:bottom w:val="none" w:sz="0" w:space="0" w:color="auto"/>
        <w:right w:val="none" w:sz="0" w:space="0" w:color="auto"/>
      </w:divBdr>
    </w:div>
    <w:div w:id="368148168">
      <w:bodyDiv w:val="1"/>
      <w:marLeft w:val="0"/>
      <w:marRight w:val="0"/>
      <w:marTop w:val="0"/>
      <w:marBottom w:val="0"/>
      <w:divBdr>
        <w:top w:val="none" w:sz="0" w:space="0" w:color="auto"/>
        <w:left w:val="none" w:sz="0" w:space="0" w:color="auto"/>
        <w:bottom w:val="none" w:sz="0" w:space="0" w:color="auto"/>
        <w:right w:val="none" w:sz="0" w:space="0" w:color="auto"/>
      </w:divBdr>
    </w:div>
    <w:div w:id="374280498">
      <w:bodyDiv w:val="1"/>
      <w:marLeft w:val="0"/>
      <w:marRight w:val="0"/>
      <w:marTop w:val="0"/>
      <w:marBottom w:val="0"/>
      <w:divBdr>
        <w:top w:val="none" w:sz="0" w:space="0" w:color="auto"/>
        <w:left w:val="none" w:sz="0" w:space="0" w:color="auto"/>
        <w:bottom w:val="none" w:sz="0" w:space="0" w:color="auto"/>
        <w:right w:val="none" w:sz="0" w:space="0" w:color="auto"/>
      </w:divBdr>
    </w:div>
    <w:div w:id="415445914">
      <w:bodyDiv w:val="1"/>
      <w:marLeft w:val="0"/>
      <w:marRight w:val="0"/>
      <w:marTop w:val="0"/>
      <w:marBottom w:val="0"/>
      <w:divBdr>
        <w:top w:val="none" w:sz="0" w:space="0" w:color="auto"/>
        <w:left w:val="none" w:sz="0" w:space="0" w:color="auto"/>
        <w:bottom w:val="none" w:sz="0" w:space="0" w:color="auto"/>
        <w:right w:val="none" w:sz="0" w:space="0" w:color="auto"/>
      </w:divBdr>
    </w:div>
    <w:div w:id="418134716">
      <w:bodyDiv w:val="1"/>
      <w:marLeft w:val="0"/>
      <w:marRight w:val="0"/>
      <w:marTop w:val="0"/>
      <w:marBottom w:val="0"/>
      <w:divBdr>
        <w:top w:val="none" w:sz="0" w:space="0" w:color="auto"/>
        <w:left w:val="none" w:sz="0" w:space="0" w:color="auto"/>
        <w:bottom w:val="none" w:sz="0" w:space="0" w:color="auto"/>
        <w:right w:val="none" w:sz="0" w:space="0" w:color="auto"/>
      </w:divBdr>
    </w:div>
    <w:div w:id="487674554">
      <w:bodyDiv w:val="1"/>
      <w:marLeft w:val="0"/>
      <w:marRight w:val="0"/>
      <w:marTop w:val="0"/>
      <w:marBottom w:val="0"/>
      <w:divBdr>
        <w:top w:val="none" w:sz="0" w:space="0" w:color="auto"/>
        <w:left w:val="none" w:sz="0" w:space="0" w:color="auto"/>
        <w:bottom w:val="none" w:sz="0" w:space="0" w:color="auto"/>
        <w:right w:val="none" w:sz="0" w:space="0" w:color="auto"/>
      </w:divBdr>
    </w:div>
    <w:div w:id="510922844">
      <w:bodyDiv w:val="1"/>
      <w:marLeft w:val="0"/>
      <w:marRight w:val="0"/>
      <w:marTop w:val="0"/>
      <w:marBottom w:val="0"/>
      <w:divBdr>
        <w:top w:val="none" w:sz="0" w:space="0" w:color="auto"/>
        <w:left w:val="none" w:sz="0" w:space="0" w:color="auto"/>
        <w:bottom w:val="none" w:sz="0" w:space="0" w:color="auto"/>
        <w:right w:val="none" w:sz="0" w:space="0" w:color="auto"/>
      </w:divBdr>
    </w:div>
    <w:div w:id="519199545">
      <w:bodyDiv w:val="1"/>
      <w:marLeft w:val="0"/>
      <w:marRight w:val="0"/>
      <w:marTop w:val="0"/>
      <w:marBottom w:val="0"/>
      <w:divBdr>
        <w:top w:val="none" w:sz="0" w:space="0" w:color="auto"/>
        <w:left w:val="none" w:sz="0" w:space="0" w:color="auto"/>
        <w:bottom w:val="none" w:sz="0" w:space="0" w:color="auto"/>
        <w:right w:val="none" w:sz="0" w:space="0" w:color="auto"/>
      </w:divBdr>
    </w:div>
    <w:div w:id="561716401">
      <w:bodyDiv w:val="1"/>
      <w:marLeft w:val="0"/>
      <w:marRight w:val="0"/>
      <w:marTop w:val="0"/>
      <w:marBottom w:val="0"/>
      <w:divBdr>
        <w:top w:val="none" w:sz="0" w:space="0" w:color="auto"/>
        <w:left w:val="none" w:sz="0" w:space="0" w:color="auto"/>
        <w:bottom w:val="none" w:sz="0" w:space="0" w:color="auto"/>
        <w:right w:val="none" w:sz="0" w:space="0" w:color="auto"/>
      </w:divBdr>
    </w:div>
    <w:div w:id="575020894">
      <w:bodyDiv w:val="1"/>
      <w:marLeft w:val="0"/>
      <w:marRight w:val="0"/>
      <w:marTop w:val="0"/>
      <w:marBottom w:val="0"/>
      <w:divBdr>
        <w:top w:val="none" w:sz="0" w:space="0" w:color="auto"/>
        <w:left w:val="none" w:sz="0" w:space="0" w:color="auto"/>
        <w:bottom w:val="none" w:sz="0" w:space="0" w:color="auto"/>
        <w:right w:val="none" w:sz="0" w:space="0" w:color="auto"/>
      </w:divBdr>
    </w:div>
    <w:div w:id="664939310">
      <w:bodyDiv w:val="1"/>
      <w:marLeft w:val="0"/>
      <w:marRight w:val="0"/>
      <w:marTop w:val="0"/>
      <w:marBottom w:val="0"/>
      <w:divBdr>
        <w:top w:val="none" w:sz="0" w:space="0" w:color="auto"/>
        <w:left w:val="none" w:sz="0" w:space="0" w:color="auto"/>
        <w:bottom w:val="none" w:sz="0" w:space="0" w:color="auto"/>
        <w:right w:val="none" w:sz="0" w:space="0" w:color="auto"/>
      </w:divBdr>
    </w:div>
    <w:div w:id="752897371">
      <w:bodyDiv w:val="1"/>
      <w:marLeft w:val="0"/>
      <w:marRight w:val="0"/>
      <w:marTop w:val="0"/>
      <w:marBottom w:val="0"/>
      <w:divBdr>
        <w:top w:val="none" w:sz="0" w:space="0" w:color="auto"/>
        <w:left w:val="none" w:sz="0" w:space="0" w:color="auto"/>
        <w:bottom w:val="none" w:sz="0" w:space="0" w:color="auto"/>
        <w:right w:val="none" w:sz="0" w:space="0" w:color="auto"/>
      </w:divBdr>
    </w:div>
    <w:div w:id="810295817">
      <w:bodyDiv w:val="1"/>
      <w:marLeft w:val="0"/>
      <w:marRight w:val="0"/>
      <w:marTop w:val="0"/>
      <w:marBottom w:val="0"/>
      <w:divBdr>
        <w:top w:val="none" w:sz="0" w:space="0" w:color="auto"/>
        <w:left w:val="none" w:sz="0" w:space="0" w:color="auto"/>
        <w:bottom w:val="none" w:sz="0" w:space="0" w:color="auto"/>
        <w:right w:val="none" w:sz="0" w:space="0" w:color="auto"/>
      </w:divBdr>
    </w:div>
    <w:div w:id="815683299">
      <w:bodyDiv w:val="1"/>
      <w:marLeft w:val="0"/>
      <w:marRight w:val="0"/>
      <w:marTop w:val="0"/>
      <w:marBottom w:val="0"/>
      <w:divBdr>
        <w:top w:val="none" w:sz="0" w:space="0" w:color="auto"/>
        <w:left w:val="none" w:sz="0" w:space="0" w:color="auto"/>
        <w:bottom w:val="none" w:sz="0" w:space="0" w:color="auto"/>
        <w:right w:val="none" w:sz="0" w:space="0" w:color="auto"/>
      </w:divBdr>
    </w:div>
    <w:div w:id="836456469">
      <w:bodyDiv w:val="1"/>
      <w:marLeft w:val="0"/>
      <w:marRight w:val="0"/>
      <w:marTop w:val="0"/>
      <w:marBottom w:val="0"/>
      <w:divBdr>
        <w:top w:val="none" w:sz="0" w:space="0" w:color="auto"/>
        <w:left w:val="none" w:sz="0" w:space="0" w:color="auto"/>
        <w:bottom w:val="none" w:sz="0" w:space="0" w:color="auto"/>
        <w:right w:val="none" w:sz="0" w:space="0" w:color="auto"/>
      </w:divBdr>
    </w:div>
    <w:div w:id="847446913">
      <w:bodyDiv w:val="1"/>
      <w:marLeft w:val="0"/>
      <w:marRight w:val="0"/>
      <w:marTop w:val="0"/>
      <w:marBottom w:val="0"/>
      <w:divBdr>
        <w:top w:val="none" w:sz="0" w:space="0" w:color="auto"/>
        <w:left w:val="none" w:sz="0" w:space="0" w:color="auto"/>
        <w:bottom w:val="none" w:sz="0" w:space="0" w:color="auto"/>
        <w:right w:val="none" w:sz="0" w:space="0" w:color="auto"/>
      </w:divBdr>
    </w:div>
    <w:div w:id="902790441">
      <w:bodyDiv w:val="1"/>
      <w:marLeft w:val="0"/>
      <w:marRight w:val="0"/>
      <w:marTop w:val="0"/>
      <w:marBottom w:val="0"/>
      <w:divBdr>
        <w:top w:val="none" w:sz="0" w:space="0" w:color="auto"/>
        <w:left w:val="none" w:sz="0" w:space="0" w:color="auto"/>
        <w:bottom w:val="none" w:sz="0" w:space="0" w:color="auto"/>
        <w:right w:val="none" w:sz="0" w:space="0" w:color="auto"/>
      </w:divBdr>
    </w:div>
    <w:div w:id="978456492">
      <w:bodyDiv w:val="1"/>
      <w:marLeft w:val="0"/>
      <w:marRight w:val="0"/>
      <w:marTop w:val="0"/>
      <w:marBottom w:val="0"/>
      <w:divBdr>
        <w:top w:val="none" w:sz="0" w:space="0" w:color="auto"/>
        <w:left w:val="none" w:sz="0" w:space="0" w:color="auto"/>
        <w:bottom w:val="none" w:sz="0" w:space="0" w:color="auto"/>
        <w:right w:val="none" w:sz="0" w:space="0" w:color="auto"/>
      </w:divBdr>
    </w:div>
    <w:div w:id="980496688">
      <w:bodyDiv w:val="1"/>
      <w:marLeft w:val="0"/>
      <w:marRight w:val="0"/>
      <w:marTop w:val="0"/>
      <w:marBottom w:val="0"/>
      <w:divBdr>
        <w:top w:val="none" w:sz="0" w:space="0" w:color="auto"/>
        <w:left w:val="none" w:sz="0" w:space="0" w:color="auto"/>
        <w:bottom w:val="none" w:sz="0" w:space="0" w:color="auto"/>
        <w:right w:val="none" w:sz="0" w:space="0" w:color="auto"/>
      </w:divBdr>
    </w:div>
    <w:div w:id="1023164195">
      <w:bodyDiv w:val="1"/>
      <w:marLeft w:val="0"/>
      <w:marRight w:val="0"/>
      <w:marTop w:val="0"/>
      <w:marBottom w:val="0"/>
      <w:divBdr>
        <w:top w:val="none" w:sz="0" w:space="0" w:color="auto"/>
        <w:left w:val="none" w:sz="0" w:space="0" w:color="auto"/>
        <w:bottom w:val="none" w:sz="0" w:space="0" w:color="auto"/>
        <w:right w:val="none" w:sz="0" w:space="0" w:color="auto"/>
      </w:divBdr>
    </w:div>
    <w:div w:id="1167019587">
      <w:bodyDiv w:val="1"/>
      <w:marLeft w:val="0"/>
      <w:marRight w:val="0"/>
      <w:marTop w:val="0"/>
      <w:marBottom w:val="0"/>
      <w:divBdr>
        <w:top w:val="none" w:sz="0" w:space="0" w:color="auto"/>
        <w:left w:val="none" w:sz="0" w:space="0" w:color="auto"/>
        <w:bottom w:val="none" w:sz="0" w:space="0" w:color="auto"/>
        <w:right w:val="none" w:sz="0" w:space="0" w:color="auto"/>
      </w:divBdr>
    </w:div>
    <w:div w:id="1202785253">
      <w:bodyDiv w:val="1"/>
      <w:marLeft w:val="0"/>
      <w:marRight w:val="0"/>
      <w:marTop w:val="0"/>
      <w:marBottom w:val="0"/>
      <w:divBdr>
        <w:top w:val="none" w:sz="0" w:space="0" w:color="auto"/>
        <w:left w:val="none" w:sz="0" w:space="0" w:color="auto"/>
        <w:bottom w:val="none" w:sz="0" w:space="0" w:color="auto"/>
        <w:right w:val="none" w:sz="0" w:space="0" w:color="auto"/>
      </w:divBdr>
    </w:div>
    <w:div w:id="1222978337">
      <w:bodyDiv w:val="1"/>
      <w:marLeft w:val="0"/>
      <w:marRight w:val="0"/>
      <w:marTop w:val="0"/>
      <w:marBottom w:val="0"/>
      <w:divBdr>
        <w:top w:val="none" w:sz="0" w:space="0" w:color="auto"/>
        <w:left w:val="none" w:sz="0" w:space="0" w:color="auto"/>
        <w:bottom w:val="none" w:sz="0" w:space="0" w:color="auto"/>
        <w:right w:val="none" w:sz="0" w:space="0" w:color="auto"/>
      </w:divBdr>
    </w:div>
    <w:div w:id="1273828361">
      <w:bodyDiv w:val="1"/>
      <w:marLeft w:val="0"/>
      <w:marRight w:val="0"/>
      <w:marTop w:val="0"/>
      <w:marBottom w:val="0"/>
      <w:divBdr>
        <w:top w:val="none" w:sz="0" w:space="0" w:color="auto"/>
        <w:left w:val="none" w:sz="0" w:space="0" w:color="auto"/>
        <w:bottom w:val="none" w:sz="0" w:space="0" w:color="auto"/>
        <w:right w:val="none" w:sz="0" w:space="0" w:color="auto"/>
      </w:divBdr>
    </w:div>
    <w:div w:id="1331057588">
      <w:bodyDiv w:val="1"/>
      <w:marLeft w:val="0"/>
      <w:marRight w:val="0"/>
      <w:marTop w:val="0"/>
      <w:marBottom w:val="0"/>
      <w:divBdr>
        <w:top w:val="none" w:sz="0" w:space="0" w:color="auto"/>
        <w:left w:val="none" w:sz="0" w:space="0" w:color="auto"/>
        <w:bottom w:val="none" w:sz="0" w:space="0" w:color="auto"/>
        <w:right w:val="none" w:sz="0" w:space="0" w:color="auto"/>
      </w:divBdr>
    </w:div>
    <w:div w:id="1409765356">
      <w:bodyDiv w:val="1"/>
      <w:marLeft w:val="0"/>
      <w:marRight w:val="0"/>
      <w:marTop w:val="0"/>
      <w:marBottom w:val="0"/>
      <w:divBdr>
        <w:top w:val="none" w:sz="0" w:space="0" w:color="auto"/>
        <w:left w:val="none" w:sz="0" w:space="0" w:color="auto"/>
        <w:bottom w:val="none" w:sz="0" w:space="0" w:color="auto"/>
        <w:right w:val="none" w:sz="0" w:space="0" w:color="auto"/>
      </w:divBdr>
    </w:div>
    <w:div w:id="1552959782">
      <w:bodyDiv w:val="1"/>
      <w:marLeft w:val="0"/>
      <w:marRight w:val="0"/>
      <w:marTop w:val="0"/>
      <w:marBottom w:val="0"/>
      <w:divBdr>
        <w:top w:val="none" w:sz="0" w:space="0" w:color="auto"/>
        <w:left w:val="none" w:sz="0" w:space="0" w:color="auto"/>
        <w:bottom w:val="none" w:sz="0" w:space="0" w:color="auto"/>
        <w:right w:val="none" w:sz="0" w:space="0" w:color="auto"/>
      </w:divBdr>
    </w:div>
    <w:div w:id="1558082274">
      <w:bodyDiv w:val="1"/>
      <w:marLeft w:val="0"/>
      <w:marRight w:val="0"/>
      <w:marTop w:val="0"/>
      <w:marBottom w:val="0"/>
      <w:divBdr>
        <w:top w:val="none" w:sz="0" w:space="0" w:color="auto"/>
        <w:left w:val="none" w:sz="0" w:space="0" w:color="auto"/>
        <w:bottom w:val="none" w:sz="0" w:space="0" w:color="auto"/>
        <w:right w:val="none" w:sz="0" w:space="0" w:color="auto"/>
      </w:divBdr>
    </w:div>
    <w:div w:id="1585451203">
      <w:bodyDiv w:val="1"/>
      <w:marLeft w:val="0"/>
      <w:marRight w:val="0"/>
      <w:marTop w:val="0"/>
      <w:marBottom w:val="0"/>
      <w:divBdr>
        <w:top w:val="none" w:sz="0" w:space="0" w:color="auto"/>
        <w:left w:val="none" w:sz="0" w:space="0" w:color="auto"/>
        <w:bottom w:val="none" w:sz="0" w:space="0" w:color="auto"/>
        <w:right w:val="none" w:sz="0" w:space="0" w:color="auto"/>
      </w:divBdr>
    </w:div>
    <w:div w:id="1629697716">
      <w:bodyDiv w:val="1"/>
      <w:marLeft w:val="0"/>
      <w:marRight w:val="0"/>
      <w:marTop w:val="0"/>
      <w:marBottom w:val="0"/>
      <w:divBdr>
        <w:top w:val="none" w:sz="0" w:space="0" w:color="auto"/>
        <w:left w:val="none" w:sz="0" w:space="0" w:color="auto"/>
        <w:bottom w:val="none" w:sz="0" w:space="0" w:color="auto"/>
        <w:right w:val="none" w:sz="0" w:space="0" w:color="auto"/>
      </w:divBdr>
    </w:div>
    <w:div w:id="1637023889">
      <w:bodyDiv w:val="1"/>
      <w:marLeft w:val="0"/>
      <w:marRight w:val="0"/>
      <w:marTop w:val="0"/>
      <w:marBottom w:val="0"/>
      <w:divBdr>
        <w:top w:val="none" w:sz="0" w:space="0" w:color="auto"/>
        <w:left w:val="none" w:sz="0" w:space="0" w:color="auto"/>
        <w:bottom w:val="none" w:sz="0" w:space="0" w:color="auto"/>
        <w:right w:val="none" w:sz="0" w:space="0" w:color="auto"/>
      </w:divBdr>
    </w:div>
    <w:div w:id="1724058896">
      <w:bodyDiv w:val="1"/>
      <w:marLeft w:val="0"/>
      <w:marRight w:val="0"/>
      <w:marTop w:val="0"/>
      <w:marBottom w:val="0"/>
      <w:divBdr>
        <w:top w:val="none" w:sz="0" w:space="0" w:color="auto"/>
        <w:left w:val="none" w:sz="0" w:space="0" w:color="auto"/>
        <w:bottom w:val="none" w:sz="0" w:space="0" w:color="auto"/>
        <w:right w:val="none" w:sz="0" w:space="0" w:color="auto"/>
      </w:divBdr>
    </w:div>
    <w:div w:id="1736203152">
      <w:bodyDiv w:val="1"/>
      <w:marLeft w:val="0"/>
      <w:marRight w:val="0"/>
      <w:marTop w:val="0"/>
      <w:marBottom w:val="0"/>
      <w:divBdr>
        <w:top w:val="none" w:sz="0" w:space="0" w:color="auto"/>
        <w:left w:val="none" w:sz="0" w:space="0" w:color="auto"/>
        <w:bottom w:val="none" w:sz="0" w:space="0" w:color="auto"/>
        <w:right w:val="none" w:sz="0" w:space="0" w:color="auto"/>
      </w:divBdr>
    </w:div>
    <w:div w:id="1750540813">
      <w:bodyDiv w:val="1"/>
      <w:marLeft w:val="0"/>
      <w:marRight w:val="0"/>
      <w:marTop w:val="0"/>
      <w:marBottom w:val="0"/>
      <w:divBdr>
        <w:top w:val="none" w:sz="0" w:space="0" w:color="auto"/>
        <w:left w:val="none" w:sz="0" w:space="0" w:color="auto"/>
        <w:bottom w:val="none" w:sz="0" w:space="0" w:color="auto"/>
        <w:right w:val="none" w:sz="0" w:space="0" w:color="auto"/>
      </w:divBdr>
    </w:div>
    <w:div w:id="1887333063">
      <w:bodyDiv w:val="1"/>
      <w:marLeft w:val="0"/>
      <w:marRight w:val="0"/>
      <w:marTop w:val="0"/>
      <w:marBottom w:val="0"/>
      <w:divBdr>
        <w:top w:val="none" w:sz="0" w:space="0" w:color="auto"/>
        <w:left w:val="none" w:sz="0" w:space="0" w:color="auto"/>
        <w:bottom w:val="none" w:sz="0" w:space="0" w:color="auto"/>
        <w:right w:val="none" w:sz="0" w:space="0" w:color="auto"/>
      </w:divBdr>
    </w:div>
    <w:div w:id="1896889495">
      <w:bodyDiv w:val="1"/>
      <w:marLeft w:val="0"/>
      <w:marRight w:val="0"/>
      <w:marTop w:val="0"/>
      <w:marBottom w:val="0"/>
      <w:divBdr>
        <w:top w:val="none" w:sz="0" w:space="0" w:color="auto"/>
        <w:left w:val="none" w:sz="0" w:space="0" w:color="auto"/>
        <w:bottom w:val="none" w:sz="0" w:space="0" w:color="auto"/>
        <w:right w:val="none" w:sz="0" w:space="0" w:color="auto"/>
      </w:divBdr>
    </w:div>
    <w:div w:id="1990203909">
      <w:bodyDiv w:val="1"/>
      <w:marLeft w:val="0"/>
      <w:marRight w:val="0"/>
      <w:marTop w:val="0"/>
      <w:marBottom w:val="0"/>
      <w:divBdr>
        <w:top w:val="none" w:sz="0" w:space="0" w:color="auto"/>
        <w:left w:val="none" w:sz="0" w:space="0" w:color="auto"/>
        <w:bottom w:val="none" w:sz="0" w:space="0" w:color="auto"/>
        <w:right w:val="none" w:sz="0" w:space="0" w:color="auto"/>
      </w:divBdr>
    </w:div>
    <w:div w:id="2050495053">
      <w:bodyDiv w:val="1"/>
      <w:marLeft w:val="0"/>
      <w:marRight w:val="0"/>
      <w:marTop w:val="0"/>
      <w:marBottom w:val="0"/>
      <w:divBdr>
        <w:top w:val="none" w:sz="0" w:space="0" w:color="auto"/>
        <w:left w:val="none" w:sz="0" w:space="0" w:color="auto"/>
        <w:bottom w:val="none" w:sz="0" w:space="0" w:color="auto"/>
        <w:right w:val="none" w:sz="0" w:space="0" w:color="auto"/>
      </w:divBdr>
    </w:div>
    <w:div w:id="2059619356">
      <w:bodyDiv w:val="1"/>
      <w:marLeft w:val="0"/>
      <w:marRight w:val="0"/>
      <w:marTop w:val="0"/>
      <w:marBottom w:val="0"/>
      <w:divBdr>
        <w:top w:val="none" w:sz="0" w:space="0" w:color="auto"/>
        <w:left w:val="none" w:sz="0" w:space="0" w:color="auto"/>
        <w:bottom w:val="none" w:sz="0" w:space="0" w:color="auto"/>
        <w:right w:val="none" w:sz="0" w:space="0" w:color="auto"/>
      </w:divBdr>
    </w:div>
    <w:div w:id="2108114221">
      <w:bodyDiv w:val="1"/>
      <w:marLeft w:val="0"/>
      <w:marRight w:val="0"/>
      <w:marTop w:val="0"/>
      <w:marBottom w:val="0"/>
      <w:divBdr>
        <w:top w:val="none" w:sz="0" w:space="0" w:color="auto"/>
        <w:left w:val="none" w:sz="0" w:space="0" w:color="auto"/>
        <w:bottom w:val="none" w:sz="0" w:space="0" w:color="auto"/>
        <w:right w:val="none" w:sz="0" w:space="0" w:color="auto"/>
      </w:divBdr>
    </w:div>
    <w:div w:id="21443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93C7-1A83-C542-A7C1-87D250C1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16</Pages>
  <Words>18959</Words>
  <Characters>108067</Characters>
  <Application>Microsoft Office Word</Application>
  <DocSecurity>0</DocSecurity>
  <Lines>900</Lines>
  <Paragraphs>253</Paragraphs>
  <ScaleCrop>false</ScaleCrop>
  <Company/>
  <LinksUpToDate>false</LinksUpToDate>
  <CharactersWithSpaces>126773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Latner</dc:creator>
  <cp:keywords/>
  <dc:description/>
  <cp:lastModifiedBy>Jonathan Latner</cp:lastModifiedBy>
  <cp:revision>2808</cp:revision>
  <dcterms:created xsi:type="dcterms:W3CDTF">2022-04-28T07:12:00Z</dcterms:created>
  <dcterms:modified xsi:type="dcterms:W3CDTF">2022-05-20T14:50:00Z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id="LVsx17Bc"/&gt;&lt;style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