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A17B" w14:textId="77777777" w:rsidR="00454F82" w:rsidRDefault="00B85F81" w:rsidP="00B85F81">
      <w:pPr>
        <w:pStyle w:val="Heading1"/>
      </w:pPr>
      <w:r>
        <w:t>Overview</w:t>
      </w:r>
    </w:p>
    <w:p w14:paraId="2B1AB9FC" w14:textId="5260B961" w:rsidR="003F6714" w:rsidRDefault="00B85F81" w:rsidP="00B85F81">
      <w:r>
        <w:t>Jigsaw</w:t>
      </w:r>
      <w:r w:rsidR="00E02296">
        <w:t xml:space="preserve"> are looking to </w:t>
      </w:r>
      <w:r w:rsidR="003F6714">
        <w:t xml:space="preserve">develop a nascent capability within Data Science.  It is the intent to continue to </w:t>
      </w:r>
      <w:r w:rsidR="007B0A07">
        <w:t xml:space="preserve">grow this discipline, </w:t>
      </w:r>
      <w:r w:rsidR="003F6714">
        <w:t>enabling data analytics to become a core feature within Jigsaw products and the services which we provide to clients.</w:t>
      </w:r>
    </w:p>
    <w:p w14:paraId="3B5DCB45" w14:textId="33B0A8A1" w:rsidR="00B85F81" w:rsidRDefault="007B0A07" w:rsidP="00B85F81">
      <w:r>
        <w:t xml:space="preserve">The first step in this journey is seen to be the delivery of an </w:t>
      </w:r>
      <w:r w:rsidR="001D3984">
        <w:t>initial data analytics problem</w:t>
      </w:r>
      <w:r>
        <w:t xml:space="preserve">; </w:t>
      </w:r>
      <w:r w:rsidR="001D3984">
        <w:t xml:space="preserve"> design and develop</w:t>
      </w:r>
      <w:r>
        <w:t>ment of</w:t>
      </w:r>
      <w:r w:rsidR="001D3984">
        <w:t xml:space="preserve"> analytics functions and </w:t>
      </w:r>
      <w:r>
        <w:t>the</w:t>
      </w:r>
      <w:r w:rsidR="001D3984">
        <w:t xml:space="preserve"> configur</w:t>
      </w:r>
      <w:r>
        <w:t>ation of</w:t>
      </w:r>
      <w:r w:rsidR="001D3984">
        <w:t xml:space="preserve"> the target execution environment to support deployment / execution of these functions.</w:t>
      </w:r>
    </w:p>
    <w:p w14:paraId="184BDDED" w14:textId="41EDE34E" w:rsidR="001D3984" w:rsidRDefault="00550204" w:rsidP="00B85F81">
      <w:r>
        <w:t>Aspirational</w:t>
      </w:r>
      <w:r w:rsidR="007B0A07">
        <w:t xml:space="preserve"> evolution of a Jigsaw Data Science capability would involve increasing our own maturity to the point whereby we could lesson dependencies upon freelance / consulting domain</w:t>
      </w:r>
      <w:r>
        <w:t xml:space="preserve"> expertise </w:t>
      </w:r>
      <w:r w:rsidR="001D3984">
        <w:t xml:space="preserve">to repeat the mechanics of </w:t>
      </w:r>
      <w:r>
        <w:t>solving data</w:t>
      </w:r>
      <w:r w:rsidR="001D3984">
        <w:t xml:space="preserve"> exercise</w:t>
      </w:r>
      <w:r>
        <w:t>s within our own workforce</w:t>
      </w:r>
      <w:r w:rsidR="001D3984">
        <w:t>.</w:t>
      </w:r>
    </w:p>
    <w:p w14:paraId="318D87FE" w14:textId="77777777" w:rsidR="0019409E" w:rsidRDefault="0019409E" w:rsidP="00B85F81"/>
    <w:p w14:paraId="1DA6EC46" w14:textId="77777777" w:rsidR="0019409E" w:rsidRDefault="0019409E" w:rsidP="0019409E">
      <w:pPr>
        <w:pStyle w:val="Heading1"/>
      </w:pPr>
      <w:r>
        <w:t>Initial Data Analytics Problem</w:t>
      </w:r>
    </w:p>
    <w:p w14:paraId="27C2FA78" w14:textId="77777777" w:rsidR="0019409E" w:rsidRDefault="0019409E" w:rsidP="00B85F81">
      <w:r>
        <w:t>The problem trying to be solved is summarised as follows:</w:t>
      </w:r>
    </w:p>
    <w:p w14:paraId="7E0F9A8B" w14:textId="052954BA" w:rsidR="0019409E" w:rsidRDefault="0019409E" w:rsidP="00B85F81">
      <w:r>
        <w:t xml:space="preserve">`Given transactional history for a SME and ingest of </w:t>
      </w:r>
      <w:r w:rsidR="00D715AD">
        <w:t xml:space="preserve">current Accounting </w:t>
      </w:r>
      <w:r w:rsidR="00550204">
        <w:t>data (</w:t>
      </w:r>
      <w:r>
        <w:t>Invoice</w:t>
      </w:r>
      <w:r w:rsidR="00550204">
        <w:t>s</w:t>
      </w:r>
      <w:r>
        <w:t xml:space="preserve"> / Liabilities</w:t>
      </w:r>
      <w:r w:rsidR="00550204">
        <w:t xml:space="preserve"> / Expenses / Overheads)</w:t>
      </w:r>
      <w:r w:rsidR="00D715AD">
        <w:t>,</w:t>
      </w:r>
      <w:r>
        <w:t xml:space="preserve"> </w:t>
      </w:r>
      <w:r w:rsidR="00550204">
        <w:t xml:space="preserve">to </w:t>
      </w:r>
      <w:r>
        <w:t xml:space="preserve">what accuracy can a </w:t>
      </w:r>
      <w:proofErr w:type="spellStart"/>
      <w:r>
        <w:t>CashFlow</w:t>
      </w:r>
      <w:proofErr w:type="spellEnd"/>
      <w:r>
        <w:t xml:space="preserve"> </w:t>
      </w:r>
      <w:r w:rsidR="00550204">
        <w:t>F</w:t>
      </w:r>
      <w:r>
        <w:t>orecast be generated’.</w:t>
      </w:r>
    </w:p>
    <w:p w14:paraId="37A8B53E" w14:textId="77777777" w:rsidR="00D715AD" w:rsidRDefault="0019409E" w:rsidP="00B85F81">
      <w:r>
        <w:t xml:space="preserve">Transaction history will </w:t>
      </w:r>
      <w:r w:rsidR="00D715AD">
        <w:t>provide a categorised feed for all credits / debits against an SME Business Current Account [BCA].  Additionally, information will be available around any Scheduled Payments (Direct Debits / Standing Orders) that exist against the BCA which will provide an indicator around future events.</w:t>
      </w:r>
    </w:p>
    <w:p w14:paraId="5E3DD0FB" w14:textId="32CBB1A8" w:rsidR="00D715AD" w:rsidRDefault="00D715AD" w:rsidP="00B85F81">
      <w:r>
        <w:t>Accounting Invoice</w:t>
      </w:r>
      <w:r w:rsidR="00550204">
        <w:t>s</w:t>
      </w:r>
      <w:r>
        <w:t xml:space="preserve"> / Liabilities </w:t>
      </w:r>
      <w:r w:rsidR="00550204">
        <w:t xml:space="preserve">journal indicators </w:t>
      </w:r>
      <w:r>
        <w:t>will provide an indicator around future events.</w:t>
      </w:r>
    </w:p>
    <w:p w14:paraId="048715A3" w14:textId="77777777" w:rsidR="00D715AD" w:rsidRDefault="00D715AD" w:rsidP="00B85F81"/>
    <w:p w14:paraId="4D55C9A2" w14:textId="77777777" w:rsidR="00D715AD" w:rsidRDefault="00D715AD" w:rsidP="00D715AD">
      <w:pPr>
        <w:pStyle w:val="Heading2"/>
      </w:pPr>
      <w:r>
        <w:t>Approach to Date</w:t>
      </w:r>
    </w:p>
    <w:p w14:paraId="6F252743" w14:textId="77777777" w:rsidR="009579FB" w:rsidRDefault="00D715AD" w:rsidP="00D715AD">
      <w:r>
        <w:t xml:space="preserve">Given that the problem [as described] relates to a sharded dataset, hypotheses have been explored </w:t>
      </w:r>
      <w:r w:rsidR="00335623">
        <w:t>through</w:t>
      </w:r>
      <w:r>
        <w:t xml:space="preserve"> MicroService development.</w:t>
      </w:r>
      <w:r w:rsidR="00335623">
        <w:t xml:space="preserve">  </w:t>
      </w:r>
      <w:r w:rsidR="009579FB">
        <w:t>The current evolution of the model is as follows:</w:t>
      </w:r>
    </w:p>
    <w:p w14:paraId="7F602641" w14:textId="77777777" w:rsidR="009579FB" w:rsidRDefault="009579FB" w:rsidP="009579FB">
      <w:pPr>
        <w:pStyle w:val="ListParagraph"/>
        <w:numPr>
          <w:ilvl w:val="0"/>
          <w:numId w:val="1"/>
        </w:numPr>
      </w:pPr>
      <w:r>
        <w:t xml:space="preserve">As Accounting journal data is ingested, </w:t>
      </w:r>
      <w:r w:rsidR="00335623">
        <w:t>value date</w:t>
      </w:r>
      <w:r>
        <w:t xml:space="preserve"> aggregates are maintained for postings against journal sub-categories</w:t>
      </w:r>
    </w:p>
    <w:p w14:paraId="26A881A1" w14:textId="77777777" w:rsidR="009579FB" w:rsidRDefault="009579FB" w:rsidP="009579FB">
      <w:pPr>
        <w:pStyle w:val="ListParagraph"/>
        <w:numPr>
          <w:ilvl w:val="0"/>
          <w:numId w:val="1"/>
        </w:numPr>
      </w:pPr>
      <w:r>
        <w:t>Linear trend</w:t>
      </w:r>
      <w:r w:rsidR="00335623">
        <w:rPr>
          <w:rStyle w:val="FootnoteReference"/>
        </w:rPr>
        <w:footnoteReference w:id="1"/>
      </w:r>
      <w:r>
        <w:t xml:space="preserve"> [3 month timeseries] for </w:t>
      </w:r>
      <w:r w:rsidR="00335623">
        <w:t xml:space="preserve">aggregate </w:t>
      </w:r>
      <w:r>
        <w:t>sub-category transaction</w:t>
      </w:r>
      <w:r w:rsidR="00335623">
        <w:t>s value</w:t>
      </w:r>
      <w:r>
        <w:t xml:space="preserve"> is re-calculated for </w:t>
      </w:r>
      <w:r w:rsidR="00335623">
        <w:t>revised aggregate value.  Assumption is that linear plots will demonstrate seasonal variation and therefore, a quarterly focus is taken</w:t>
      </w:r>
    </w:p>
    <w:p w14:paraId="2981B443" w14:textId="77777777" w:rsidR="00335623" w:rsidRDefault="00335623" w:rsidP="009579FB">
      <w:pPr>
        <w:pStyle w:val="ListParagraph"/>
        <w:numPr>
          <w:ilvl w:val="0"/>
          <w:numId w:val="1"/>
        </w:numPr>
      </w:pPr>
      <w:r>
        <w:t>Forward forecast [3 month timeseries] for sub-category transactions plotted based upon revised linear curve</w:t>
      </w:r>
    </w:p>
    <w:p w14:paraId="6FED3FB6" w14:textId="77777777" w:rsidR="00335623" w:rsidRDefault="00335623" w:rsidP="009579FB">
      <w:pPr>
        <w:pStyle w:val="ListParagraph"/>
        <w:numPr>
          <w:ilvl w:val="0"/>
          <w:numId w:val="1"/>
        </w:numPr>
      </w:pPr>
      <w:r>
        <w:t>Dedupe assessed to eliminate potential double counting around Scheduled Payment / Liability &amp; Invoice.</w:t>
      </w:r>
    </w:p>
    <w:p w14:paraId="7BB20CFE" w14:textId="77777777" w:rsidR="00335623" w:rsidRDefault="00335623" w:rsidP="00335623">
      <w:r>
        <w:t>Areas under current further investigation:</w:t>
      </w:r>
    </w:p>
    <w:p w14:paraId="78A9716B" w14:textId="5CC2C566" w:rsidR="00A677A6" w:rsidRDefault="00A677A6" w:rsidP="00335623">
      <w:pPr>
        <w:pStyle w:val="ListParagraph"/>
        <w:numPr>
          <w:ilvl w:val="0"/>
          <w:numId w:val="2"/>
        </w:numPr>
      </w:pPr>
      <w:r>
        <w:t xml:space="preserve">Identification </w:t>
      </w:r>
      <w:r w:rsidR="00550204">
        <w:t xml:space="preserve">and modelling </w:t>
      </w:r>
      <w:r>
        <w:t>of low frequency transactions (e.g. yearly)</w:t>
      </w:r>
    </w:p>
    <w:p w14:paraId="17710D89" w14:textId="05F6279E" w:rsidR="00335623" w:rsidRDefault="00234B39" w:rsidP="00335623">
      <w:pPr>
        <w:pStyle w:val="ListParagraph"/>
        <w:numPr>
          <w:ilvl w:val="0"/>
          <w:numId w:val="2"/>
        </w:numPr>
      </w:pPr>
      <w:r>
        <w:t>S</w:t>
      </w:r>
      <w:r w:rsidR="00335623">
        <w:t>easonal pattern overlay</w:t>
      </w:r>
    </w:p>
    <w:p w14:paraId="6720F764" w14:textId="69AEE339" w:rsidR="00335623" w:rsidRDefault="00A677A6" w:rsidP="00335623">
      <w:pPr>
        <w:pStyle w:val="ListParagraph"/>
        <w:numPr>
          <w:ilvl w:val="0"/>
          <w:numId w:val="2"/>
        </w:numPr>
      </w:pPr>
      <w:r>
        <w:lastRenderedPageBreak/>
        <w:t>Non-linear interpolation</w:t>
      </w:r>
      <w:r w:rsidR="003E1171">
        <w:t xml:space="preserve"> </w:t>
      </w:r>
      <w:r w:rsidR="00234B39">
        <w:t xml:space="preserve">(cubic spline) </w:t>
      </w:r>
      <w:r w:rsidR="003E1171">
        <w:t xml:space="preserve">within the </w:t>
      </w:r>
      <w:r w:rsidR="00234B39">
        <w:t xml:space="preserve">forward forecast </w:t>
      </w:r>
      <w:r w:rsidR="003E1171">
        <w:t>period</w:t>
      </w:r>
    </w:p>
    <w:p w14:paraId="76BFA120" w14:textId="1AAB159D" w:rsidR="003E1171" w:rsidRDefault="00234B39" w:rsidP="00335623">
      <w:pPr>
        <w:pStyle w:val="ListParagraph"/>
        <w:numPr>
          <w:ilvl w:val="0"/>
          <w:numId w:val="2"/>
        </w:numPr>
      </w:pPr>
      <w:r>
        <w:t>Closed loop feedback through m</w:t>
      </w:r>
      <w:r w:rsidR="003E1171">
        <w:t>easurement of Actual curve upon period close in order to assess accuracy of Forecast curve at key intra-period milestones (e.g. monthly)</w:t>
      </w:r>
    </w:p>
    <w:p w14:paraId="309534BF" w14:textId="77777777" w:rsidR="00A677A6" w:rsidRDefault="00A677A6" w:rsidP="00335623">
      <w:pPr>
        <w:pStyle w:val="ListParagraph"/>
        <w:numPr>
          <w:ilvl w:val="0"/>
          <w:numId w:val="2"/>
        </w:numPr>
      </w:pPr>
      <w:r>
        <w:t>Correlation of actual invoice payment and invoice data to more accurately reflect micro-cashflow.</w:t>
      </w:r>
    </w:p>
    <w:p w14:paraId="6715616B" w14:textId="77777777" w:rsidR="00A677A6" w:rsidRDefault="00A677A6" w:rsidP="00A677A6"/>
    <w:p w14:paraId="3A474480" w14:textId="77777777" w:rsidR="00A677A6" w:rsidRDefault="00A677A6" w:rsidP="00A677A6">
      <w:pPr>
        <w:pStyle w:val="Heading2"/>
      </w:pPr>
      <w:r>
        <w:t>Impact on forecast accuracy due in the event of low data</w:t>
      </w:r>
    </w:p>
    <w:p w14:paraId="5B1BBB4A" w14:textId="34DDA403" w:rsidR="00A677A6" w:rsidRDefault="00A677A6" w:rsidP="00A677A6">
      <w:r>
        <w:t>The current analytics approach is limited to the ideal scenario where there is sufficient data.  In the event of historical transaction data depth being non-existent / shallow</w:t>
      </w:r>
      <w:r w:rsidR="00234B39">
        <w:t xml:space="preserve"> (aka “thin book”)</w:t>
      </w:r>
      <w:r>
        <w:t>, then there is the aspiration to be able to derive suitable correlation factors against other [deeper / more mature] data profiles in order that a CashFlow forecast can still be generated.</w:t>
      </w:r>
    </w:p>
    <w:p w14:paraId="51ECE916" w14:textId="77777777" w:rsidR="00A677A6" w:rsidRDefault="00A677A6" w:rsidP="00A677A6">
      <w:r>
        <w:t>It is assumed that correlation</w:t>
      </w:r>
      <w:r w:rsidR="0054036E">
        <w:t xml:space="preserve"> around SME sector / location/ revenue /</w:t>
      </w:r>
      <w:r>
        <w:t xml:space="preserve"> </w:t>
      </w:r>
      <w:r w:rsidR="0054036E">
        <w:t>profitability will enable approximations to be made around Direct Costs (although perhaps not around Income).</w:t>
      </w:r>
    </w:p>
    <w:p w14:paraId="08B6DDB8" w14:textId="77777777" w:rsidR="0054036E" w:rsidRDefault="0054036E" w:rsidP="00A677A6">
      <w:r>
        <w:t xml:space="preserve">Uncertainties:  </w:t>
      </w:r>
    </w:p>
    <w:p w14:paraId="6A647E75" w14:textId="77777777" w:rsidR="0054036E" w:rsidRDefault="0054036E" w:rsidP="0054036E">
      <w:pPr>
        <w:pStyle w:val="ListParagraph"/>
        <w:numPr>
          <w:ilvl w:val="0"/>
          <w:numId w:val="3"/>
        </w:numPr>
      </w:pPr>
      <w:r>
        <w:t>Optimal approach is to continue re-evaluate the entire dataset in order to establish / re-evaluate correlation ?  Should a more structure demographic model be employed where metrics are maintained for a demographic category.  SME association with the demographic category would be subject to ongoing re-evaluation ?  I lean more towards the former in my thinking</w:t>
      </w:r>
    </w:p>
    <w:p w14:paraId="2C544B90" w14:textId="77777777" w:rsidR="0054036E" w:rsidRPr="00D715AD" w:rsidRDefault="0054036E" w:rsidP="0054036E">
      <w:pPr>
        <w:pStyle w:val="ListParagraph"/>
        <w:numPr>
          <w:ilvl w:val="0"/>
          <w:numId w:val="3"/>
        </w:numPr>
      </w:pPr>
      <w:r>
        <w:t>Execution event.  Assume that full data surface analysis is triggered on a periodical basis and would not necessarily have a specific [high frequency] event that would initiate execution ?</w:t>
      </w:r>
    </w:p>
    <w:p w14:paraId="38E38CDC" w14:textId="77777777" w:rsidR="001D3984" w:rsidRDefault="001D3984" w:rsidP="00B85F81"/>
    <w:p w14:paraId="0C9F9A95" w14:textId="77777777" w:rsidR="001D3984" w:rsidRDefault="001D3984" w:rsidP="001D3984">
      <w:pPr>
        <w:pStyle w:val="Heading1"/>
      </w:pPr>
      <w:r>
        <w:t>Target Execution Environment</w:t>
      </w:r>
    </w:p>
    <w:p w14:paraId="4F900DF8" w14:textId="32EF31E6" w:rsidR="006619BE" w:rsidRDefault="001D3984" w:rsidP="001D3984">
      <w:r>
        <w:t xml:space="preserve">Based upon review of widely adopted patterns, an Apache ecosystem is the </w:t>
      </w:r>
      <w:r w:rsidR="00234B39">
        <w:t xml:space="preserve">analytics </w:t>
      </w:r>
      <w:r>
        <w:t xml:space="preserve">execution environment that Jigsaw are </w:t>
      </w:r>
      <w:r w:rsidR="00234B39">
        <w:t>focussing upon</w:t>
      </w:r>
      <w:r>
        <w:t>.</w:t>
      </w:r>
      <w:r w:rsidR="00234B39">
        <w:t xml:space="preserve">  </w:t>
      </w:r>
      <w:r w:rsidR="006619BE">
        <w:t>The Azure Public cloud is being used for the purpose of this initiative.  The Azure HDInsight PAAS Catalogue item is being subscribed in order to provision the Apache ecosystem.</w:t>
      </w:r>
    </w:p>
    <w:p w14:paraId="6474C480" w14:textId="77777777" w:rsidR="006619BE" w:rsidRDefault="006619BE" w:rsidP="001D3984">
      <w:r>
        <w:t>The current</w:t>
      </w:r>
      <w:r w:rsidR="00E7098F">
        <w:t xml:space="preserve"> </w:t>
      </w:r>
      <w:r w:rsidR="0019409E">
        <w:t xml:space="preserve">Azure </w:t>
      </w:r>
      <w:r w:rsidR="00E7098F">
        <w:t xml:space="preserve">execution stack </w:t>
      </w:r>
      <w:r w:rsidR="0019409E">
        <w:t>is provisioned for each Jigsaw developer</w:t>
      </w:r>
      <w:r>
        <w:t>:</w:t>
      </w:r>
    </w:p>
    <w:p w14:paraId="6EA3416E" w14:textId="77777777" w:rsidR="00E7098F" w:rsidRDefault="007819A2" w:rsidP="001D3984">
      <w:r w:rsidRPr="007819A2">
        <w:rPr>
          <w:noProof/>
        </w:rPr>
        <w:lastRenderedPageBreak/>
        <w:drawing>
          <wp:inline distT="0" distB="0" distL="0" distR="0" wp14:anchorId="79D6D0E1" wp14:editId="41184C10">
            <wp:extent cx="2184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1E7D" w14:textId="77777777" w:rsidR="00E7098F" w:rsidRDefault="00E7098F" w:rsidP="001D3984">
      <w:r>
        <w:t>Jigsaw’s primary development capability is around MicroServices (run</w:t>
      </w:r>
      <w:r w:rsidR="0019409E">
        <w:t>ning</w:t>
      </w:r>
      <w:r>
        <w:t xml:space="preserve"> </w:t>
      </w:r>
      <w:r w:rsidR="0019409E">
        <w:t>with</w:t>
      </w:r>
      <w:r>
        <w:t xml:space="preserve">in </w:t>
      </w:r>
      <w:r w:rsidR="0019409E">
        <w:t xml:space="preserve">the </w:t>
      </w:r>
      <w:r>
        <w:t>Azure Kubernetes Service).  Development of a nascent Data Science capability will start to leverage the Azure HDInsights component of the Developer stack.</w:t>
      </w:r>
    </w:p>
    <w:p w14:paraId="3A2848E6" w14:textId="77777777" w:rsidR="00E7098F" w:rsidRDefault="00E7098F" w:rsidP="001D3984">
      <w:r>
        <w:t>HDInsights provides a number of managed Apache services</w:t>
      </w:r>
      <w:r w:rsidR="007819A2">
        <w:t xml:space="preserve">. </w:t>
      </w:r>
      <w:r>
        <w:t xml:space="preserve"> The </w:t>
      </w:r>
      <w:r w:rsidR="007819A2">
        <w:t xml:space="preserve">current approach to </w:t>
      </w:r>
      <w:r>
        <w:t xml:space="preserve">ingest / execution </w:t>
      </w:r>
      <w:r w:rsidR="007819A2">
        <w:t>and resultant</w:t>
      </w:r>
      <w:r>
        <w:t xml:space="preserve"> </w:t>
      </w:r>
      <w:r w:rsidR="007819A2">
        <w:t>processing</w:t>
      </w:r>
      <w:r>
        <w:t xml:space="preserve"> </w:t>
      </w:r>
      <w:r w:rsidR="007819A2">
        <w:t xml:space="preserve">leverages the components shown </w:t>
      </w:r>
      <w:r>
        <w:t>below:</w:t>
      </w:r>
    </w:p>
    <w:p w14:paraId="36816ED4" w14:textId="77777777" w:rsidR="007819A2" w:rsidRDefault="007819A2" w:rsidP="001D3984">
      <w:r w:rsidRPr="007819A2">
        <w:rPr>
          <w:noProof/>
        </w:rPr>
        <w:drawing>
          <wp:inline distT="0" distB="0" distL="0" distR="0" wp14:anchorId="5C2AD342" wp14:editId="71F775D2">
            <wp:extent cx="5727700" cy="242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9B9A" w14:textId="77777777" w:rsidR="007819A2" w:rsidRDefault="007819A2" w:rsidP="001D3984">
      <w:r>
        <w:t>The processing event is considered to be the ingest of data across a Kafka ETL Stream.  The Kafka Stream writes to a HIVE External table and triggers the Spark Engine across the Livy interface.</w:t>
      </w:r>
    </w:p>
    <w:p w14:paraId="06AF1B98" w14:textId="77777777" w:rsidR="007819A2" w:rsidRDefault="007819A2" w:rsidP="001D3984">
      <w:r>
        <w:t>HIVE Internal Tables are being used [low cost] persistence for historical data (and therefore, should be considered to be an Analytics Warehouse).</w:t>
      </w:r>
    </w:p>
    <w:p w14:paraId="06C255FD" w14:textId="77777777" w:rsidR="007819A2" w:rsidRDefault="007819A2" w:rsidP="001D3984">
      <w:r>
        <w:lastRenderedPageBreak/>
        <w:t>Spark execution will be dependent upon historical data from the HIVE Analytics Warehouse, as well as the ingest data persisted to the HIVE External table.</w:t>
      </w:r>
    </w:p>
    <w:p w14:paraId="68696E20" w14:textId="77777777" w:rsidR="007819A2" w:rsidRPr="0019409E" w:rsidRDefault="007819A2" w:rsidP="001D3984">
      <w:r>
        <w:t xml:space="preserve">Spark output would be written to both HIVE Internal table and [some] of the output would be placed on a Kafka stream, for persistence </w:t>
      </w:r>
      <w:r w:rsidR="0019409E">
        <w:t xml:space="preserve">into the developer’s ODS instance.  </w:t>
      </w:r>
      <w:r w:rsidR="0019409E">
        <w:rPr>
          <w:b/>
          <w:bCs/>
        </w:rPr>
        <w:t xml:space="preserve">Note:  </w:t>
      </w:r>
      <w:r w:rsidR="0019409E">
        <w:t>This element of the proposed pipeline has not been Spiked, therefore, implementation guidance would be sought as part of this exercise.</w:t>
      </w:r>
    </w:p>
    <w:p w14:paraId="2FB2A9B4" w14:textId="77777777" w:rsidR="00E7098F" w:rsidRDefault="00E7098F" w:rsidP="001D3984"/>
    <w:p w14:paraId="74251D54" w14:textId="77777777" w:rsidR="0054036E" w:rsidRDefault="000052E1" w:rsidP="0054036E">
      <w:pPr>
        <w:pStyle w:val="Heading1"/>
      </w:pPr>
      <w:r>
        <w:t>Objective Outcomes</w:t>
      </w:r>
    </w:p>
    <w:p w14:paraId="4EE30F88" w14:textId="56D77B45" w:rsidR="000052E1" w:rsidRPr="000052E1" w:rsidRDefault="000052E1" w:rsidP="000052E1">
      <w:r>
        <w:t xml:space="preserve">To be further defined as part of </w:t>
      </w:r>
      <w:r w:rsidR="00234B39">
        <w:t>our exploratory conversations</w:t>
      </w:r>
      <w:r>
        <w:t>:</w:t>
      </w:r>
    </w:p>
    <w:p w14:paraId="77D7C386" w14:textId="6C55DC1B" w:rsidR="00224103" w:rsidRDefault="00234B39" w:rsidP="003E1171">
      <w:pPr>
        <w:pStyle w:val="ListParagraph"/>
        <w:numPr>
          <w:ilvl w:val="0"/>
          <w:numId w:val="2"/>
        </w:numPr>
      </w:pPr>
      <w:r>
        <w:t>Suggestions</w:t>
      </w:r>
      <w:r w:rsidR="00224103">
        <w:t xml:space="preserve"> around a workable approach to sourcing / generating synthetic data in order to support development</w:t>
      </w:r>
    </w:p>
    <w:p w14:paraId="68209428" w14:textId="34E9F71D" w:rsidR="00224103" w:rsidRDefault="00224103" w:rsidP="003E1171">
      <w:pPr>
        <w:pStyle w:val="ListParagraph"/>
        <w:numPr>
          <w:ilvl w:val="0"/>
          <w:numId w:val="2"/>
        </w:numPr>
      </w:pPr>
      <w:r>
        <w:t>De</w:t>
      </w:r>
      <w:r w:rsidR="000052E1">
        <w:t>velopment of sharded analytics (to be discussed how many hypotheses to be explored)</w:t>
      </w:r>
    </w:p>
    <w:p w14:paraId="0EB9F552" w14:textId="153D1D94" w:rsidR="00234B39" w:rsidRDefault="00234B39" w:rsidP="003E1171">
      <w:pPr>
        <w:pStyle w:val="ListParagraph"/>
        <w:numPr>
          <w:ilvl w:val="0"/>
          <w:numId w:val="2"/>
        </w:numPr>
      </w:pPr>
      <w:r>
        <w:t>Development of full dataset analytics</w:t>
      </w:r>
    </w:p>
    <w:p w14:paraId="44E0A9B5" w14:textId="2D31A176" w:rsidR="000052E1" w:rsidRDefault="000052E1" w:rsidP="003E1171">
      <w:pPr>
        <w:pStyle w:val="ListParagraph"/>
        <w:numPr>
          <w:ilvl w:val="0"/>
          <w:numId w:val="2"/>
        </w:numPr>
      </w:pPr>
      <w:r>
        <w:t>Understanding of how to scope / build / run tests within a CI/CD pipeline around both sharded &amp; full dataset analytics</w:t>
      </w:r>
      <w:r w:rsidR="00234B39">
        <w:t xml:space="preserve"> (specific concern is time taken to run tests i.e. </w:t>
      </w:r>
      <w:r w:rsidR="00234B39">
        <w:rPr>
          <w:i/>
          <w:iCs/>
        </w:rPr>
        <w:t>should</w:t>
      </w:r>
      <w:r w:rsidR="00234B39">
        <w:t xml:space="preserve"> I be considering breaking the several minute CI/CD pipeline targets that we currently engineer to ?</w:t>
      </w:r>
    </w:p>
    <w:p w14:paraId="79DB6329" w14:textId="77777777" w:rsidR="0054036E" w:rsidRPr="0054036E" w:rsidRDefault="00224103" w:rsidP="003E117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Understanding of how to schedule / execute Spark jobs that are dependent upon the full data set</w:t>
      </w:r>
      <w:r w:rsidR="000052E1">
        <w:t>.</w:t>
      </w:r>
    </w:p>
    <w:p w14:paraId="70781700" w14:textId="77777777" w:rsidR="001D3984" w:rsidRPr="001D3984" w:rsidRDefault="001D3984" w:rsidP="001D3984"/>
    <w:p w14:paraId="4A17459F" w14:textId="77777777" w:rsidR="001D3984" w:rsidRPr="001D3984" w:rsidRDefault="001D3984" w:rsidP="001D3984"/>
    <w:sectPr w:rsidR="001D3984" w:rsidRPr="001D3984" w:rsidSect="002D4E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78351" w14:textId="77777777" w:rsidR="00A47049" w:rsidRDefault="00A47049" w:rsidP="00335623">
      <w:pPr>
        <w:spacing w:after="0"/>
      </w:pPr>
      <w:r>
        <w:separator/>
      </w:r>
    </w:p>
  </w:endnote>
  <w:endnote w:type="continuationSeparator" w:id="0">
    <w:p w14:paraId="34837370" w14:textId="77777777" w:rsidR="00A47049" w:rsidRDefault="00A47049" w:rsidP="003356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AAA0" w14:textId="77777777" w:rsidR="00A47049" w:rsidRDefault="00A47049" w:rsidP="00335623">
      <w:pPr>
        <w:spacing w:after="0"/>
      </w:pPr>
      <w:r>
        <w:separator/>
      </w:r>
    </w:p>
  </w:footnote>
  <w:footnote w:type="continuationSeparator" w:id="0">
    <w:p w14:paraId="2E107E5A" w14:textId="77777777" w:rsidR="00A47049" w:rsidRDefault="00A47049" w:rsidP="00335623">
      <w:pPr>
        <w:spacing w:after="0"/>
      </w:pPr>
      <w:r>
        <w:continuationSeparator/>
      </w:r>
    </w:p>
  </w:footnote>
  <w:footnote w:id="1">
    <w:p w14:paraId="0DCAD9C1" w14:textId="77777777" w:rsidR="00335623" w:rsidRDefault="00335623">
      <w:pPr>
        <w:pStyle w:val="FootnoteText"/>
      </w:pPr>
      <w:r>
        <w:rPr>
          <w:rStyle w:val="FootnoteReference"/>
        </w:rPr>
        <w:footnoteRef/>
      </w:r>
      <w:r>
        <w:t xml:space="preserve"> We haven’t tried interpolating non-linear curves around the historic data sets to date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256A"/>
    <w:multiLevelType w:val="hybridMultilevel"/>
    <w:tmpl w:val="3604A38E"/>
    <w:lvl w:ilvl="0" w:tplc="9DF2F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7832"/>
    <w:multiLevelType w:val="hybridMultilevel"/>
    <w:tmpl w:val="C7E8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85FF6"/>
    <w:multiLevelType w:val="hybridMultilevel"/>
    <w:tmpl w:val="39D6565A"/>
    <w:lvl w:ilvl="0" w:tplc="9DF2F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1"/>
    <w:rsid w:val="000052E1"/>
    <w:rsid w:val="00062848"/>
    <w:rsid w:val="000C3EFB"/>
    <w:rsid w:val="001242B7"/>
    <w:rsid w:val="0019409E"/>
    <w:rsid w:val="001D3984"/>
    <w:rsid w:val="00224103"/>
    <w:rsid w:val="00234B39"/>
    <w:rsid w:val="00253F16"/>
    <w:rsid w:val="002D4EDF"/>
    <w:rsid w:val="00335623"/>
    <w:rsid w:val="003E1171"/>
    <w:rsid w:val="003F6714"/>
    <w:rsid w:val="004374DE"/>
    <w:rsid w:val="0054036E"/>
    <w:rsid w:val="00550204"/>
    <w:rsid w:val="006619BE"/>
    <w:rsid w:val="00776648"/>
    <w:rsid w:val="007819A2"/>
    <w:rsid w:val="007B0A07"/>
    <w:rsid w:val="009579FB"/>
    <w:rsid w:val="00A47049"/>
    <w:rsid w:val="00A677A6"/>
    <w:rsid w:val="00B035CC"/>
    <w:rsid w:val="00B550E6"/>
    <w:rsid w:val="00B85F81"/>
    <w:rsid w:val="00D715AD"/>
    <w:rsid w:val="00D81666"/>
    <w:rsid w:val="00E02296"/>
    <w:rsid w:val="00E7098F"/>
    <w:rsid w:val="00F76BF7"/>
    <w:rsid w:val="00F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1DBB4"/>
  <w14:defaultImageDpi w14:val="32767"/>
  <w15:chartTrackingRefBased/>
  <w15:docId w15:val="{F921068A-7AD8-E742-A29A-FA45E71C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F6714"/>
    <w:pPr>
      <w:spacing w:after="20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F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5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98F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98F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71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79F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3562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6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6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33D87C-2C48-824C-9AAD-C436214B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961</Words>
  <Characters>5282</Characters>
  <Application>Microsoft Office Word</Application>
  <DocSecurity>0</DocSecurity>
  <Lines>377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Murdoch</dc:creator>
  <cp:keywords/>
  <dc:description/>
  <cp:lastModifiedBy>lee.murdoch</cp:lastModifiedBy>
  <cp:revision>4</cp:revision>
  <dcterms:created xsi:type="dcterms:W3CDTF">2019-05-18T12:55:00Z</dcterms:created>
  <dcterms:modified xsi:type="dcterms:W3CDTF">2019-06-04T13:17:00Z</dcterms:modified>
</cp:coreProperties>
</file>