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9DEE" w14:textId="77777777" w:rsidR="00A91EAE" w:rsidRPr="00B85437" w:rsidRDefault="00A91EAE" w:rsidP="00A91EAE">
      <w:pPr>
        <w:rPr>
          <w:sz w:val="32"/>
          <w:szCs w:val="32"/>
        </w:rPr>
      </w:pPr>
      <w:r w:rsidRPr="00B85437">
        <w:rPr>
          <w:sz w:val="32"/>
          <w:szCs w:val="32"/>
        </w:rPr>
        <w:t>Dynamic Models in Biology</w:t>
      </w:r>
    </w:p>
    <w:p w14:paraId="3D69A13B" w14:textId="033BE508" w:rsidR="00A91EAE" w:rsidRPr="00B85437" w:rsidRDefault="00A91EAE" w:rsidP="00A91EAE">
      <w:pPr>
        <w:rPr>
          <w:sz w:val="32"/>
          <w:szCs w:val="32"/>
        </w:rPr>
      </w:pPr>
      <w:r>
        <w:rPr>
          <w:sz w:val="32"/>
          <w:szCs w:val="32"/>
        </w:rPr>
        <w:t>HW</w:t>
      </w:r>
      <w:r>
        <w:rPr>
          <w:sz w:val="32"/>
          <w:szCs w:val="32"/>
        </w:rPr>
        <w:t xml:space="preserve"> </w:t>
      </w:r>
      <w:r>
        <w:rPr>
          <w:sz w:val="32"/>
          <w:szCs w:val="32"/>
        </w:rPr>
        <w:t>7</w:t>
      </w:r>
    </w:p>
    <w:p w14:paraId="185B323F" w14:textId="77777777" w:rsidR="00A91EAE" w:rsidRPr="00B85437" w:rsidRDefault="00A91EAE" w:rsidP="00A91EAE">
      <w:pPr>
        <w:rPr>
          <w:sz w:val="32"/>
          <w:szCs w:val="32"/>
        </w:rPr>
      </w:pPr>
      <w:r w:rsidRPr="00B85437">
        <w:rPr>
          <w:sz w:val="32"/>
          <w:szCs w:val="32"/>
        </w:rPr>
        <w:t>Jonathan Levine</w:t>
      </w:r>
    </w:p>
    <w:p w14:paraId="7DA35E3E" w14:textId="77777777" w:rsidR="00A91EAE" w:rsidRDefault="00A91EAE" w:rsidP="00A91EAE">
      <w:pPr>
        <w:rPr>
          <w:sz w:val="32"/>
          <w:szCs w:val="32"/>
        </w:rPr>
      </w:pPr>
      <w:r w:rsidRPr="00B85437">
        <w:rPr>
          <w:sz w:val="32"/>
          <w:szCs w:val="32"/>
        </w:rPr>
        <w:t>Fall 2023</w:t>
      </w:r>
    </w:p>
    <w:p w14:paraId="2F90D603" w14:textId="77777777" w:rsidR="0011720E" w:rsidRDefault="0011720E"/>
    <w:p w14:paraId="70591BFE" w14:textId="178A7D38" w:rsidR="00A91EAE" w:rsidRPr="00C36935" w:rsidRDefault="00A91EAE">
      <w:pPr>
        <w:rPr>
          <w:b/>
          <w:bCs/>
          <w:sz w:val="28"/>
          <w:szCs w:val="28"/>
        </w:rPr>
      </w:pPr>
      <w:r w:rsidRPr="00C36935">
        <w:rPr>
          <w:b/>
          <w:bCs/>
          <w:sz w:val="28"/>
          <w:szCs w:val="28"/>
        </w:rPr>
        <w:t>Problem 1</w:t>
      </w:r>
    </w:p>
    <w:p w14:paraId="1C837ADB" w14:textId="77777777" w:rsidR="00A91EAE" w:rsidRDefault="00A91EAE"/>
    <w:p w14:paraId="38F82B0B" w14:textId="4EA21EE8" w:rsidR="00A91EAE" w:rsidRDefault="00A91EAE">
      <w:r>
        <w:rPr>
          <w:noProof/>
        </w:rPr>
        <w:drawing>
          <wp:inline distT="0" distB="0" distL="0" distR="0" wp14:anchorId="3C887E6D" wp14:editId="44636AAE">
            <wp:extent cx="5342965" cy="2532008"/>
            <wp:effectExtent l="0" t="0" r="3810" b="0"/>
            <wp:docPr id="168320754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07549" name="Picture 2"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76263" cy="2547788"/>
                    </a:xfrm>
                    <a:prstGeom prst="rect">
                      <a:avLst/>
                    </a:prstGeom>
                  </pic:spPr>
                </pic:pic>
              </a:graphicData>
            </a:graphic>
          </wp:inline>
        </w:drawing>
      </w:r>
    </w:p>
    <w:p w14:paraId="7D22231C" w14:textId="77777777" w:rsidR="00A91EAE" w:rsidRDefault="00A91EAE"/>
    <w:p w14:paraId="0B4BBD94" w14:textId="64C5BADA" w:rsidR="00A91EAE" w:rsidRDefault="00A91EAE">
      <w:r>
        <w:t>The diagram above represents the model with 3 state variables. To translate that model into model equations:</w:t>
      </w:r>
    </w:p>
    <w:p w14:paraId="1FD7788D" w14:textId="77777777" w:rsidR="00A91EAE" w:rsidRDefault="00A91EAE"/>
    <w:p w14:paraId="194FADF3" w14:textId="2AB16ECB" w:rsidR="00A91EAE" w:rsidRPr="00A91EAE" w:rsidRDefault="00A91EAE">
      <w:pPr>
        <w:rPr>
          <w:rFonts w:eastAsiaTheme="minorEastAsia"/>
        </w:rPr>
      </w:pPr>
      <m:oMathPara>
        <m:oMath>
          <m:acc>
            <m:accPr>
              <m:chr m:val="̇"/>
              <m:ctrlPr>
                <w:rPr>
                  <w:rFonts w:ascii="Cambria Math" w:eastAsiaTheme="minorHAnsi" w:hAnsi="Cambria Math" w:cstheme="minorBidi"/>
                  <w:i/>
                  <w:kern w:val="2"/>
                  <w14:ligatures w14:val="standardContextual"/>
                </w:rPr>
              </m:ctrlPr>
            </m:accPr>
            <m:e>
              <m:r>
                <w:rPr>
                  <w:rFonts w:ascii="Cambria Math" w:hAnsi="Cambria Math"/>
                </w:rPr>
                <m:t>W</m:t>
              </m:r>
            </m:e>
          </m:acc>
          <m:r>
            <w:rPr>
              <w:rFonts w:ascii="Cambria Math" w:hAnsi="Cambria Math"/>
            </w:rPr>
            <m:t>=E-dW+kC-</m:t>
          </m:r>
          <m:f>
            <m:fPr>
              <m:ctrlPr>
                <w:rPr>
                  <w:rFonts w:ascii="Cambria Math" w:eastAsiaTheme="minorHAnsi" w:hAnsi="Cambria Math" w:cstheme="minorBidi"/>
                  <w:i/>
                  <w:kern w:val="2"/>
                  <w14:ligatures w14:val="standardContextual"/>
                </w:rPr>
              </m:ctrlPr>
            </m:fPr>
            <m:num>
              <m:r>
                <w:rPr>
                  <w:rFonts w:ascii="Cambria Math" w:hAnsi="Cambria Math"/>
                </w:rPr>
                <m:t>m</m:t>
              </m:r>
            </m:num>
            <m:den>
              <m:r>
                <w:rPr>
                  <w:rFonts w:ascii="Cambria Math" w:hAnsi="Cambria Math"/>
                </w:rPr>
                <m:t>C</m:t>
              </m:r>
            </m:den>
          </m:f>
          <m:r>
            <w:rPr>
              <w:rFonts w:ascii="Cambria Math" w:hAnsi="Cambria Math"/>
            </w:rPr>
            <m:t>W-b</m:t>
          </m:r>
          <m:sSup>
            <m:sSupPr>
              <m:ctrlPr>
                <w:rPr>
                  <w:rFonts w:ascii="Cambria Math" w:eastAsiaTheme="minorHAnsi" w:hAnsi="Cambria Math" w:cstheme="minorBidi"/>
                  <w:i/>
                  <w:kern w:val="2"/>
                  <w14:ligatures w14:val="standardContextual"/>
                </w:rPr>
              </m:ctrlPr>
            </m:sSupPr>
            <m:e>
              <m:r>
                <w:rPr>
                  <w:rFonts w:ascii="Cambria Math" w:hAnsi="Cambria Math"/>
                </w:rPr>
                <m:t>W</m:t>
              </m:r>
            </m:e>
            <m:sup>
              <m:r>
                <w:rPr>
                  <w:rFonts w:ascii="Cambria Math" w:hAnsi="Cambria Math"/>
                </w:rPr>
                <m:t>2</m:t>
              </m:r>
            </m:sup>
          </m:sSup>
          <m:r>
            <w:rPr>
              <w:rFonts w:ascii="Cambria Math" w:hAnsi="Cambria Math"/>
            </w:rPr>
            <m:t>+n(1-z)F</m:t>
          </m:r>
          <m:r>
            <w:rPr>
              <w:rFonts w:ascii="Cambria Math" w:hAnsi="Cambria Math"/>
            </w:rPr>
            <w:br/>
          </m:r>
        </m:oMath>
        <m:oMath>
          <m:acc>
            <m:accPr>
              <m:chr m:val="̇"/>
              <m:ctrlPr>
                <w:rPr>
                  <w:rFonts w:ascii="Cambria Math" w:eastAsiaTheme="minorHAnsi" w:hAnsi="Cambria Math" w:cstheme="minorBidi"/>
                  <w:i/>
                  <w:kern w:val="2"/>
                  <w14:ligatures w14:val="standardContextual"/>
                </w:rPr>
              </m:ctrlPr>
            </m:accPr>
            <m:e>
              <m:r>
                <w:rPr>
                  <w:rFonts w:ascii="Cambria Math" w:hAnsi="Cambria Math"/>
                </w:rPr>
                <m:t>C</m:t>
              </m:r>
            </m:e>
          </m:acc>
          <m:r>
            <w:rPr>
              <w:rFonts w:ascii="Cambria Math" w:hAnsi="Cambria Math"/>
            </w:rPr>
            <m:t xml:space="preserve">= </m:t>
          </m:r>
          <m:f>
            <m:fPr>
              <m:ctrlPr>
                <w:rPr>
                  <w:rFonts w:ascii="Cambria Math" w:eastAsiaTheme="minorHAnsi" w:hAnsi="Cambria Math" w:cstheme="minorBidi"/>
                  <w:i/>
                  <w:kern w:val="2"/>
                  <w14:ligatures w14:val="standardContextual"/>
                </w:rPr>
              </m:ctrlPr>
            </m:fPr>
            <m:num>
              <m:r>
                <w:rPr>
                  <w:rFonts w:ascii="Cambria Math" w:hAnsi="Cambria Math"/>
                </w:rPr>
                <m:t>m</m:t>
              </m:r>
            </m:num>
            <m:den>
              <m:r>
                <w:rPr>
                  <w:rFonts w:ascii="Cambria Math" w:hAnsi="Cambria Math"/>
                </w:rPr>
                <m:t>C</m:t>
              </m:r>
            </m:den>
          </m:f>
          <m:r>
            <w:rPr>
              <w:rFonts w:ascii="Cambria Math" w:hAnsi="Cambria Math"/>
            </w:rPr>
            <m:t>W</m:t>
          </m:r>
          <m:r>
            <w:rPr>
              <w:rFonts w:ascii="Cambria Math" w:hAnsi="Cambria Math"/>
            </w:rPr>
            <m:t>-kC+nzF</m:t>
          </m:r>
          <m:r>
            <w:rPr>
              <w:rFonts w:ascii="Cambria Math" w:hAnsi="Cambria Math"/>
            </w:rPr>
            <w:br/>
          </m:r>
        </m:oMath>
        <m:oMath>
          <m:acc>
            <m:accPr>
              <m:chr m:val="̇"/>
              <m:ctrlPr>
                <w:rPr>
                  <w:rFonts w:ascii="Cambria Math" w:eastAsiaTheme="minorHAnsi" w:hAnsi="Cambria Math" w:cstheme="minorBidi"/>
                  <w:i/>
                  <w:kern w:val="2"/>
                  <w14:ligatures w14:val="standardContextual"/>
                </w:rPr>
              </m:ctrlPr>
            </m:accPr>
            <m:e>
              <m:r>
                <w:rPr>
                  <w:rFonts w:ascii="Cambria Math" w:hAnsi="Cambria Math"/>
                </w:rPr>
                <m:t>F</m:t>
              </m:r>
            </m:e>
          </m:acc>
          <m:r>
            <w:rPr>
              <w:rFonts w:ascii="Cambria Math" w:hAnsi="Cambria Math"/>
            </w:rPr>
            <m:t xml:space="preserve">= </m:t>
          </m:r>
          <m:r>
            <w:rPr>
              <w:rFonts w:ascii="Cambria Math" w:hAnsi="Cambria Math"/>
            </w:rPr>
            <m:t>b</m:t>
          </m:r>
          <m:sSup>
            <m:sSupPr>
              <m:ctrlPr>
                <w:rPr>
                  <w:rFonts w:ascii="Cambria Math" w:eastAsiaTheme="minorHAnsi" w:hAnsi="Cambria Math" w:cstheme="minorBidi"/>
                  <w:i/>
                  <w:kern w:val="2"/>
                  <w14:ligatures w14:val="standardContextual"/>
                </w:rPr>
              </m:ctrlPr>
            </m:sSupPr>
            <m:e>
              <m:r>
                <w:rPr>
                  <w:rFonts w:ascii="Cambria Math" w:hAnsi="Cambria Math"/>
                </w:rPr>
                <m:t>W</m:t>
              </m:r>
            </m:e>
            <m:sup>
              <m:r>
                <w:rPr>
                  <w:rFonts w:ascii="Cambria Math" w:hAnsi="Cambria Math"/>
                </w:rPr>
                <m:t>2</m:t>
              </m:r>
            </m:sup>
          </m:sSup>
          <m:r>
            <w:rPr>
              <w:rFonts w:ascii="Cambria Math" w:hAnsi="Cambria Math"/>
            </w:rPr>
            <m:t>-nF</m:t>
          </m:r>
        </m:oMath>
      </m:oMathPara>
    </w:p>
    <w:p w14:paraId="6E3805CE" w14:textId="77777777" w:rsidR="00A91EAE" w:rsidRDefault="00A91EAE">
      <w:pPr>
        <w:rPr>
          <w:rFonts w:eastAsiaTheme="minorEastAsia"/>
        </w:rPr>
      </w:pPr>
    </w:p>
    <w:p w14:paraId="6CC32513" w14:textId="7F054068" w:rsidR="00A91EAE" w:rsidRDefault="00A91EAE">
      <w:pPr>
        <w:rPr>
          <w:rFonts w:eastAsiaTheme="minorEastAsia"/>
        </w:rPr>
      </w:pPr>
      <w:r>
        <w:rPr>
          <w:rFonts w:eastAsiaTheme="minorEastAsia"/>
        </w:rPr>
        <w:t>The parameters I chose:</w:t>
      </w:r>
    </w:p>
    <w:p w14:paraId="0C09ADA1" w14:textId="77777777" w:rsidR="00A91EAE" w:rsidRDefault="00A91EAE">
      <w:pPr>
        <w:rPr>
          <w:rFonts w:eastAsiaTheme="minorEastAsia"/>
        </w:rPr>
      </w:pPr>
    </w:p>
    <w:p w14:paraId="3488CDF9" w14:textId="77777777" w:rsidR="00A91EAE" w:rsidRDefault="00A91EAE" w:rsidP="00A91EAE">
      <w:pPr>
        <w:rPr>
          <w:rFonts w:ascii="Menlo" w:hAnsi="Menlo" w:cs="Menlo"/>
          <w:sz w:val="20"/>
          <w:szCs w:val="20"/>
        </w:rPr>
      </w:pPr>
      <w:r>
        <w:rPr>
          <w:rFonts w:ascii="Menlo" w:hAnsi="Menlo" w:cs="Menlo"/>
          <w:sz w:val="20"/>
          <w:szCs w:val="20"/>
        </w:rPr>
        <w:t>E=</w:t>
      </w:r>
      <w:proofErr w:type="gramStart"/>
      <w:r>
        <w:rPr>
          <w:rFonts w:ascii="Menlo" w:hAnsi="Menlo" w:cs="Menlo"/>
          <w:sz w:val="20"/>
          <w:szCs w:val="20"/>
        </w:rPr>
        <w:t>2;</w:t>
      </w:r>
      <w:proofErr w:type="gramEnd"/>
    </w:p>
    <w:p w14:paraId="7F52A5EA" w14:textId="77777777" w:rsidR="00A91EAE" w:rsidRDefault="00A91EAE" w:rsidP="00A91EAE">
      <w:pPr>
        <w:rPr>
          <w:rFonts w:ascii="Menlo" w:hAnsi="Menlo" w:cs="Menlo"/>
          <w:sz w:val="20"/>
          <w:szCs w:val="20"/>
        </w:rPr>
      </w:pPr>
      <w:r>
        <w:rPr>
          <w:rFonts w:ascii="Menlo" w:hAnsi="Menlo" w:cs="Menlo"/>
          <w:sz w:val="20"/>
          <w:szCs w:val="20"/>
        </w:rPr>
        <w:t xml:space="preserve">d = </w:t>
      </w:r>
      <w:proofErr w:type="gramStart"/>
      <w:r>
        <w:rPr>
          <w:rFonts w:ascii="Menlo" w:hAnsi="Menlo" w:cs="Menlo"/>
          <w:sz w:val="20"/>
          <w:szCs w:val="20"/>
        </w:rPr>
        <w:t>.3;</w:t>
      </w:r>
      <w:proofErr w:type="gramEnd"/>
    </w:p>
    <w:p w14:paraId="20B407C2" w14:textId="77777777" w:rsidR="00A91EAE" w:rsidRDefault="00A91EAE" w:rsidP="00A91EAE">
      <w:pPr>
        <w:rPr>
          <w:rFonts w:ascii="Menlo" w:hAnsi="Menlo" w:cs="Menlo"/>
          <w:sz w:val="20"/>
          <w:szCs w:val="20"/>
        </w:rPr>
      </w:pPr>
      <w:r>
        <w:rPr>
          <w:rFonts w:ascii="Menlo" w:hAnsi="Menlo" w:cs="Menlo"/>
          <w:sz w:val="20"/>
          <w:szCs w:val="20"/>
        </w:rPr>
        <w:t xml:space="preserve">m = </w:t>
      </w:r>
      <w:proofErr w:type="gramStart"/>
      <w:r>
        <w:rPr>
          <w:rFonts w:ascii="Menlo" w:hAnsi="Menlo" w:cs="Menlo"/>
          <w:sz w:val="20"/>
          <w:szCs w:val="20"/>
        </w:rPr>
        <w:t>.2;</w:t>
      </w:r>
      <w:proofErr w:type="gramEnd"/>
    </w:p>
    <w:p w14:paraId="359A59CB" w14:textId="77777777" w:rsidR="00A91EAE" w:rsidRDefault="00A91EAE" w:rsidP="00A91EAE">
      <w:pPr>
        <w:rPr>
          <w:rFonts w:ascii="Menlo" w:hAnsi="Menlo" w:cs="Menlo"/>
          <w:sz w:val="20"/>
          <w:szCs w:val="20"/>
        </w:rPr>
      </w:pPr>
      <w:r>
        <w:rPr>
          <w:rFonts w:ascii="Menlo" w:hAnsi="Menlo" w:cs="Menlo"/>
          <w:sz w:val="20"/>
          <w:szCs w:val="20"/>
        </w:rPr>
        <w:t xml:space="preserve">b = </w:t>
      </w:r>
      <w:proofErr w:type="gramStart"/>
      <w:r>
        <w:rPr>
          <w:rFonts w:ascii="Menlo" w:hAnsi="Menlo" w:cs="Menlo"/>
          <w:sz w:val="20"/>
          <w:szCs w:val="20"/>
        </w:rPr>
        <w:t>.2;</w:t>
      </w:r>
      <w:proofErr w:type="gramEnd"/>
    </w:p>
    <w:p w14:paraId="7D73A30C" w14:textId="77777777" w:rsidR="00A91EAE" w:rsidRDefault="00A91EAE" w:rsidP="00A91EAE">
      <w:pPr>
        <w:rPr>
          <w:rFonts w:ascii="Menlo" w:hAnsi="Menlo" w:cs="Menlo"/>
          <w:sz w:val="20"/>
          <w:szCs w:val="20"/>
        </w:rPr>
      </w:pPr>
      <w:r>
        <w:rPr>
          <w:rFonts w:ascii="Menlo" w:hAnsi="Menlo" w:cs="Menlo"/>
          <w:sz w:val="20"/>
          <w:szCs w:val="20"/>
        </w:rPr>
        <w:t xml:space="preserve">z = </w:t>
      </w:r>
      <w:proofErr w:type="gramStart"/>
      <w:r>
        <w:rPr>
          <w:rFonts w:ascii="Menlo" w:hAnsi="Menlo" w:cs="Menlo"/>
          <w:sz w:val="20"/>
          <w:szCs w:val="20"/>
        </w:rPr>
        <w:t>.3;</w:t>
      </w:r>
      <w:proofErr w:type="gramEnd"/>
    </w:p>
    <w:p w14:paraId="58430F8D" w14:textId="77777777" w:rsidR="00A91EAE" w:rsidRDefault="00A91EAE" w:rsidP="00A91EAE">
      <w:pPr>
        <w:rPr>
          <w:rFonts w:ascii="Menlo" w:hAnsi="Menlo" w:cs="Menlo"/>
          <w:sz w:val="20"/>
          <w:szCs w:val="20"/>
        </w:rPr>
      </w:pPr>
      <w:r>
        <w:rPr>
          <w:rFonts w:ascii="Menlo" w:hAnsi="Menlo" w:cs="Menlo"/>
          <w:sz w:val="20"/>
          <w:szCs w:val="20"/>
        </w:rPr>
        <w:t xml:space="preserve">n = </w:t>
      </w:r>
      <w:proofErr w:type="gramStart"/>
      <w:r>
        <w:rPr>
          <w:rFonts w:ascii="Menlo" w:hAnsi="Menlo" w:cs="Menlo"/>
          <w:sz w:val="20"/>
          <w:szCs w:val="20"/>
        </w:rPr>
        <w:t>.3;</w:t>
      </w:r>
      <w:proofErr w:type="gramEnd"/>
    </w:p>
    <w:p w14:paraId="1FB8685F" w14:textId="77777777" w:rsidR="00A91EAE" w:rsidRDefault="00A91EAE" w:rsidP="00A91EAE">
      <w:pPr>
        <w:rPr>
          <w:rFonts w:ascii="Menlo" w:hAnsi="Menlo" w:cs="Menlo"/>
          <w:sz w:val="20"/>
          <w:szCs w:val="20"/>
        </w:rPr>
      </w:pPr>
      <w:r>
        <w:rPr>
          <w:rFonts w:ascii="Menlo" w:hAnsi="Menlo" w:cs="Menlo"/>
          <w:sz w:val="20"/>
          <w:szCs w:val="20"/>
        </w:rPr>
        <w:t>k=</w:t>
      </w:r>
      <w:proofErr w:type="gramStart"/>
      <w:r>
        <w:rPr>
          <w:rFonts w:ascii="Menlo" w:hAnsi="Menlo" w:cs="Menlo"/>
          <w:sz w:val="20"/>
          <w:szCs w:val="20"/>
        </w:rPr>
        <w:t>.3;</w:t>
      </w:r>
      <w:proofErr w:type="gramEnd"/>
    </w:p>
    <w:p w14:paraId="0088B751" w14:textId="77777777" w:rsidR="00A91EAE" w:rsidRDefault="00A91EAE" w:rsidP="00A91EAE">
      <w:pPr>
        <w:rPr>
          <w:rFonts w:ascii="Menlo" w:hAnsi="Menlo" w:cs="Menlo"/>
          <w:sz w:val="20"/>
          <w:szCs w:val="20"/>
        </w:rPr>
      </w:pPr>
    </w:p>
    <w:p w14:paraId="0E2AF914" w14:textId="6B561909" w:rsidR="00A91EAE" w:rsidRDefault="00A91EAE" w:rsidP="00A91EAE">
      <w:pPr>
        <w:rPr>
          <w:rFonts w:ascii="Menlo" w:hAnsi="Menlo" w:cs="Menlo"/>
          <w:sz w:val="20"/>
          <w:szCs w:val="20"/>
        </w:rPr>
      </w:pPr>
    </w:p>
    <w:p w14:paraId="340FEA62" w14:textId="77777777" w:rsidR="00A91EAE" w:rsidRDefault="00A91EAE"/>
    <w:p w14:paraId="1A019BFE" w14:textId="50295BD7" w:rsidR="00A91EAE" w:rsidRDefault="00A91EAE">
      <w:r>
        <w:t>Note that the per-capita rates are less than 1, since it wouldn’t make sense for there to be more than 1 person per person electing to do something in this case. With these parameters, the model comes to a stable fixed point independent of the initial conditions.</w:t>
      </w:r>
    </w:p>
    <w:p w14:paraId="0A58C319" w14:textId="6ED4AB7A" w:rsidR="00A91EAE" w:rsidRDefault="00A91EAE">
      <w:r>
        <w:lastRenderedPageBreak/>
        <w:t>Here I ran the model for a variety of initial conditions (above and below the fixed point) and you can see that all traces lead to the same fixed point, at around (6.7, 9.3, 29.5). Of course, these dynamics assume that the units of three state variables are continuous, and do not necessarily represent discrete individuals in a 1:1 mapping.</w:t>
      </w:r>
    </w:p>
    <w:p w14:paraId="462F968F" w14:textId="721F98FD" w:rsidR="00A91EAE" w:rsidRDefault="00A91EAE">
      <w:r>
        <w:rPr>
          <w:noProof/>
          <w14:ligatures w14:val="standardContextual"/>
        </w:rPr>
        <w:drawing>
          <wp:inline distT="0" distB="0" distL="0" distR="0" wp14:anchorId="413D2004" wp14:editId="79CF9F8C">
            <wp:extent cx="5666481" cy="7333129"/>
            <wp:effectExtent l="0" t="0" r="0" b="0"/>
            <wp:docPr id="433738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38573" name="Picture 433738573"/>
                    <pic:cNvPicPr/>
                  </pic:nvPicPr>
                  <pic:blipFill>
                    <a:blip r:embed="rId6">
                      <a:extLst>
                        <a:ext uri="{28A0092B-C50C-407E-A947-70E740481C1C}">
                          <a14:useLocalDpi xmlns:a14="http://schemas.microsoft.com/office/drawing/2010/main" val="0"/>
                        </a:ext>
                      </a:extLst>
                    </a:blip>
                    <a:stretch>
                      <a:fillRect/>
                    </a:stretch>
                  </pic:blipFill>
                  <pic:spPr>
                    <a:xfrm>
                      <a:off x="0" y="0"/>
                      <a:ext cx="5679298" cy="7349716"/>
                    </a:xfrm>
                    <a:prstGeom prst="rect">
                      <a:avLst/>
                    </a:prstGeom>
                  </pic:spPr>
                </pic:pic>
              </a:graphicData>
            </a:graphic>
          </wp:inline>
        </w:drawing>
      </w:r>
    </w:p>
    <w:p w14:paraId="1CB194D3" w14:textId="33584E99" w:rsidR="00A91EAE" w:rsidRDefault="00A91EAE">
      <w:r>
        <w:lastRenderedPageBreak/>
        <w:t xml:space="preserve"> I also solved for the fixed point in </w:t>
      </w:r>
      <w:proofErr w:type="spellStart"/>
      <w:r>
        <w:t>WolframAlpha</w:t>
      </w:r>
      <w:proofErr w:type="spellEnd"/>
      <w:r>
        <w:t xml:space="preserve"> by setting the derivatives to 0 and f</w:t>
      </w:r>
      <w:r w:rsidR="00C36935">
        <w:t>ou</w:t>
      </w:r>
      <w:r>
        <w:t>nd the same fixed point:</w:t>
      </w:r>
    </w:p>
    <w:p w14:paraId="039BC8E2" w14:textId="77777777" w:rsidR="00A91EAE" w:rsidRDefault="00A91EAE"/>
    <w:p w14:paraId="768B5D6A" w14:textId="380CCD0C" w:rsidR="00A91EAE" w:rsidRPr="00A91EAE" w:rsidRDefault="00A91EAE">
      <m:oMathPara>
        <m:oMath>
          <m:r>
            <w:rPr>
              <w:rFonts w:ascii="Cambria Math" w:hAnsi="Cambria Math"/>
            </w:rPr>
            <m:t>0.3z=0.2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w:br/>
          </m:r>
        </m:oMath>
        <m:oMath>
          <m:r>
            <w:rPr>
              <w:rFonts w:ascii="Cambria Math" w:hAnsi="Cambria Math"/>
            </w:rPr>
            <m:t>0.3y=0.3*0.3z+0.2</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r>
            <w:rPr>
              <w:rFonts w:ascii="Cambria Math" w:hAnsi="Cambria Math"/>
            </w:rPr>
            <w:br/>
          </m:r>
        </m:oMath>
        <m:oMath>
          <m:r>
            <w:rPr>
              <w:rFonts w:ascii="Cambria Math" w:hAnsi="Cambria Math"/>
            </w:rPr>
            <m:t>2+0.3y+0.3</m:t>
          </m:r>
          <m:d>
            <m:dPr>
              <m:ctrlPr>
                <w:rPr>
                  <w:rFonts w:ascii="Cambria Math" w:hAnsi="Cambria Math"/>
                  <w:i/>
                </w:rPr>
              </m:ctrlPr>
            </m:dPr>
            <m:e>
              <m:r>
                <w:rPr>
                  <w:rFonts w:ascii="Cambria Math" w:hAnsi="Cambria Math"/>
                </w:rPr>
                <m:t>1-0.3</m:t>
              </m:r>
            </m:e>
          </m:d>
          <m:r>
            <w:rPr>
              <w:rFonts w:ascii="Cambria Math" w:hAnsi="Cambria Math"/>
            </w:rPr>
            <m:t>z=0.3x+</m:t>
          </m:r>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r>
            <w:rPr>
              <w:rFonts w:ascii="Cambria Math" w:hAnsi="Cambria Math"/>
            </w:rPr>
            <m:t>+0.2</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oMath>
      </m:oMathPara>
    </w:p>
    <w:p w14:paraId="354A3F19" w14:textId="77777777" w:rsidR="00A91EAE" w:rsidRDefault="00A91EAE"/>
    <w:p w14:paraId="4F7BDCF8" w14:textId="15F11F50" w:rsidR="00A91EAE" w:rsidRDefault="00A91EAE">
      <w:r>
        <w:br/>
      </w:r>
      <w:r>
        <w:rPr>
          <w:noProof/>
          <w14:ligatures w14:val="standardContextual"/>
        </w:rPr>
        <w:drawing>
          <wp:anchor distT="0" distB="0" distL="114300" distR="114300" simplePos="0" relativeHeight="251658240" behindDoc="0" locked="0" layoutInCell="1" allowOverlap="1" wp14:anchorId="0B8400E2" wp14:editId="79F14491">
            <wp:simplePos x="0" y="0"/>
            <wp:positionH relativeFrom="column">
              <wp:posOffset>0</wp:posOffset>
            </wp:positionH>
            <wp:positionV relativeFrom="paragraph">
              <wp:posOffset>0</wp:posOffset>
            </wp:positionV>
            <wp:extent cx="5791200" cy="2387600"/>
            <wp:effectExtent l="0" t="0" r="0" b="0"/>
            <wp:wrapTopAndBottom/>
            <wp:docPr id="19598871" name="Picture 5"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871" name="Picture 5" descr="A math equations with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91200" cy="2387600"/>
                    </a:xfrm>
                    <a:prstGeom prst="rect">
                      <a:avLst/>
                    </a:prstGeom>
                  </pic:spPr>
                </pic:pic>
              </a:graphicData>
            </a:graphic>
            <wp14:sizeRelH relativeFrom="page">
              <wp14:pctWidth>0</wp14:pctWidth>
            </wp14:sizeRelH>
            <wp14:sizeRelV relativeFrom="page">
              <wp14:pctHeight>0</wp14:pctHeight>
            </wp14:sizeRelV>
          </wp:anchor>
        </w:drawing>
      </w:r>
      <w:r>
        <w:t>The solution with only positive numbers (no negative people</w:t>
      </w:r>
      <w:r w:rsidR="00C36935">
        <w:t xml:space="preserve"> at the fair</w:t>
      </w:r>
      <w:r>
        <w:t>!) matches the fixed point from the simulation above.</w:t>
      </w:r>
    </w:p>
    <w:p w14:paraId="77CC411F" w14:textId="77777777" w:rsidR="00C36935" w:rsidRDefault="00C36935"/>
    <w:p w14:paraId="6548701B" w14:textId="77777777" w:rsidR="00C36935" w:rsidRDefault="00C36935"/>
    <w:p w14:paraId="5B7E942E" w14:textId="14F46F3A" w:rsidR="00C36935" w:rsidRDefault="00C36935" w:rsidP="00C36935">
      <w:pPr>
        <w:rPr>
          <w:b/>
          <w:bCs/>
          <w:sz w:val="28"/>
          <w:szCs w:val="28"/>
        </w:rPr>
      </w:pPr>
      <w:r w:rsidRPr="00C36935">
        <w:rPr>
          <w:b/>
          <w:bCs/>
          <w:sz w:val="28"/>
          <w:szCs w:val="28"/>
        </w:rPr>
        <w:t xml:space="preserve">Problem </w:t>
      </w:r>
      <w:r>
        <w:rPr>
          <w:b/>
          <w:bCs/>
          <w:sz w:val="28"/>
          <w:szCs w:val="28"/>
        </w:rPr>
        <w:t>2</w:t>
      </w:r>
    </w:p>
    <w:p w14:paraId="03FC05CA" w14:textId="578B480C" w:rsidR="00C36935" w:rsidRDefault="00C36935" w:rsidP="00C36935">
      <w:pPr>
        <w:pStyle w:val="ListParagraph"/>
        <w:numPr>
          <w:ilvl w:val="0"/>
          <w:numId w:val="2"/>
        </w:numPr>
      </w:pPr>
      <w:r>
        <w:t xml:space="preserve">The model seeks to understand population dynamics of tumor cells, pro-tumor immune cells, and anti-tumor immune cells using an ecological framework. By doing this, they can make predictions about the effect of tumor induced immune cell conversion (a parameter in the model) on the viability of a tumor population. They show that this immune cell conversion is essential for tumor growth – without this parameter the tumor population is not viable. This highlights a potentially important bottleneck for tumor growth and immune evasion, which can help orient research into the tumor immune microenvironment and guide future immunotherapy. </w:t>
      </w:r>
    </w:p>
    <w:p w14:paraId="54FAB198" w14:textId="17E2C85A" w:rsidR="00C36935" w:rsidRDefault="00C36935" w:rsidP="00C36935">
      <w:pPr>
        <w:pStyle w:val="ListParagraph"/>
        <w:numPr>
          <w:ilvl w:val="0"/>
          <w:numId w:val="2"/>
        </w:numPr>
      </w:pPr>
      <w:r>
        <w:t xml:space="preserve">The state variables are: </w:t>
      </w:r>
      <w:r>
        <w:br/>
        <w:t>- T (tumor cell population density)</w:t>
      </w:r>
      <w:r>
        <w:br/>
        <w:t>- P (pro-tumor immune cell population density)</w:t>
      </w:r>
      <w:r>
        <w:br/>
        <w:t>- A (anti-tumor immune cell population density)</w:t>
      </w:r>
      <w:r>
        <w:br/>
      </w:r>
      <w:r>
        <w:br/>
      </w:r>
      <w:r>
        <w:br/>
      </w:r>
      <w:r>
        <w:br/>
      </w:r>
      <w:r>
        <w:br/>
      </w:r>
      <w:r>
        <w:br/>
      </w:r>
    </w:p>
    <w:p w14:paraId="353F885E" w14:textId="1146F54F" w:rsidR="00C36935" w:rsidRDefault="00C36935" w:rsidP="00C36935">
      <w:r>
        <w:lastRenderedPageBreak/>
        <w:t xml:space="preserve">The actual model is a generalized </w:t>
      </w:r>
      <w:proofErr w:type="spellStart"/>
      <w:r>
        <w:t>Lotka</w:t>
      </w:r>
      <w:proofErr w:type="spellEnd"/>
      <w:r>
        <w:t>-Volterra Model:</w:t>
      </w:r>
    </w:p>
    <w:p w14:paraId="55FFCFCB" w14:textId="722CEDD3" w:rsidR="00C36935" w:rsidRDefault="00C36935" w:rsidP="00C36935">
      <w:r>
        <w:rPr>
          <w:noProof/>
          <w14:ligatures w14:val="standardContextual"/>
        </w:rPr>
        <w:drawing>
          <wp:inline distT="0" distB="0" distL="0" distR="0" wp14:anchorId="2BECFD39" wp14:editId="54CEAEB6">
            <wp:extent cx="3276600" cy="1308100"/>
            <wp:effectExtent l="0" t="0" r="0" b="0"/>
            <wp:docPr id="1025444203" name="Picture 6" descr="A mathematical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44203" name="Picture 6" descr="A mathematical equations and formula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276600" cy="1308100"/>
                    </a:xfrm>
                    <a:prstGeom prst="rect">
                      <a:avLst/>
                    </a:prstGeom>
                  </pic:spPr>
                </pic:pic>
              </a:graphicData>
            </a:graphic>
          </wp:inline>
        </w:drawing>
      </w:r>
      <w:r>
        <w:br/>
      </w:r>
    </w:p>
    <w:p w14:paraId="3EEDF1D6" w14:textId="4464E6C7" w:rsidR="00C36935" w:rsidRDefault="00C36935" w:rsidP="00C36935">
      <w:pPr>
        <w:pStyle w:val="ListParagraph"/>
        <w:numPr>
          <w:ilvl w:val="0"/>
          <w:numId w:val="2"/>
        </w:numPr>
      </w:pPr>
      <w:r>
        <w:t>The model is nonlinear.</w:t>
      </w:r>
    </w:p>
    <w:p w14:paraId="4210855A" w14:textId="7191F48E" w:rsidR="00C36935" w:rsidRPr="00A91EAE" w:rsidRDefault="00C36935" w:rsidP="00C36935">
      <w:pPr>
        <w:pStyle w:val="ListParagraph"/>
        <w:numPr>
          <w:ilvl w:val="0"/>
          <w:numId w:val="2"/>
        </w:numPr>
      </w:pPr>
      <w:r>
        <w:t xml:space="preserve">The model makes a huge simplifying assumption in lumping all immune cell types together. A more complex model would certainly include separate state variables for different immune cell types (macrophages, T-cells, etc.). For these purposes though, the authors’ </w:t>
      </w:r>
      <w:r w:rsidRPr="00C36935">
        <w:t xml:space="preserve">goal is to </w:t>
      </w:r>
      <w:r>
        <w:t>“</w:t>
      </w:r>
      <w:r w:rsidRPr="00C36935">
        <w:t>explore the potential consequences of immune conversion, not to make quantitative predictions about tumor-immune population dynamics</w:t>
      </w:r>
      <w:r>
        <w:t>.”</w:t>
      </w:r>
    </w:p>
    <w:sectPr w:rsidR="00C36935" w:rsidRPr="00A9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3B92"/>
    <w:multiLevelType w:val="hybridMultilevel"/>
    <w:tmpl w:val="1FF683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10BBE"/>
    <w:multiLevelType w:val="hybridMultilevel"/>
    <w:tmpl w:val="52225DB2"/>
    <w:lvl w:ilvl="0" w:tplc="59AEDD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1D4C56"/>
    <w:multiLevelType w:val="hybridMultilevel"/>
    <w:tmpl w:val="D3308D30"/>
    <w:lvl w:ilvl="0" w:tplc="079EA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346216">
    <w:abstractNumId w:val="2"/>
  </w:num>
  <w:num w:numId="2" w16cid:durableId="354968455">
    <w:abstractNumId w:val="0"/>
  </w:num>
  <w:num w:numId="3" w16cid:durableId="47090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AE"/>
    <w:rsid w:val="0011720E"/>
    <w:rsid w:val="001462A8"/>
    <w:rsid w:val="006F11DE"/>
    <w:rsid w:val="00A91EAE"/>
    <w:rsid w:val="00A95B91"/>
    <w:rsid w:val="00C3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D79C"/>
  <w15:chartTrackingRefBased/>
  <w15:docId w15:val="{49761A56-BB80-6A47-99D9-0FF238B0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EA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EAE"/>
    <w:rPr>
      <w:color w:val="808080"/>
    </w:rPr>
  </w:style>
  <w:style w:type="paragraph" w:styleId="ListParagraph">
    <w:name w:val="List Paragraph"/>
    <w:basedOn w:val="Normal"/>
    <w:uiPriority w:val="34"/>
    <w:qFormat/>
    <w:rsid w:val="00C36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705622">
      <w:bodyDiv w:val="1"/>
      <w:marLeft w:val="0"/>
      <w:marRight w:val="0"/>
      <w:marTop w:val="0"/>
      <w:marBottom w:val="0"/>
      <w:divBdr>
        <w:top w:val="none" w:sz="0" w:space="0" w:color="auto"/>
        <w:left w:val="none" w:sz="0" w:space="0" w:color="auto"/>
        <w:bottom w:val="none" w:sz="0" w:space="0" w:color="auto"/>
        <w:right w:val="none" w:sz="0" w:space="0" w:color="auto"/>
      </w:divBdr>
      <w:divsChild>
        <w:div w:id="655575814">
          <w:marLeft w:val="0"/>
          <w:marRight w:val="0"/>
          <w:marTop w:val="0"/>
          <w:marBottom w:val="0"/>
          <w:divBdr>
            <w:top w:val="none" w:sz="0" w:space="0" w:color="auto"/>
            <w:left w:val="none" w:sz="0" w:space="0" w:color="auto"/>
            <w:bottom w:val="none" w:sz="0" w:space="0" w:color="auto"/>
            <w:right w:val="none" w:sz="0" w:space="0" w:color="auto"/>
          </w:divBdr>
          <w:divsChild>
            <w:div w:id="1273511369">
              <w:marLeft w:val="0"/>
              <w:marRight w:val="0"/>
              <w:marTop w:val="0"/>
              <w:marBottom w:val="0"/>
              <w:divBdr>
                <w:top w:val="none" w:sz="0" w:space="0" w:color="auto"/>
                <w:left w:val="none" w:sz="0" w:space="0" w:color="auto"/>
                <w:bottom w:val="none" w:sz="0" w:space="0" w:color="auto"/>
                <w:right w:val="none" w:sz="0" w:space="0" w:color="auto"/>
              </w:divBdr>
            </w:div>
            <w:div w:id="1812867445">
              <w:marLeft w:val="0"/>
              <w:marRight w:val="0"/>
              <w:marTop w:val="0"/>
              <w:marBottom w:val="0"/>
              <w:divBdr>
                <w:top w:val="none" w:sz="0" w:space="0" w:color="auto"/>
                <w:left w:val="none" w:sz="0" w:space="0" w:color="auto"/>
                <w:bottom w:val="none" w:sz="0" w:space="0" w:color="auto"/>
                <w:right w:val="none" w:sz="0" w:space="0" w:color="auto"/>
              </w:divBdr>
            </w:div>
            <w:div w:id="59714755">
              <w:marLeft w:val="0"/>
              <w:marRight w:val="0"/>
              <w:marTop w:val="0"/>
              <w:marBottom w:val="0"/>
              <w:divBdr>
                <w:top w:val="none" w:sz="0" w:space="0" w:color="auto"/>
                <w:left w:val="none" w:sz="0" w:space="0" w:color="auto"/>
                <w:bottom w:val="none" w:sz="0" w:space="0" w:color="auto"/>
                <w:right w:val="none" w:sz="0" w:space="0" w:color="auto"/>
              </w:divBdr>
            </w:div>
            <w:div w:id="1235238489">
              <w:marLeft w:val="0"/>
              <w:marRight w:val="0"/>
              <w:marTop w:val="0"/>
              <w:marBottom w:val="0"/>
              <w:divBdr>
                <w:top w:val="none" w:sz="0" w:space="0" w:color="auto"/>
                <w:left w:val="none" w:sz="0" w:space="0" w:color="auto"/>
                <w:bottom w:val="none" w:sz="0" w:space="0" w:color="auto"/>
                <w:right w:val="none" w:sz="0" w:space="0" w:color="auto"/>
              </w:divBdr>
            </w:div>
            <w:div w:id="165560103">
              <w:marLeft w:val="0"/>
              <w:marRight w:val="0"/>
              <w:marTop w:val="0"/>
              <w:marBottom w:val="0"/>
              <w:divBdr>
                <w:top w:val="none" w:sz="0" w:space="0" w:color="auto"/>
                <w:left w:val="none" w:sz="0" w:space="0" w:color="auto"/>
                <w:bottom w:val="none" w:sz="0" w:space="0" w:color="auto"/>
                <w:right w:val="none" w:sz="0" w:space="0" w:color="auto"/>
              </w:divBdr>
            </w:div>
            <w:div w:id="1293901316">
              <w:marLeft w:val="0"/>
              <w:marRight w:val="0"/>
              <w:marTop w:val="0"/>
              <w:marBottom w:val="0"/>
              <w:divBdr>
                <w:top w:val="none" w:sz="0" w:space="0" w:color="auto"/>
                <w:left w:val="none" w:sz="0" w:space="0" w:color="auto"/>
                <w:bottom w:val="none" w:sz="0" w:space="0" w:color="auto"/>
                <w:right w:val="none" w:sz="0" w:space="0" w:color="auto"/>
              </w:divBdr>
            </w:div>
            <w:div w:id="1714386854">
              <w:marLeft w:val="0"/>
              <w:marRight w:val="0"/>
              <w:marTop w:val="0"/>
              <w:marBottom w:val="0"/>
              <w:divBdr>
                <w:top w:val="none" w:sz="0" w:space="0" w:color="auto"/>
                <w:left w:val="none" w:sz="0" w:space="0" w:color="auto"/>
                <w:bottom w:val="none" w:sz="0" w:space="0" w:color="auto"/>
                <w:right w:val="none" w:sz="0" w:space="0" w:color="auto"/>
              </w:divBdr>
            </w:div>
            <w:div w:id="975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4967">
      <w:bodyDiv w:val="1"/>
      <w:marLeft w:val="0"/>
      <w:marRight w:val="0"/>
      <w:marTop w:val="0"/>
      <w:marBottom w:val="0"/>
      <w:divBdr>
        <w:top w:val="none" w:sz="0" w:space="0" w:color="auto"/>
        <w:left w:val="none" w:sz="0" w:space="0" w:color="auto"/>
        <w:bottom w:val="none" w:sz="0" w:space="0" w:color="auto"/>
        <w:right w:val="none" w:sz="0" w:space="0" w:color="auto"/>
      </w:divBdr>
      <w:divsChild>
        <w:div w:id="1300106593">
          <w:marLeft w:val="0"/>
          <w:marRight w:val="0"/>
          <w:marTop w:val="0"/>
          <w:marBottom w:val="0"/>
          <w:divBdr>
            <w:top w:val="none" w:sz="0" w:space="0" w:color="auto"/>
            <w:left w:val="none" w:sz="0" w:space="0" w:color="auto"/>
            <w:bottom w:val="none" w:sz="0" w:space="0" w:color="auto"/>
            <w:right w:val="none" w:sz="0" w:space="0" w:color="auto"/>
          </w:divBdr>
          <w:divsChild>
            <w:div w:id="658000850">
              <w:marLeft w:val="0"/>
              <w:marRight w:val="0"/>
              <w:marTop w:val="0"/>
              <w:marBottom w:val="0"/>
              <w:divBdr>
                <w:top w:val="none" w:sz="0" w:space="0" w:color="auto"/>
                <w:left w:val="none" w:sz="0" w:space="0" w:color="auto"/>
                <w:bottom w:val="none" w:sz="0" w:space="0" w:color="auto"/>
                <w:right w:val="none" w:sz="0" w:space="0" w:color="auto"/>
              </w:divBdr>
              <w:divsChild>
                <w:div w:id="1279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68555">
      <w:bodyDiv w:val="1"/>
      <w:marLeft w:val="0"/>
      <w:marRight w:val="0"/>
      <w:marTop w:val="0"/>
      <w:marBottom w:val="0"/>
      <w:divBdr>
        <w:top w:val="none" w:sz="0" w:space="0" w:color="auto"/>
        <w:left w:val="none" w:sz="0" w:space="0" w:color="auto"/>
        <w:bottom w:val="none" w:sz="0" w:space="0" w:color="auto"/>
        <w:right w:val="none" w:sz="0" w:space="0" w:color="auto"/>
      </w:divBdr>
      <w:divsChild>
        <w:div w:id="365177348">
          <w:marLeft w:val="0"/>
          <w:marRight w:val="0"/>
          <w:marTop w:val="0"/>
          <w:marBottom w:val="0"/>
          <w:divBdr>
            <w:top w:val="none" w:sz="0" w:space="0" w:color="auto"/>
            <w:left w:val="none" w:sz="0" w:space="0" w:color="auto"/>
            <w:bottom w:val="none" w:sz="0" w:space="0" w:color="auto"/>
            <w:right w:val="none" w:sz="0" w:space="0" w:color="auto"/>
          </w:divBdr>
          <w:divsChild>
            <w:div w:id="194199857">
              <w:marLeft w:val="0"/>
              <w:marRight w:val="0"/>
              <w:marTop w:val="0"/>
              <w:marBottom w:val="0"/>
              <w:divBdr>
                <w:top w:val="none" w:sz="0" w:space="0" w:color="auto"/>
                <w:left w:val="none" w:sz="0" w:space="0" w:color="auto"/>
                <w:bottom w:val="none" w:sz="0" w:space="0" w:color="auto"/>
                <w:right w:val="none" w:sz="0" w:space="0" w:color="auto"/>
              </w:divBdr>
              <w:divsChild>
                <w:div w:id="11338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Levine</dc:creator>
  <cp:keywords/>
  <dc:description/>
  <cp:lastModifiedBy>Jonathan Levine</cp:lastModifiedBy>
  <cp:revision>3</cp:revision>
  <dcterms:created xsi:type="dcterms:W3CDTF">2023-10-10T20:05:00Z</dcterms:created>
  <dcterms:modified xsi:type="dcterms:W3CDTF">2023-10-12T18:58:00Z</dcterms:modified>
</cp:coreProperties>
</file>