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69711" w14:textId="77777777" w:rsidR="00D63E21" w:rsidRPr="00B85437" w:rsidRDefault="00D63E21" w:rsidP="00D63E21">
      <w:pPr>
        <w:rPr>
          <w:sz w:val="32"/>
          <w:szCs w:val="32"/>
        </w:rPr>
      </w:pPr>
      <w:r w:rsidRPr="00B85437">
        <w:rPr>
          <w:sz w:val="32"/>
          <w:szCs w:val="32"/>
        </w:rPr>
        <w:t>Dynamic Models in Biology</w:t>
      </w:r>
    </w:p>
    <w:p w14:paraId="614E5E16" w14:textId="410C58E6" w:rsidR="00D63E21" w:rsidRPr="00B85437" w:rsidRDefault="00D63E21" w:rsidP="00D63E21">
      <w:pPr>
        <w:rPr>
          <w:sz w:val="32"/>
          <w:szCs w:val="32"/>
        </w:rPr>
      </w:pPr>
      <w:r>
        <w:rPr>
          <w:sz w:val="32"/>
          <w:szCs w:val="32"/>
        </w:rPr>
        <w:t>Lab 7</w:t>
      </w:r>
    </w:p>
    <w:p w14:paraId="167C5606" w14:textId="77777777" w:rsidR="00D63E21" w:rsidRPr="00B85437" w:rsidRDefault="00D63E21" w:rsidP="00D63E21">
      <w:pPr>
        <w:rPr>
          <w:sz w:val="32"/>
          <w:szCs w:val="32"/>
        </w:rPr>
      </w:pPr>
      <w:r w:rsidRPr="00B85437">
        <w:rPr>
          <w:sz w:val="32"/>
          <w:szCs w:val="32"/>
        </w:rPr>
        <w:t>Jonathan Levine</w:t>
      </w:r>
    </w:p>
    <w:p w14:paraId="3AFCEA77" w14:textId="77777777" w:rsidR="00D63E21" w:rsidRDefault="00D63E21" w:rsidP="00D63E21">
      <w:pPr>
        <w:rPr>
          <w:sz w:val="32"/>
          <w:szCs w:val="32"/>
        </w:rPr>
      </w:pPr>
      <w:r w:rsidRPr="00B85437">
        <w:rPr>
          <w:sz w:val="32"/>
          <w:szCs w:val="32"/>
        </w:rPr>
        <w:t>Fall 2023</w:t>
      </w:r>
    </w:p>
    <w:p w14:paraId="4D09AE5B" w14:textId="795F9166" w:rsidR="0011720E" w:rsidRDefault="0011720E"/>
    <w:p w14:paraId="08D9119C" w14:textId="3418AC60" w:rsidR="00D63E21" w:rsidRDefault="00D63E21">
      <w:r>
        <w:rPr>
          <w:noProof/>
          <w14:ligatures w14:val="standardContextual"/>
        </w:rPr>
        <w:drawing>
          <wp:anchor distT="0" distB="0" distL="114300" distR="114300" simplePos="0" relativeHeight="251659264" behindDoc="0" locked="0" layoutInCell="1" allowOverlap="1" wp14:anchorId="3199B3C5" wp14:editId="0E3EC1F8">
            <wp:simplePos x="0" y="0"/>
            <wp:positionH relativeFrom="column">
              <wp:posOffset>722630</wp:posOffset>
            </wp:positionH>
            <wp:positionV relativeFrom="paragraph">
              <wp:posOffset>-718185</wp:posOffset>
            </wp:positionV>
            <wp:extent cx="4490085" cy="5942965"/>
            <wp:effectExtent l="0" t="2540" r="3175" b="3175"/>
            <wp:wrapTopAndBottom/>
            <wp:docPr id="1154836673" name="Picture 2" descr="A notebook with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36673" name="Picture 2" descr="A notebook with math equations and formulas&#10;&#10;Description automatically generated"/>
                    <pic:cNvPicPr/>
                  </pic:nvPicPr>
                  <pic:blipFill rotWithShape="1">
                    <a:blip r:embed="rId4" cstate="print">
                      <a:extLst>
                        <a:ext uri="{28A0092B-C50C-407E-A947-70E740481C1C}">
                          <a14:useLocalDpi xmlns:a14="http://schemas.microsoft.com/office/drawing/2010/main" val="0"/>
                        </a:ext>
                      </a:extLst>
                    </a:blip>
                    <a:srcRect l="10859" r="32471"/>
                    <a:stretch/>
                  </pic:blipFill>
                  <pic:spPr bwMode="auto">
                    <a:xfrm rot="5400000">
                      <a:off x="0" y="0"/>
                      <a:ext cx="4490085" cy="5942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961882" w14:textId="38F16C23" w:rsidR="00D63E21" w:rsidRPr="00D63E21" w:rsidRDefault="00D63E21">
      <m:oMathPara>
        <m:oMath>
          <m:r>
            <w:rPr>
              <w:rFonts w:ascii="Cambria Math" w:hAnsi="Cambria Math"/>
            </w:rPr>
            <m:t>let J</m:t>
          </m:r>
          <m:d>
            <m:dPr>
              <m:ctrlPr>
                <w:rPr>
                  <w:rFonts w:ascii="Cambria Math" w:hAnsi="Cambria Math"/>
                  <w:i/>
                </w:rPr>
              </m:ctrlPr>
            </m:dPr>
            <m:e>
              <m:r>
                <w:rPr>
                  <w:rFonts w:ascii="Cambria Math" w:hAnsi="Cambria Math"/>
                </w:rPr>
                <m:t>t</m:t>
              </m:r>
            </m:e>
          </m:d>
          <m:r>
            <w:rPr>
              <w:rFonts w:ascii="Cambria Math" w:hAnsi="Cambria Math"/>
            </w:rPr>
            <m:t xml:space="preserve">= </m:t>
          </m:r>
          <m:r>
            <w:rPr>
              <w:rFonts w:ascii="Cambria Math" w:hAnsi="Cambria Math"/>
            </w:rPr>
            <m:t>β+</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γ</m:t>
              </m:r>
              <m:r>
                <w:rPr>
                  <w:rFonts w:ascii="Cambria Math" w:hAnsi="Cambria Math"/>
                </w:rPr>
                <m:t>t</m:t>
              </m:r>
            </m:sup>
          </m:sSup>
          <m:r>
            <w:rPr>
              <w:rFonts w:ascii="Cambria Math" w:hAnsi="Cambria Math"/>
            </w:rPr>
            <w:br/>
          </m:r>
        </m:oMath>
        <m:oMath>
          <m:sSup>
            <m:sSupPr>
              <m:ctrlPr>
                <w:rPr>
                  <w:rFonts w:ascii="Cambria Math" w:hAnsi="Cambria Math"/>
                  <w:i/>
                </w:rPr>
              </m:ctrlPr>
            </m:sSupPr>
            <m:e>
              <m:r>
                <w:rPr>
                  <w:rFonts w:ascii="Cambria Math" w:hAnsi="Cambria Math"/>
                </w:rPr>
                <m:t>J</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γ</m:t>
              </m:r>
              <m:r>
                <w:rPr>
                  <w:rFonts w:ascii="Cambria Math" w:hAnsi="Cambria Math"/>
                </w:rPr>
                <m:t>e</m:t>
              </m:r>
            </m:e>
            <m:sup>
              <m:r>
                <w:rPr>
                  <w:rFonts w:ascii="Cambria Math" w:hAnsi="Cambria Math"/>
                </w:rPr>
                <m:t>-</m:t>
              </m:r>
              <m:r>
                <w:rPr>
                  <w:rFonts w:ascii="Cambria Math" w:hAnsi="Cambria Math"/>
                </w:rPr>
                <m:t>γ</m:t>
              </m:r>
              <m:r>
                <w:rPr>
                  <w:rFonts w:ascii="Cambria Math" w:hAnsi="Cambria Math"/>
                </w:rPr>
                <m:t>t</m:t>
              </m:r>
            </m:sup>
          </m:sSup>
          <m:r>
            <w:rPr>
              <w:rFonts w:ascii="Cambria Math" w:hAnsi="Cambria Math"/>
            </w:rPr>
            <w:br/>
          </m:r>
        </m:oMath>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r>
                <w:rPr>
                  <w:rFonts w:ascii="Cambria Math" w:hAnsi="Cambria Math"/>
                </w:rPr>
                <m:t>α</m:t>
              </m:r>
            </m:num>
            <m:den>
              <m:r>
                <w:rPr>
                  <w:rFonts w:ascii="Cambria Math" w:hAnsi="Cambria Math"/>
                </w:rPr>
                <m:t>J</m:t>
              </m:r>
              <m:d>
                <m:dPr>
                  <m:ctrlPr>
                    <w:rPr>
                      <w:rFonts w:ascii="Cambria Math" w:hAnsi="Cambria Math"/>
                      <w:i/>
                    </w:rPr>
                  </m:ctrlPr>
                </m:dPr>
                <m:e>
                  <m:r>
                    <w:rPr>
                      <w:rFonts w:ascii="Cambria Math" w:hAnsi="Cambria Math"/>
                    </w:rPr>
                    <m:t>t</m:t>
                  </m:r>
                </m:e>
              </m:d>
            </m:den>
          </m:f>
          <m:r>
            <w:rPr>
              <w:rFonts w:ascii="Cambria Math" w:hAnsi="Cambria Math"/>
            </w:rPr>
            <w:br/>
          </m:r>
        </m:oMath>
        <m:oMath>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 α</m:t>
          </m:r>
          <m:f>
            <m:fPr>
              <m:ctrlPr>
                <w:rPr>
                  <w:rFonts w:ascii="Cambria Math" w:hAnsi="Cambria Math"/>
                  <w:i/>
                </w:rPr>
              </m:ctrlPr>
            </m:fPr>
            <m:num>
              <m:sSup>
                <m:sSupPr>
                  <m:ctrlPr>
                    <w:rPr>
                      <w:rFonts w:ascii="Cambria Math" w:hAnsi="Cambria Math"/>
                      <w:i/>
                    </w:rPr>
                  </m:ctrlPr>
                </m:sSupPr>
                <m:e>
                  <m:r>
                    <w:rPr>
                      <w:rFonts w:ascii="Cambria Math" w:hAnsi="Cambria Math"/>
                    </w:rPr>
                    <m:t>γ</m:t>
                  </m:r>
                  <m:r>
                    <w:rPr>
                      <w:rFonts w:ascii="Cambria Math" w:hAnsi="Cambria Math"/>
                    </w:rPr>
                    <m:t>e</m:t>
                  </m:r>
                </m:e>
                <m:sup>
                  <m:r>
                    <w:rPr>
                      <w:rFonts w:ascii="Cambria Math" w:hAnsi="Cambria Math"/>
                    </w:rPr>
                    <m:t>-</m:t>
                  </m:r>
                  <m:r>
                    <w:rPr>
                      <w:rFonts w:ascii="Cambria Math" w:hAnsi="Cambria Math"/>
                    </w:rPr>
                    <m:t>γ</m:t>
                  </m:r>
                  <m:r>
                    <w:rPr>
                      <w:rFonts w:ascii="Cambria Math" w:hAnsi="Cambria Math"/>
                    </w:rPr>
                    <m:t>t</m:t>
                  </m:r>
                </m:sup>
              </m:sSup>
            </m:num>
            <m:den>
              <m:sSup>
                <m:sSupPr>
                  <m:ctrlPr>
                    <w:rPr>
                      <w:rFonts w:ascii="Cambria Math" w:hAnsi="Cambria Math"/>
                      <w:i/>
                    </w:rPr>
                  </m:ctrlPr>
                </m:sSupPr>
                <m:e>
                  <m:r>
                    <w:rPr>
                      <w:rFonts w:ascii="Cambria Math" w:hAnsi="Cambria Math"/>
                    </w:rPr>
                    <m:t>J</m:t>
                  </m:r>
                  <m:d>
                    <m:dPr>
                      <m:ctrlPr>
                        <w:rPr>
                          <w:rFonts w:ascii="Cambria Math" w:hAnsi="Cambria Math"/>
                          <w:i/>
                        </w:rPr>
                      </m:ctrlPr>
                    </m:dPr>
                    <m:e>
                      <m:r>
                        <w:rPr>
                          <w:rFonts w:ascii="Cambria Math" w:hAnsi="Cambria Math"/>
                        </w:rPr>
                        <m:t>t</m:t>
                      </m:r>
                    </m:e>
                  </m:d>
                </m:e>
                <m:sup>
                  <m:r>
                    <w:rPr>
                      <w:rFonts w:ascii="Cambria Math" w:hAnsi="Cambria Math"/>
                    </w:rPr>
                    <m:t>2</m:t>
                  </m:r>
                </m:sup>
              </m:sSup>
            </m:den>
          </m:f>
          <m:r>
            <w:rPr>
              <w:rFonts w:ascii="Cambria Math" w:hAnsi="Cambria Math"/>
            </w:rPr>
            <w:br/>
          </m:r>
        </m:oMath>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αγ</m:t>
              </m:r>
            </m:num>
            <m:den>
              <m:r>
                <w:rPr>
                  <w:rFonts w:ascii="Cambria Math" w:hAnsi="Cambria Math"/>
                </w:rPr>
                <m:t>J</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βγα</m:t>
              </m:r>
            </m:num>
            <m:den>
              <m:sSup>
                <m:sSupPr>
                  <m:ctrlPr>
                    <w:rPr>
                      <w:rFonts w:ascii="Cambria Math" w:hAnsi="Cambria Math"/>
                      <w:i/>
                    </w:rPr>
                  </m:ctrlPr>
                </m:sSupPr>
                <m:e>
                  <m:r>
                    <w:rPr>
                      <w:rFonts w:ascii="Cambria Math" w:hAnsi="Cambria Math"/>
                    </w:rPr>
                    <m:t>J</m:t>
                  </m:r>
                  <m:d>
                    <m:dPr>
                      <m:ctrlPr>
                        <w:rPr>
                          <w:rFonts w:ascii="Cambria Math" w:hAnsi="Cambria Math"/>
                          <w:i/>
                        </w:rPr>
                      </m:ctrlPr>
                    </m:dPr>
                    <m:e>
                      <m:r>
                        <w:rPr>
                          <w:rFonts w:ascii="Cambria Math" w:hAnsi="Cambria Math"/>
                        </w:rPr>
                        <m:t>t</m:t>
                      </m:r>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αγ-βγα</m:t>
              </m:r>
            </m:num>
            <m:den>
              <m:sSup>
                <m:sSupPr>
                  <m:ctrlPr>
                    <w:rPr>
                      <w:rFonts w:ascii="Cambria Math" w:hAnsi="Cambria Math"/>
                      <w:i/>
                    </w:rPr>
                  </m:ctrlPr>
                </m:sSupPr>
                <m:e>
                  <m:r>
                    <w:rPr>
                      <w:rFonts w:ascii="Cambria Math" w:hAnsi="Cambria Math"/>
                    </w:rPr>
                    <m:t>J</m:t>
                  </m:r>
                  <m:d>
                    <m:dPr>
                      <m:ctrlPr>
                        <w:rPr>
                          <w:rFonts w:ascii="Cambria Math" w:hAnsi="Cambria Math"/>
                          <w:i/>
                        </w:rPr>
                      </m:ctrlPr>
                    </m:dPr>
                    <m:e>
                      <m:r>
                        <w:rPr>
                          <w:rFonts w:ascii="Cambria Math" w:hAnsi="Cambria Math"/>
                        </w:rPr>
                        <m:t>t</m:t>
                      </m:r>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αγβ+αγ</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γ</m:t>
                  </m:r>
                  <m:r>
                    <w:rPr>
                      <w:rFonts w:ascii="Cambria Math" w:hAnsi="Cambria Math"/>
                    </w:rPr>
                    <m:t>t</m:t>
                  </m:r>
                </m:sup>
              </m:sSup>
              <m:r>
                <w:rPr>
                  <w:rFonts w:ascii="Cambria Math" w:hAnsi="Cambria Math"/>
                </w:rPr>
                <m:t>-αγβ</m:t>
              </m:r>
            </m:num>
            <m:den>
              <m:sSup>
                <m:sSupPr>
                  <m:ctrlPr>
                    <w:rPr>
                      <w:rFonts w:ascii="Cambria Math" w:hAnsi="Cambria Math"/>
                      <w:i/>
                    </w:rPr>
                  </m:ctrlPr>
                </m:sSupPr>
                <m:e>
                  <m:r>
                    <w:rPr>
                      <w:rFonts w:ascii="Cambria Math" w:hAnsi="Cambria Math"/>
                    </w:rPr>
                    <m:t>J</m:t>
                  </m:r>
                  <m:d>
                    <m:dPr>
                      <m:ctrlPr>
                        <w:rPr>
                          <w:rFonts w:ascii="Cambria Math" w:hAnsi="Cambria Math"/>
                          <w:i/>
                        </w:rPr>
                      </m:ctrlPr>
                    </m:dPr>
                    <m:e>
                      <m:r>
                        <w:rPr>
                          <w:rFonts w:ascii="Cambria Math" w:hAnsi="Cambria Math"/>
                        </w:rPr>
                        <m:t>t</m:t>
                      </m:r>
                    </m:e>
                  </m:d>
                </m:e>
                <m:sup>
                  <m:r>
                    <w:rPr>
                      <w:rFonts w:ascii="Cambria Math" w:hAnsi="Cambria Math"/>
                    </w:rPr>
                    <m:t>2</m:t>
                  </m:r>
                </m:sup>
              </m:sSup>
            </m:den>
          </m:f>
          <m:r>
            <w:rPr>
              <w:rFonts w:ascii="Cambria Math" w:hAnsi="Cambria Math"/>
            </w:rPr>
            <m:t>=</m:t>
          </m:r>
          <m:r>
            <w:rPr>
              <w:rFonts w:ascii="Cambria Math" w:hAnsi="Cambria Math"/>
            </w:rPr>
            <m:t>α</m:t>
          </m:r>
          <m:f>
            <m:fPr>
              <m:ctrlPr>
                <w:rPr>
                  <w:rFonts w:ascii="Cambria Math" w:hAnsi="Cambria Math"/>
                  <w:i/>
                </w:rPr>
              </m:ctrlPr>
            </m:fPr>
            <m:num>
              <m:sSup>
                <m:sSupPr>
                  <m:ctrlPr>
                    <w:rPr>
                      <w:rFonts w:ascii="Cambria Math" w:hAnsi="Cambria Math"/>
                      <w:i/>
                    </w:rPr>
                  </m:ctrlPr>
                </m:sSupPr>
                <m:e>
                  <m:r>
                    <w:rPr>
                      <w:rFonts w:ascii="Cambria Math" w:hAnsi="Cambria Math"/>
                    </w:rPr>
                    <m:t>γ</m:t>
                  </m:r>
                  <m:r>
                    <w:rPr>
                      <w:rFonts w:ascii="Cambria Math" w:hAnsi="Cambria Math"/>
                    </w:rPr>
                    <m:t>e</m:t>
                  </m:r>
                </m:e>
                <m:sup>
                  <m:r>
                    <w:rPr>
                      <w:rFonts w:ascii="Cambria Math" w:hAnsi="Cambria Math"/>
                    </w:rPr>
                    <m:t>-</m:t>
                  </m:r>
                  <m:r>
                    <w:rPr>
                      <w:rFonts w:ascii="Cambria Math" w:hAnsi="Cambria Math"/>
                    </w:rPr>
                    <m:t>γ</m:t>
                  </m:r>
                  <m:r>
                    <w:rPr>
                      <w:rFonts w:ascii="Cambria Math" w:hAnsi="Cambria Math"/>
                    </w:rPr>
                    <m:t>t</m:t>
                  </m:r>
                </m:sup>
              </m:sSup>
            </m:num>
            <m:den>
              <m:sSup>
                <m:sSupPr>
                  <m:ctrlPr>
                    <w:rPr>
                      <w:rFonts w:ascii="Cambria Math" w:hAnsi="Cambria Math"/>
                      <w:i/>
                    </w:rPr>
                  </m:ctrlPr>
                </m:sSupPr>
                <m:e>
                  <m:r>
                    <w:rPr>
                      <w:rFonts w:ascii="Cambria Math" w:hAnsi="Cambria Math"/>
                    </w:rPr>
                    <m:t>J</m:t>
                  </m:r>
                  <m:d>
                    <m:dPr>
                      <m:ctrlPr>
                        <w:rPr>
                          <w:rFonts w:ascii="Cambria Math" w:hAnsi="Cambria Math"/>
                          <w:i/>
                        </w:rPr>
                      </m:ctrlPr>
                    </m:dPr>
                    <m:e>
                      <m:r>
                        <w:rPr>
                          <w:rFonts w:ascii="Cambria Math" w:hAnsi="Cambria Math"/>
                        </w:rPr>
                        <m:t>t</m:t>
                      </m:r>
                    </m:e>
                  </m:d>
                </m:e>
                <m:sup>
                  <m:r>
                    <w:rPr>
                      <w:rFonts w:ascii="Cambria Math" w:hAnsi="Cambria Math"/>
                    </w:rPr>
                    <m:t>2</m:t>
                  </m:r>
                </m:sup>
              </m:sSup>
            </m:den>
          </m:f>
          <m:r>
            <w:rPr>
              <w:rFonts w:ascii="Cambria Math" w:hAnsi="Cambria Math"/>
            </w:rPr>
            <m:t xml:space="preserve"> ∎</m:t>
          </m:r>
        </m:oMath>
      </m:oMathPara>
    </w:p>
    <w:p w14:paraId="67467A92" w14:textId="77777777" w:rsidR="00D63E21" w:rsidRPr="00D63E21" w:rsidRDefault="00D63E21"/>
    <w:p w14:paraId="5840B8C5" w14:textId="421C87E4" w:rsidR="00D63E21" w:rsidRPr="00D63E21" w:rsidRDefault="00D63E21">
      <w:r>
        <w:br/>
      </w:r>
    </w:p>
    <w:p w14:paraId="397E7137" w14:textId="77777777" w:rsidR="00D63E21" w:rsidRPr="00D63E21" w:rsidRDefault="00D63E21"/>
    <w:p w14:paraId="74306D3D" w14:textId="77777777" w:rsidR="00D63E21" w:rsidRDefault="00D63E21">
      <w:r>
        <w:rPr>
          <w:noProof/>
          <w14:ligatures w14:val="standardContextual"/>
        </w:rPr>
        <w:lastRenderedPageBreak/>
        <w:drawing>
          <wp:anchor distT="0" distB="0" distL="114300" distR="114300" simplePos="0" relativeHeight="251658240" behindDoc="0" locked="0" layoutInCell="1" allowOverlap="1" wp14:anchorId="4295B559" wp14:editId="3FBCF826">
            <wp:simplePos x="0" y="0"/>
            <wp:positionH relativeFrom="column">
              <wp:posOffset>0</wp:posOffset>
            </wp:positionH>
            <wp:positionV relativeFrom="paragraph">
              <wp:posOffset>483870</wp:posOffset>
            </wp:positionV>
            <wp:extent cx="5347970" cy="6453505"/>
            <wp:effectExtent l="0" t="0" r="0" b="0"/>
            <wp:wrapTopAndBottom/>
            <wp:docPr id="112094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46302" name="Picture 1120946302"/>
                    <pic:cNvPicPr/>
                  </pic:nvPicPr>
                  <pic:blipFill rotWithShape="1">
                    <a:blip r:embed="rId5">
                      <a:extLst>
                        <a:ext uri="{28A0092B-C50C-407E-A947-70E740481C1C}">
                          <a14:useLocalDpi xmlns:a14="http://schemas.microsoft.com/office/drawing/2010/main" val="0"/>
                        </a:ext>
                      </a:extLst>
                    </a:blip>
                    <a:srcRect t="6752"/>
                    <a:stretch/>
                  </pic:blipFill>
                  <pic:spPr bwMode="auto">
                    <a:xfrm>
                      <a:off x="0" y="0"/>
                      <a:ext cx="5347970" cy="6453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You can see the model fits the data very well, and the residuals are normally distributed and the QQ plot looks good (points mostly along the unity line in red)</w:t>
      </w:r>
      <w:r>
        <w:br/>
      </w:r>
      <w:r>
        <w:br/>
        <w:t>From this fit we get values for the parameters:</w:t>
      </w:r>
    </w:p>
    <w:p w14:paraId="7D037DFB" w14:textId="77777777" w:rsidR="00D63E21" w:rsidRDefault="00D63E21">
      <m:oMathPara>
        <m:oMath>
          <m:r>
            <w:rPr>
              <w:rFonts w:ascii="Cambria Math" w:hAnsi="Cambria Math"/>
            </w:rPr>
            <m:t>α=</m:t>
          </m:r>
          <m:r>
            <m:rPr>
              <m:sty m:val="p"/>
            </m:rPr>
            <w:rPr>
              <w:rFonts w:ascii="Cambria Math" w:hAnsi="Cambria Math"/>
            </w:rPr>
            <m:t>4.6536</m:t>
          </m:r>
          <m:r>
            <m:rPr>
              <m:sty m:val="p"/>
            </m:rPr>
            <w:rPr>
              <w:rFonts w:ascii="Cambria Math" w:hAnsi="Cambria Math"/>
            </w:rPr>
            <m:t>,  β=</m:t>
          </m:r>
          <m:r>
            <m:rPr>
              <m:sty m:val="p"/>
            </m:rPr>
            <w:rPr>
              <w:rFonts w:ascii="Cambria Math" w:hAnsi="Cambria Math"/>
            </w:rPr>
            <m:t>1.1267</m:t>
          </m:r>
          <m:r>
            <m:rPr>
              <m:sty m:val="p"/>
            </m:rPr>
            <w:rPr>
              <w:rFonts w:ascii="Cambria Math" w:hAnsi="Cambria Math"/>
            </w:rPr>
            <m:t>, γ=</m:t>
          </m:r>
          <m:r>
            <m:rPr>
              <m:sty m:val="p"/>
            </m:rPr>
            <w:rPr>
              <w:rFonts w:ascii="Cambria Math" w:hAnsi="Cambria Math"/>
            </w:rPr>
            <m:t>0.0221</m:t>
          </m:r>
          <m:r>
            <m:rPr>
              <m:sty m:val="p"/>
            </m:rPr>
            <w:rPr>
              <w:rFonts w:ascii="Cambria Math" w:hAnsi="Cambria Math"/>
            </w:rPr>
            <w:br/>
          </m:r>
        </m:oMath>
      </m:oMathPara>
      <w:r>
        <w:t xml:space="preserve">This gives us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r>
          <m:rPr>
            <m:sty m:val="p"/>
          </m:rPr>
          <w:rPr>
            <w:rFonts w:ascii="Cambria Math" w:hAnsi="Cambria Math"/>
          </w:rPr>
          <m:t>0.0221</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2</m:t>
            </m:r>
          </m:sub>
        </m:sSub>
        <m:r>
          <w:rPr>
            <w:rFonts w:ascii="Cambria Math" w:hAnsi="Cambria Math"/>
          </w:rPr>
          <m:t>=</m:t>
        </m:r>
        <m:r>
          <w:rPr>
            <w:rFonts w:ascii="Cambria Math" w:hAnsi="Cambria Math"/>
          </w:rPr>
          <m:t>0.0053</m:t>
        </m:r>
      </m:oMath>
      <w:r w:rsidRPr="00D63E21">
        <w:t xml:space="preserve">    </w:t>
      </w:r>
      <w:r>
        <w:br/>
      </w:r>
    </w:p>
    <w:p w14:paraId="7B37F3B6" w14:textId="77777777" w:rsidR="00D63E21" w:rsidRDefault="00D63E21"/>
    <w:p w14:paraId="2D0B4E82" w14:textId="77777777" w:rsidR="00D63E21" w:rsidRDefault="00D63E21"/>
    <w:p w14:paraId="30510018" w14:textId="6D6D1EAD" w:rsidR="00D63E21" w:rsidRDefault="00D63E21">
      <w:r>
        <w:lastRenderedPageBreak/>
        <w:t xml:space="preserve">Using these parameters to integrate over the relevant time interval (below) you can see that the least squares approach and the model integration are both good fits for the </w:t>
      </w:r>
      <w:proofErr w:type="gramStart"/>
      <w:r>
        <w:t>data, and</w:t>
      </w:r>
      <w:proofErr w:type="gramEnd"/>
      <w:r>
        <w:t xml:space="preserve"> are basically the same as each other. They differ slightly because of their initial condition (</w:t>
      </w:r>
      <w:proofErr w:type="gramStart"/>
      <w:r>
        <w:t>i.e.</w:t>
      </w:r>
      <w:proofErr w:type="gramEnd"/>
      <w:r>
        <w:t xml:space="preserve"> y intercept value) which is off by about .2 units in x(t). If you vary the initial condition of the simulation, you would get fits of varying quality to the data (and if you set the intercept to exactly the logistic function at time 0 you would get a perfect fit to the least squares fit, because the parameters were taken from there).</w:t>
      </w:r>
    </w:p>
    <w:p w14:paraId="18E31638" w14:textId="77777777" w:rsidR="00D63E21" w:rsidRDefault="00D63E21"/>
    <w:p w14:paraId="227C31D4" w14:textId="28A06B5F" w:rsidR="00D63E21" w:rsidRDefault="00D63E21">
      <w:r>
        <w:rPr>
          <w:noProof/>
          <w14:ligatures w14:val="standardContextual"/>
        </w:rPr>
        <w:drawing>
          <wp:inline distT="0" distB="0" distL="0" distR="0" wp14:anchorId="2D43F2CE" wp14:editId="55491062">
            <wp:extent cx="5943475" cy="6580094"/>
            <wp:effectExtent l="0" t="0" r="0" b="0"/>
            <wp:docPr id="248336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36347" name="Picture 248336347"/>
                    <pic:cNvPicPr/>
                  </pic:nvPicPr>
                  <pic:blipFill rotWithShape="1">
                    <a:blip r:embed="rId6">
                      <a:extLst>
                        <a:ext uri="{28A0092B-C50C-407E-A947-70E740481C1C}">
                          <a14:useLocalDpi xmlns:a14="http://schemas.microsoft.com/office/drawing/2010/main" val="0"/>
                        </a:ext>
                      </a:extLst>
                    </a:blip>
                    <a:srcRect t="7692" b="6759"/>
                    <a:stretch/>
                  </pic:blipFill>
                  <pic:spPr bwMode="auto">
                    <a:xfrm>
                      <a:off x="0" y="0"/>
                      <a:ext cx="5943600" cy="6580232"/>
                    </a:xfrm>
                    <a:prstGeom prst="rect">
                      <a:avLst/>
                    </a:prstGeom>
                    <a:ln>
                      <a:noFill/>
                    </a:ln>
                    <a:extLst>
                      <a:ext uri="{53640926-AAD7-44D8-BBD7-CCE9431645EC}">
                        <a14:shadowObscured xmlns:a14="http://schemas.microsoft.com/office/drawing/2010/main"/>
                      </a:ext>
                    </a:extLst>
                  </pic:spPr>
                </pic:pic>
              </a:graphicData>
            </a:graphic>
          </wp:inline>
        </w:drawing>
      </w:r>
      <w:r>
        <w:br/>
      </w:r>
    </w:p>
    <w:sectPr w:rsidR="00D63E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E21"/>
    <w:rsid w:val="0011720E"/>
    <w:rsid w:val="001462A8"/>
    <w:rsid w:val="006F11DE"/>
    <w:rsid w:val="00A95B91"/>
    <w:rsid w:val="00D63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9F75D"/>
  <w15:chartTrackingRefBased/>
  <w15:docId w15:val="{00604DE6-7076-8149-9CAE-FED766507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E21"/>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3E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emf"/><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3</Pages>
  <Words>187</Words>
  <Characters>1070</Characters>
  <Application>Microsoft Office Word</Application>
  <DocSecurity>0</DocSecurity>
  <Lines>8</Lines>
  <Paragraphs>2</Paragraphs>
  <ScaleCrop>false</ScaleCrop>
  <Company/>
  <LinksUpToDate>false</LinksUpToDate>
  <CharactersWithSpaces>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Levine</dc:creator>
  <cp:keywords/>
  <dc:description/>
  <cp:lastModifiedBy>Jonathan Levine</cp:lastModifiedBy>
  <cp:revision>1</cp:revision>
  <dcterms:created xsi:type="dcterms:W3CDTF">2023-10-09T19:48:00Z</dcterms:created>
  <dcterms:modified xsi:type="dcterms:W3CDTF">2023-10-09T20:47:00Z</dcterms:modified>
</cp:coreProperties>
</file>