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58AA" w14:textId="77777777" w:rsidR="00190B25" w:rsidRPr="00983386" w:rsidRDefault="00190B25" w:rsidP="00190B25">
      <w:pPr>
        <w:spacing w:line="276" w:lineRule="auto"/>
        <w:jc w:val="right"/>
      </w:pPr>
      <w:r w:rsidRPr="00983386">
        <w:t>Jonathan Levine</w:t>
      </w:r>
    </w:p>
    <w:p w14:paraId="56DC4048" w14:textId="77777777" w:rsidR="00190B25" w:rsidRPr="00983386" w:rsidRDefault="00190B25" w:rsidP="00190B25">
      <w:pPr>
        <w:spacing w:line="276" w:lineRule="auto"/>
        <w:jc w:val="right"/>
      </w:pPr>
      <w:r w:rsidRPr="00983386">
        <w:t>Dynamic Models in Biology</w:t>
      </w:r>
    </w:p>
    <w:p w14:paraId="5A9AF1C8" w14:textId="77777777" w:rsidR="00190B25" w:rsidRPr="00983386" w:rsidRDefault="00190B25" w:rsidP="00190B25">
      <w:pPr>
        <w:spacing w:line="276" w:lineRule="auto"/>
        <w:jc w:val="right"/>
      </w:pPr>
      <w:r w:rsidRPr="00983386">
        <w:t>Fall 2023</w:t>
      </w:r>
    </w:p>
    <w:p w14:paraId="10BC4A99" w14:textId="49183695" w:rsidR="00574CED" w:rsidRPr="00983386" w:rsidRDefault="00190B25" w:rsidP="00190B25">
      <w:pPr>
        <w:spacing w:line="276" w:lineRule="auto"/>
        <w:rPr>
          <w:b/>
          <w:bCs/>
          <w:sz w:val="32"/>
          <w:szCs w:val="32"/>
        </w:rPr>
      </w:pPr>
      <w:r w:rsidRPr="00983386">
        <w:rPr>
          <w:b/>
          <w:bCs/>
          <w:sz w:val="32"/>
          <w:szCs w:val="32"/>
        </w:rPr>
        <w:t>The Effects of DDT in a Model Ecological System</w:t>
      </w:r>
    </w:p>
    <w:p w14:paraId="55B83152" w14:textId="77777777" w:rsidR="00190B25" w:rsidRPr="00983386" w:rsidRDefault="00190B25" w:rsidP="00190B25">
      <w:pPr>
        <w:spacing w:line="276" w:lineRule="auto"/>
      </w:pPr>
    </w:p>
    <w:p w14:paraId="53719FD2" w14:textId="77777777" w:rsidR="00190B25" w:rsidRPr="00983386" w:rsidRDefault="00190B25" w:rsidP="00190B25">
      <w:pPr>
        <w:spacing w:line="276" w:lineRule="auto"/>
      </w:pPr>
    </w:p>
    <w:p w14:paraId="3D802940" w14:textId="0553A1FA" w:rsidR="00574CED" w:rsidRPr="00983386" w:rsidRDefault="00574CED" w:rsidP="00190B25">
      <w:pPr>
        <w:spacing w:line="276" w:lineRule="auto"/>
        <w:rPr>
          <w:b/>
          <w:bCs/>
          <w:sz w:val="28"/>
          <w:szCs w:val="28"/>
        </w:rPr>
      </w:pPr>
      <w:r w:rsidRPr="00983386">
        <w:rPr>
          <w:b/>
          <w:bCs/>
          <w:sz w:val="28"/>
          <w:szCs w:val="28"/>
        </w:rPr>
        <w:t>Model Formulation</w:t>
      </w:r>
      <w:r w:rsidRPr="00983386">
        <w:rPr>
          <w:b/>
          <w:bCs/>
          <w:sz w:val="28"/>
          <w:szCs w:val="28"/>
        </w:rPr>
        <w:br/>
      </w:r>
    </w:p>
    <w:p w14:paraId="6EAA230B" w14:textId="72CFC61A" w:rsidR="00574CED" w:rsidRPr="00983386" w:rsidRDefault="00574CED" w:rsidP="00983386">
      <w:pPr>
        <w:spacing w:line="276" w:lineRule="auto"/>
        <w:ind w:firstLine="720"/>
      </w:pPr>
      <w:r w:rsidRPr="00983386">
        <w:t>I will describe each of the parts of the model, and the assumptions made in order to get this model:</w:t>
      </w:r>
    </w:p>
    <w:p w14:paraId="63E75DA4" w14:textId="14FC6E11" w:rsidR="00574CED" w:rsidRPr="00983386" w:rsidRDefault="00574CED" w:rsidP="00190B25">
      <w:pPr>
        <w:spacing w:line="276" w:lineRule="auto"/>
      </w:pPr>
      <w:r w:rsidRPr="00983386">
        <w:t>For mosquito population (M) growth/death:</w:t>
      </w:r>
    </w:p>
    <w:p w14:paraId="3851E0E2" w14:textId="77777777" w:rsidR="00574CED" w:rsidRPr="00983386" w:rsidRDefault="00574CED" w:rsidP="00190B25">
      <w:pPr>
        <w:spacing w:line="276" w:lineRule="auto"/>
      </w:pPr>
    </w:p>
    <w:p w14:paraId="6FDB841C" w14:textId="0AC2A600" w:rsidR="0011720E" w:rsidRPr="00983386" w:rsidRDefault="00574CED" w:rsidP="00190B25">
      <w:pPr>
        <w:spacing w:line="276" w:lineRule="auto"/>
      </w:pPr>
      <m:oMath>
        <m:acc>
          <m:accPr>
            <m:chr m:val="̇"/>
            <m:ctrlPr>
              <w:rPr>
                <w:rFonts w:ascii="Cambria Math" w:eastAsiaTheme="minorHAnsi" w:hAnsi="Cambria Math"/>
                <w:kern w:val="2"/>
                <w14:ligatures w14:val="standardContextual"/>
              </w:rPr>
            </m:ctrlPr>
          </m:accPr>
          <m:e>
            <m:r>
              <m:rPr>
                <m:sty m:val="p"/>
              </m:rPr>
              <w:rPr>
                <w:rFonts w:ascii="Cambria Math" w:hAnsi="Cambria Math"/>
              </w:rPr>
              <m:t>M</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M</m:t>
            </m:r>
          </m:sub>
        </m:sSub>
        <m:r>
          <m:rPr>
            <m:sty m:val="p"/>
          </m:rPr>
          <w:rPr>
            <w:rFonts w:ascii="Cambria Math" w:hAnsi="Cambria Math"/>
          </w:rPr>
          <m:t>M</m:t>
        </m:r>
        <m:d>
          <m:dPr>
            <m:ctrlPr>
              <w:rPr>
                <w:rFonts w:ascii="Cambria Math" w:hAnsi="Cambria Math"/>
              </w:rPr>
            </m:ctrlPr>
          </m:dPr>
          <m:e>
            <m:r>
              <m:rPr>
                <m:sty m:val="p"/>
              </m:rPr>
              <w:rPr>
                <w:rFonts w:ascii="Cambria Math" w:hAnsi="Cambria Math"/>
              </w:rPr>
              <m:t>1-</m:t>
            </m:r>
            <m:f>
              <m:fPr>
                <m:ctrlPr>
                  <w:rPr>
                    <w:rFonts w:ascii="Cambria Math" w:eastAsiaTheme="minorHAnsi" w:hAnsi="Cambria Math"/>
                    <w:kern w:val="2"/>
                    <w14:ligatures w14:val="standardContextual"/>
                  </w:rPr>
                </m:ctrlPr>
              </m:fPr>
              <m:num>
                <m:r>
                  <m:rPr>
                    <m:sty m:val="p"/>
                  </m:rPr>
                  <w:rPr>
                    <w:rFonts w:ascii="Cambria Math" w:hAnsi="Cambria Math"/>
                  </w:rPr>
                  <m:t>M</m:t>
                </m:r>
              </m:num>
              <m:den>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M</m:t>
                    </m:r>
                  </m:sub>
                </m:sSub>
              </m:den>
            </m:f>
          </m:e>
        </m:d>
        <m:r>
          <m:rPr>
            <m:sty m:val="p"/>
          </m:rPr>
          <w:rPr>
            <w:rFonts w:ascii="Cambria Math" w:hAnsi="Cambria Math"/>
          </w:rPr>
          <m:t>-</m:t>
        </m:r>
        <m:f>
          <m:fPr>
            <m:ctrlPr>
              <w:rPr>
                <w:rFonts w:ascii="Cambria Math" w:eastAsiaTheme="minorHAnsi" w:hAnsi="Cambria Math"/>
                <w:kern w:val="2"/>
                <w14:ligatures w14:val="standardContextual"/>
              </w:rPr>
            </m:ctrlPr>
          </m:fPr>
          <m:num>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m:t>
            </m:r>
          </m:num>
          <m:den>
            <m:r>
              <m:rPr>
                <m:sty m:val="p"/>
              </m:rPr>
              <w:rPr>
                <w:rFonts w:ascii="Cambria Math" w:hAnsi="Cambria Math"/>
              </w:rPr>
              <m:t>1+</m:t>
            </m:r>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M</m:t>
            </m:r>
          </m:den>
        </m:f>
        <m:r>
          <m:rPr>
            <m:sty m:val="p"/>
          </m:rPr>
          <w:rPr>
            <w:rFonts w:ascii="Cambria Math" w:hAnsi="Cambria Math"/>
          </w:rPr>
          <m:t xml:space="preserve">S-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r>
          <m:rPr>
            <m:sty m:val="p"/>
          </m:rPr>
          <w:rPr>
            <w:rFonts w:ascii="Cambria Math" w:hAnsi="Cambria Math"/>
          </w:rPr>
          <m:t>M</m:t>
        </m:r>
      </m:oMath>
      <w:r w:rsidRPr="00983386">
        <w:t xml:space="preserve"> </w:t>
      </w:r>
    </w:p>
    <w:p w14:paraId="34DE0255" w14:textId="77777777" w:rsidR="00574CED" w:rsidRPr="00983386" w:rsidRDefault="00574CED" w:rsidP="00190B25">
      <w:pPr>
        <w:spacing w:line="276" w:lineRule="auto"/>
      </w:pPr>
    </w:p>
    <w:p w14:paraId="27A9B2B5" w14:textId="73F89C7C" w:rsidR="00574CED" w:rsidRPr="00983386" w:rsidRDefault="00574CED" w:rsidP="00983386">
      <w:pPr>
        <w:spacing w:line="276" w:lineRule="auto"/>
        <w:ind w:firstLine="720"/>
      </w:pPr>
      <w:r w:rsidRPr="00983386">
        <w:t xml:space="preserve">Here I assume that mosquitoes grow with logistic growth to a carrying capacity </w:t>
      </w:r>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m</m:t>
            </m:r>
          </m:sub>
        </m:sSub>
      </m:oMath>
      <w:r w:rsidRPr="00983386">
        <w:t xml:space="preserve">, and die with a linear rate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oMath>
      <w:r w:rsidRPr="00983386">
        <w:t xml:space="preserve">. For the predator-prey relationship between small birds (S) and mosquitoes (M), I use the </w:t>
      </w:r>
      <w:proofErr w:type="spellStart"/>
      <w:r w:rsidRPr="00983386">
        <w:t>Holling</w:t>
      </w:r>
      <w:proofErr w:type="spellEnd"/>
      <w:r w:rsidRPr="00983386">
        <w:t>-Tanner predator-prey type model, which is often useful to model predator-prey interactions in which the predator eats the prey with a saturating curve, as this has been used to model pest predation in the past</w:t>
      </w:r>
      <w:r w:rsidR="00DC6C7F" w:rsidRPr="00983386">
        <w:t>.</w:t>
      </w:r>
      <w:bookmarkStart w:id="0" w:name="_Ref148541318"/>
      <w:r w:rsidR="00DC6C7F" w:rsidRPr="00983386">
        <w:rPr>
          <w:rStyle w:val="EndnoteReference"/>
        </w:rPr>
        <w:endnoteReference w:id="1"/>
      </w:r>
      <w:bookmarkEnd w:id="0"/>
      <w:r w:rsidRPr="00983386">
        <w:t xml:space="preserve"> I opted to use this </w:t>
      </w:r>
      <w:r w:rsidR="004131F8">
        <w:t xml:space="preserve">more complex </w:t>
      </w:r>
      <w:r w:rsidRPr="00983386">
        <w:t xml:space="preserve">function rather than the mass-action like </w:t>
      </w:r>
      <w:r w:rsidR="004131F8">
        <w:t>terms</w:t>
      </w:r>
      <w:r w:rsidRPr="00983386">
        <w:t xml:space="preserve"> I use below, because the</w:t>
      </w:r>
      <w:r w:rsidR="004131F8">
        <w:t>re is an</w:t>
      </w:r>
      <w:r w:rsidRPr="00983386">
        <w:t xml:space="preserve"> imbalance between </w:t>
      </w:r>
      <w:r w:rsidR="004131F8">
        <w:t xml:space="preserve">the number of </w:t>
      </w:r>
      <w:r w:rsidRPr="00983386">
        <w:t xml:space="preserve">birds and mosquitoes </w:t>
      </w:r>
      <w:r w:rsidR="004131F8">
        <w:t>in the ecosystem,</w:t>
      </w:r>
      <w:r w:rsidRPr="00983386">
        <w:t xml:space="preserve"> and </w:t>
      </w:r>
      <w:r w:rsidR="004131F8">
        <w:t>a single bird would also need to eat a large number of mosquitoes at a time. Those factors would</w:t>
      </w:r>
      <w:r w:rsidRPr="00983386">
        <w:t xml:space="preserve"> make the mass-action term less realistic</w:t>
      </w:r>
      <w:r w:rsidR="004131F8">
        <w:t>.</w:t>
      </w:r>
      <w:r w:rsidR="004131F8">
        <w:br/>
      </w:r>
    </w:p>
    <w:p w14:paraId="6A0CECB9" w14:textId="38FE13BB" w:rsidR="00574CED" w:rsidRPr="00983386" w:rsidRDefault="00574CED" w:rsidP="00190B25">
      <w:pPr>
        <w:spacing w:line="276" w:lineRule="auto"/>
      </w:pPr>
      <w:r w:rsidRPr="00983386">
        <w:t>For the small bird (S) population dynamics:</w:t>
      </w:r>
    </w:p>
    <w:p w14:paraId="0C44F091" w14:textId="77777777" w:rsidR="00574CED" w:rsidRPr="00983386" w:rsidRDefault="00574CED" w:rsidP="00190B25">
      <w:pPr>
        <w:spacing w:line="276" w:lineRule="auto"/>
      </w:pPr>
    </w:p>
    <w:p w14:paraId="4AD12C03" w14:textId="0FC38AC0" w:rsidR="00574CED" w:rsidRPr="00983386" w:rsidRDefault="00574CED" w:rsidP="00190B25">
      <w:pPr>
        <w:spacing w:line="276" w:lineRule="auto"/>
      </w:pPr>
      <m:oMath>
        <m:acc>
          <m:accPr>
            <m:chr m:val="̇"/>
            <m:ctrlPr>
              <w:rPr>
                <w:rFonts w:ascii="Cambria Math" w:eastAsiaTheme="minorHAnsi" w:hAnsi="Cambria Math"/>
                <w:kern w:val="2"/>
                <w14:ligatures w14:val="standardContextual"/>
              </w:rPr>
            </m:ctrlPr>
          </m:accPr>
          <m:e>
            <m:r>
              <m:rPr>
                <m:sty m:val="p"/>
              </m:rPr>
              <w:rPr>
                <w:rFonts w:ascii="Cambria Math" w:hAnsi="Cambria Math"/>
              </w:rPr>
              <m:t>S</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f>
          <m:fPr>
            <m:ctrlPr>
              <w:rPr>
                <w:rFonts w:ascii="Cambria Math" w:eastAsiaTheme="minorHAnsi" w:hAnsi="Cambria Math"/>
                <w:kern w:val="2"/>
                <w14:ligatures w14:val="standardContextual"/>
              </w:rPr>
            </m:ctrlPr>
          </m:fPr>
          <m:num>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m:t>
            </m:r>
          </m:num>
          <m:den>
            <m:r>
              <m:rPr>
                <m:sty m:val="p"/>
              </m:rPr>
              <w:rPr>
                <w:rFonts w:ascii="Cambria Math" w:hAnsi="Cambria Math"/>
              </w:rPr>
              <m:t>1+</m:t>
            </m:r>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M</m:t>
            </m:r>
          </m:den>
        </m:f>
        <m:r>
          <m:rPr>
            <m:sty m:val="p"/>
          </m:rPr>
          <w:rPr>
            <w:rFonts w:ascii="Cambria Math" w:hAnsi="Cambria Math"/>
          </w:rPr>
          <m:t xml:space="preserve">S-αLS -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S=</m:t>
        </m:r>
        <m:sSub>
          <m:sSubPr>
            <m:ctrlPr>
              <w:rPr>
                <w:rFonts w:ascii="Cambria Math" w:eastAsiaTheme="minorHAnsi" w:hAnsi="Cambria Math"/>
                <w:kern w:val="2"/>
                <w14:ligatures w14:val="standardContextual"/>
              </w:rPr>
            </m:ctrlPr>
          </m:sSubPr>
          <m:e>
            <m:r>
              <m:rPr>
                <m:sty m:val="p"/>
              </m:rPr>
              <w:rPr>
                <w:rFonts w:ascii="Cambria Math" w:hAnsi="Cambria Math"/>
              </w:rPr>
              <m:t>S(q</m:t>
            </m:r>
          </m:e>
          <m:sub>
            <m:r>
              <m:rPr>
                <m:sty m:val="p"/>
              </m:rPr>
              <w:rPr>
                <w:rFonts w:ascii="Cambria Math" w:hAnsi="Cambria Math"/>
              </w:rPr>
              <m:t>s</m:t>
            </m:r>
          </m:sub>
        </m:sSub>
        <m:f>
          <m:fPr>
            <m:ctrlPr>
              <w:rPr>
                <w:rFonts w:ascii="Cambria Math" w:eastAsiaTheme="minorHAnsi" w:hAnsi="Cambria Math"/>
                <w:kern w:val="2"/>
                <w14:ligatures w14:val="standardContextual"/>
              </w:rPr>
            </m:ctrlPr>
          </m:fPr>
          <m:num>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m:t>
            </m:r>
          </m:num>
          <m:den>
            <m:r>
              <m:rPr>
                <m:sty m:val="p"/>
              </m:rPr>
              <w:rPr>
                <w:rFonts w:ascii="Cambria Math" w:hAnsi="Cambria Math"/>
              </w:rPr>
              <m:t>1+</m:t>
            </m:r>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M</m:t>
            </m:r>
          </m:den>
        </m:f>
        <m:r>
          <m:rPr>
            <m:sty m:val="p"/>
          </m:rPr>
          <w:rPr>
            <w:rFonts w:ascii="Cambria Math" w:hAnsi="Cambria Math"/>
          </w:rPr>
          <m:t xml:space="preserve">-αL -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m:t>
        </m:r>
      </m:oMath>
      <w:r w:rsidRPr="00983386">
        <w:t xml:space="preserve">  </w:t>
      </w:r>
    </w:p>
    <w:p w14:paraId="29A67670" w14:textId="5687C4CA" w:rsidR="00574CED" w:rsidRPr="00983386" w:rsidRDefault="00574CED" w:rsidP="00983386">
      <w:pPr>
        <w:spacing w:line="276" w:lineRule="auto"/>
        <w:ind w:firstLine="720"/>
        <w:rPr>
          <w:rFonts w:eastAsiaTheme="minorEastAsia"/>
        </w:rPr>
      </w:pPr>
      <w:r w:rsidRPr="00983386">
        <w:t xml:space="preserve">Here, I assume that that the small bird population is far from </w:t>
      </w:r>
      <w:proofErr w:type="gramStart"/>
      <w:r w:rsidRPr="00983386">
        <w:t>its</w:t>
      </w:r>
      <w:proofErr w:type="gramEnd"/>
      <w:r w:rsidRPr="00983386">
        <w:t xml:space="preserve"> carrying capacity</w:t>
      </w:r>
      <w:r w:rsidR="004131F8">
        <w:t xml:space="preserve"> and thus that term can be assumed to me close to 1 and removed.</w:t>
      </w:r>
      <w:r w:rsidRPr="00983386">
        <w:t xml:space="preserve"> </w:t>
      </w:r>
      <w:r w:rsidR="004131F8">
        <w:t>T</w:t>
      </w:r>
      <w:r w:rsidRPr="00983386">
        <w:t xml:space="preserve">he limiting step of </w:t>
      </w:r>
      <w:r w:rsidR="004131F8">
        <w:t>the bird</w:t>
      </w:r>
      <w:r w:rsidRPr="00983386">
        <w:t xml:space="preserve"> population growth is the availability of mosquitoes to eat. Therefore, the growth term is simply the same as the mosquito predation term, scaled by </w:t>
      </w:r>
      <m:oMath>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oMath>
      <w:r w:rsidRPr="00983386">
        <w:t xml:space="preserve"> which </w:t>
      </w:r>
      <w:r w:rsidRPr="00983386">
        <w:t>is a measure of the food quality that the prey provides for conversion into predator births.</w:t>
      </w:r>
      <w:r w:rsidRPr="00983386">
        <w:t xml:space="preserve"> I include a more typical predator-prey </w:t>
      </w:r>
      <w:r w:rsidR="004131F8">
        <w:t>law</w:t>
      </w:r>
      <w:r w:rsidRPr="00983386">
        <w:t xml:space="preserve"> of mass action term for the </w:t>
      </w:r>
      <w:r w:rsidR="004131F8">
        <w:t>large birds preying on small birds</w:t>
      </w:r>
      <w:r w:rsidRPr="00983386">
        <w:t>, as their populations are usually more similar. Finally, I assume a linear death term</w:t>
      </w:r>
      <w:r w:rsidR="004131F8">
        <w:t xml:space="preserve"> for this population</w:t>
      </w:r>
      <w:r w:rsidRPr="00983386">
        <w:t xml:space="preserve"> with rate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oMath>
      <w:r w:rsidRPr="00983386">
        <w:rPr>
          <w:rFonts w:eastAsiaTheme="minorEastAsia"/>
        </w:rPr>
        <w:t xml:space="preserve">. </w:t>
      </w:r>
    </w:p>
    <w:p w14:paraId="36C11A17" w14:textId="77777777" w:rsidR="00574CED" w:rsidRPr="00983386" w:rsidRDefault="00574CED" w:rsidP="00190B25">
      <w:pPr>
        <w:spacing w:line="276" w:lineRule="auto"/>
        <w:rPr>
          <w:rFonts w:eastAsiaTheme="minorEastAsia"/>
        </w:rPr>
      </w:pPr>
    </w:p>
    <w:p w14:paraId="08B064E9" w14:textId="77777777" w:rsidR="00574CED" w:rsidRPr="00983386" w:rsidRDefault="00574CED" w:rsidP="00190B25">
      <w:pPr>
        <w:spacing w:line="276" w:lineRule="auto"/>
        <w:rPr>
          <w:rFonts w:eastAsiaTheme="minorEastAsia"/>
        </w:rPr>
      </w:pPr>
      <w:r w:rsidRPr="00983386">
        <w:rPr>
          <w:rFonts w:eastAsiaTheme="minorEastAsia"/>
        </w:rPr>
        <w:t>For the large birds (L):</w:t>
      </w:r>
    </w:p>
    <w:p w14:paraId="3574DD50" w14:textId="77777777" w:rsidR="00574CED" w:rsidRPr="00983386" w:rsidRDefault="00574CED" w:rsidP="00190B25">
      <w:pPr>
        <w:spacing w:line="276" w:lineRule="auto"/>
        <w:rPr>
          <w:rFonts w:eastAsiaTheme="minorEastAsia"/>
        </w:rPr>
      </w:pPr>
    </w:p>
    <w:p w14:paraId="45C6F3E2" w14:textId="363AB688" w:rsidR="00574CED" w:rsidRPr="00983386" w:rsidRDefault="00574CED" w:rsidP="00190B25">
      <w:pPr>
        <w:spacing w:line="276" w:lineRule="auto"/>
      </w:pPr>
      <w:r w:rsidRPr="00983386">
        <w:rPr>
          <w:rFonts w:eastAsiaTheme="minorEastAsia"/>
        </w:rPr>
        <w:t xml:space="preserve"> </w:t>
      </w:r>
      <m:oMath>
        <m:acc>
          <m:accPr>
            <m:chr m:val="̇"/>
            <m:ctrlPr>
              <w:rPr>
                <w:rFonts w:ascii="Cambria Math" w:eastAsiaTheme="minorHAnsi" w:hAnsi="Cambria Math"/>
                <w:kern w:val="2"/>
                <w14:ligatures w14:val="standardContextual"/>
              </w:rPr>
            </m:ctrlPr>
          </m:accPr>
          <m:e>
            <m:r>
              <m:rPr>
                <m:sty m:val="p"/>
              </m:rPr>
              <w:rPr>
                <w:rFonts w:ascii="Cambria Math" w:hAnsi="Cambria Math"/>
              </w:rPr>
              <m:t>L</m:t>
            </m:r>
          </m:e>
        </m:acc>
        <m:r>
          <m:rPr>
            <m:sty m:val="p"/>
          </m:rPr>
          <w:rPr>
            <w:rFonts w:ascii="Cambria Math" w:hAnsi="Cambria Math"/>
          </w:rPr>
          <m:t xml:space="preserve">=αLS + βLR-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r>
          <m:rPr>
            <m:sty m:val="p"/>
          </m:rPr>
          <w:rPr>
            <w:rFonts w:ascii="Cambria Math" w:hAnsi="Cambria Math"/>
          </w:rPr>
          <m:t xml:space="preserve">L=L(αS + βR-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r>
          <m:rPr>
            <m:sty m:val="p"/>
          </m:rPr>
          <w:rPr>
            <w:rFonts w:ascii="Cambria Math" w:hAnsi="Cambria Math"/>
          </w:rPr>
          <m:t>)</m:t>
        </m:r>
      </m:oMath>
      <w:r w:rsidRPr="00983386">
        <w:t xml:space="preserve"> </w:t>
      </w:r>
    </w:p>
    <w:p w14:paraId="1BCA5196" w14:textId="7C870156" w:rsidR="00574CED" w:rsidRPr="00983386" w:rsidRDefault="00574CED" w:rsidP="00190B25">
      <w:pPr>
        <w:spacing w:line="276" w:lineRule="auto"/>
        <w:rPr>
          <w:rFonts w:eastAsiaTheme="minorEastAsia"/>
        </w:rPr>
      </w:pPr>
    </w:p>
    <w:p w14:paraId="04C4E687" w14:textId="4F4E15E0" w:rsidR="00574CED" w:rsidRPr="00983386" w:rsidRDefault="00574CED" w:rsidP="00983386">
      <w:pPr>
        <w:spacing w:line="276" w:lineRule="auto"/>
        <w:ind w:firstLine="720"/>
        <w:rPr>
          <w:rFonts w:eastAsiaTheme="minorEastAsia"/>
        </w:rPr>
      </w:pPr>
      <w:r w:rsidRPr="00983386">
        <w:rPr>
          <w:rFonts w:eastAsiaTheme="minorEastAsia"/>
        </w:rPr>
        <w:lastRenderedPageBreak/>
        <w:t xml:space="preserve">Here again I assume that the large bird population is far from </w:t>
      </w:r>
      <w:proofErr w:type="gramStart"/>
      <w:r w:rsidRPr="00983386">
        <w:rPr>
          <w:rFonts w:eastAsiaTheme="minorEastAsia"/>
        </w:rPr>
        <w:t>its</w:t>
      </w:r>
      <w:proofErr w:type="gramEnd"/>
      <w:r w:rsidRPr="00983386">
        <w:rPr>
          <w:rFonts w:eastAsiaTheme="minorEastAsia"/>
        </w:rPr>
        <w:t xml:space="preserve"> carrying capacity, and that its growth is linearly related via mass-action like terms to availability of its prey, the small birds (S) and the rats (R).</w:t>
      </w:r>
    </w:p>
    <w:p w14:paraId="724A7B2B" w14:textId="77777777" w:rsidR="00574CED" w:rsidRPr="00983386" w:rsidRDefault="00574CED" w:rsidP="00190B25">
      <w:pPr>
        <w:spacing w:line="276" w:lineRule="auto"/>
        <w:rPr>
          <w:rFonts w:eastAsiaTheme="minorEastAsia"/>
        </w:rPr>
      </w:pPr>
    </w:p>
    <w:p w14:paraId="5199E3CE" w14:textId="1CC2925F" w:rsidR="00574CED" w:rsidRPr="00983386" w:rsidRDefault="00574CED" w:rsidP="00190B25">
      <w:pPr>
        <w:spacing w:line="276" w:lineRule="auto"/>
        <w:rPr>
          <w:rFonts w:eastAsiaTheme="minorEastAsia"/>
        </w:rPr>
      </w:pPr>
      <w:r w:rsidRPr="00983386">
        <w:rPr>
          <w:rFonts w:eastAsiaTheme="minorEastAsia"/>
        </w:rPr>
        <w:t>Finally, for the rat population (R):</w:t>
      </w:r>
    </w:p>
    <w:p w14:paraId="206549A6" w14:textId="77777777" w:rsidR="00574CED" w:rsidRPr="00983386" w:rsidRDefault="00574CED" w:rsidP="00190B25">
      <w:pPr>
        <w:spacing w:line="276" w:lineRule="auto"/>
        <w:rPr>
          <w:rFonts w:eastAsiaTheme="minorEastAsia"/>
        </w:rPr>
      </w:pPr>
    </w:p>
    <w:p w14:paraId="5F0168FB" w14:textId="33DF5ABF" w:rsidR="00574CED" w:rsidRPr="00983386" w:rsidRDefault="00574CED" w:rsidP="00190B25">
      <w:pPr>
        <w:spacing w:line="276" w:lineRule="auto"/>
      </w:pPr>
      <m:oMath>
        <m:acc>
          <m:accPr>
            <m:chr m:val="̇"/>
            <m:ctrlPr>
              <w:rPr>
                <w:rFonts w:ascii="Cambria Math" w:eastAsiaTheme="minorHAnsi" w:hAnsi="Cambria Math"/>
                <w:kern w:val="2"/>
                <w14:ligatures w14:val="standardContextual"/>
              </w:rPr>
            </m:ctrlPr>
          </m:accPr>
          <m:e>
            <m:r>
              <m:rPr>
                <m:sty m:val="p"/>
              </m:rPr>
              <w:rPr>
                <w:rFonts w:ascii="Cambria Math" w:hAnsi="Cambria Math"/>
              </w:rPr>
              <m:t>R</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R</m:t>
            </m:r>
          </m:sub>
        </m:sSub>
        <m:r>
          <m:rPr>
            <m:sty m:val="p"/>
          </m:rPr>
          <w:rPr>
            <w:rFonts w:ascii="Cambria Math" w:hAnsi="Cambria Math"/>
          </w:rPr>
          <m:t>R</m:t>
        </m:r>
        <m:d>
          <m:dPr>
            <m:ctrlPr>
              <w:rPr>
                <w:rFonts w:ascii="Cambria Math" w:hAnsi="Cambria Math"/>
              </w:rPr>
            </m:ctrlPr>
          </m:dPr>
          <m:e>
            <m:r>
              <m:rPr>
                <m:sty m:val="p"/>
              </m:rPr>
              <w:rPr>
                <w:rFonts w:ascii="Cambria Math" w:hAnsi="Cambria Math"/>
              </w:rPr>
              <m:t>1-</m:t>
            </m:r>
            <m:f>
              <m:fPr>
                <m:ctrlPr>
                  <w:rPr>
                    <w:rFonts w:ascii="Cambria Math" w:eastAsiaTheme="minorHAnsi" w:hAnsi="Cambria Math"/>
                    <w:kern w:val="2"/>
                    <w14:ligatures w14:val="standardContextual"/>
                  </w:rPr>
                </m:ctrlPr>
              </m:fPr>
              <m:num>
                <m:r>
                  <m:rPr>
                    <m:sty m:val="p"/>
                  </m:rPr>
                  <w:rPr>
                    <w:rFonts w:ascii="Cambria Math" w:hAnsi="Cambria Math"/>
                  </w:rPr>
                  <m:t>R</m:t>
                </m:r>
              </m:num>
              <m:den>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R</m:t>
                    </m:r>
                  </m:sub>
                </m:sSub>
              </m:den>
            </m:f>
          </m:e>
        </m:d>
        <m:r>
          <m:rPr>
            <m:sty m:val="p"/>
          </m:rPr>
          <w:rPr>
            <w:rFonts w:ascii="Cambria Math" w:hAnsi="Cambria Math"/>
          </w:rPr>
          <m:t xml:space="preserve">-βLR-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R</m:t>
            </m:r>
          </m:sub>
        </m:sSub>
        <m:r>
          <m:rPr>
            <m:sty m:val="p"/>
          </m:rPr>
          <w:rPr>
            <w:rFonts w:ascii="Cambria Math" w:hAnsi="Cambria Math"/>
          </w:rPr>
          <m:t>R</m:t>
        </m:r>
      </m:oMath>
      <w:r w:rsidRPr="00983386">
        <w:t xml:space="preserve"> </w:t>
      </w:r>
    </w:p>
    <w:p w14:paraId="3BCBE2C6" w14:textId="77777777" w:rsidR="00574CED" w:rsidRPr="00983386" w:rsidRDefault="00574CED" w:rsidP="00190B25">
      <w:pPr>
        <w:spacing w:line="276" w:lineRule="auto"/>
        <w:rPr>
          <w:rFonts w:eastAsiaTheme="minorEastAsia"/>
        </w:rPr>
      </w:pPr>
    </w:p>
    <w:p w14:paraId="69D45154" w14:textId="0C027CB3" w:rsidR="00574CED" w:rsidRPr="00983386" w:rsidRDefault="00574CED" w:rsidP="00983386">
      <w:pPr>
        <w:spacing w:line="276" w:lineRule="auto"/>
        <w:ind w:firstLine="720"/>
        <w:rPr>
          <w:rFonts w:eastAsiaTheme="minorEastAsia"/>
        </w:rPr>
      </w:pPr>
      <w:r w:rsidRPr="00983386">
        <w:rPr>
          <w:rFonts w:eastAsiaTheme="minorEastAsia"/>
        </w:rPr>
        <w:t xml:space="preserve">I assume that the rat population is close to </w:t>
      </w:r>
      <w:proofErr w:type="gramStart"/>
      <w:r w:rsidRPr="00983386">
        <w:rPr>
          <w:rFonts w:eastAsiaTheme="minorEastAsia"/>
        </w:rPr>
        <w:t>its</w:t>
      </w:r>
      <w:proofErr w:type="gramEnd"/>
      <w:r w:rsidRPr="00983386">
        <w:rPr>
          <w:rFonts w:eastAsiaTheme="minorEastAsia"/>
        </w:rPr>
        <w:t xml:space="preserve"> carrying capacity </w:t>
      </w:r>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R</m:t>
            </m:r>
          </m:sub>
        </m:sSub>
      </m:oMath>
      <w:r w:rsidRPr="00983386">
        <w:rPr>
          <w:rFonts w:eastAsiaTheme="minorEastAsia"/>
        </w:rPr>
        <w:t xml:space="preserve">. In the absence of predators, the rat population grows with logistic growth and dies with a linear death rate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R</m:t>
            </m:r>
          </m:sub>
        </m:sSub>
      </m:oMath>
      <w:r w:rsidRPr="00983386">
        <w:rPr>
          <w:rFonts w:eastAsiaTheme="minorEastAsia"/>
        </w:rPr>
        <w:t xml:space="preserve">. The extra term for predator-prey interaction comes from the L differential equation above, using a mass-action like term for large birds preying on rats. </w:t>
      </w:r>
    </w:p>
    <w:p w14:paraId="02766623" w14:textId="77777777" w:rsidR="00574CED" w:rsidRPr="00983386" w:rsidRDefault="00574CED" w:rsidP="00190B25">
      <w:pPr>
        <w:spacing w:line="276" w:lineRule="auto"/>
        <w:rPr>
          <w:rFonts w:eastAsiaTheme="minorEastAsia"/>
        </w:rPr>
      </w:pPr>
    </w:p>
    <w:p w14:paraId="0D92606D" w14:textId="55077AE2" w:rsidR="00574CED" w:rsidRPr="00983386" w:rsidRDefault="00574CED" w:rsidP="00190B25">
      <w:pPr>
        <w:spacing w:line="276" w:lineRule="auto"/>
        <w:rPr>
          <w:rFonts w:eastAsiaTheme="minorEastAsia"/>
        </w:rPr>
      </w:pPr>
      <w:r w:rsidRPr="00983386">
        <w:rPr>
          <w:rFonts w:eastAsiaTheme="minorEastAsia"/>
        </w:rPr>
        <w:t>Altogether the model is:</w:t>
      </w:r>
      <w:r w:rsidRPr="00983386">
        <w:rPr>
          <w:rFonts w:eastAsiaTheme="minorEastAsia"/>
        </w:rPr>
        <w:br/>
      </w:r>
    </w:p>
    <w:p w14:paraId="56A4447E" w14:textId="09AAA2D1" w:rsidR="00574CED" w:rsidRPr="00983386" w:rsidRDefault="00574CED" w:rsidP="00190B25">
      <w:pPr>
        <w:spacing w:line="276" w:lineRule="auto"/>
      </w:pPr>
      <m:oMath>
        <m:acc>
          <m:accPr>
            <m:chr m:val="̇"/>
            <m:ctrlPr>
              <w:rPr>
                <w:rFonts w:ascii="Cambria Math" w:eastAsiaTheme="minorHAnsi" w:hAnsi="Cambria Math"/>
                <w:kern w:val="2"/>
                <w14:ligatures w14:val="standardContextual"/>
              </w:rPr>
            </m:ctrlPr>
          </m:accPr>
          <m:e>
            <m:r>
              <m:rPr>
                <m:sty m:val="p"/>
              </m:rPr>
              <w:rPr>
                <w:rFonts w:ascii="Cambria Math" w:hAnsi="Cambria Math"/>
              </w:rPr>
              <m:t>M</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M</m:t>
            </m:r>
          </m:sub>
        </m:sSub>
        <m:r>
          <m:rPr>
            <m:sty m:val="p"/>
          </m:rPr>
          <w:rPr>
            <w:rFonts w:ascii="Cambria Math" w:hAnsi="Cambria Math"/>
          </w:rPr>
          <m:t>M</m:t>
        </m:r>
        <m:d>
          <m:dPr>
            <m:ctrlPr>
              <w:rPr>
                <w:rFonts w:ascii="Cambria Math" w:hAnsi="Cambria Math"/>
              </w:rPr>
            </m:ctrlPr>
          </m:dPr>
          <m:e>
            <m:r>
              <m:rPr>
                <m:sty m:val="p"/>
              </m:rPr>
              <w:rPr>
                <w:rFonts w:ascii="Cambria Math" w:hAnsi="Cambria Math"/>
              </w:rPr>
              <m:t>1-</m:t>
            </m:r>
            <m:f>
              <m:fPr>
                <m:ctrlPr>
                  <w:rPr>
                    <w:rFonts w:ascii="Cambria Math" w:eastAsiaTheme="minorHAnsi" w:hAnsi="Cambria Math"/>
                    <w:kern w:val="2"/>
                    <w14:ligatures w14:val="standardContextual"/>
                  </w:rPr>
                </m:ctrlPr>
              </m:fPr>
              <m:num>
                <m:r>
                  <m:rPr>
                    <m:sty m:val="p"/>
                  </m:rPr>
                  <w:rPr>
                    <w:rFonts w:ascii="Cambria Math" w:hAnsi="Cambria Math"/>
                  </w:rPr>
                  <m:t>M</m:t>
                </m:r>
              </m:num>
              <m:den>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M</m:t>
                    </m:r>
                  </m:sub>
                </m:sSub>
              </m:den>
            </m:f>
          </m:e>
        </m:d>
        <m:r>
          <m:rPr>
            <m:sty m:val="p"/>
          </m:rPr>
          <w:rPr>
            <w:rFonts w:ascii="Cambria Math" w:hAnsi="Cambria Math"/>
          </w:rPr>
          <m:t>-</m:t>
        </m:r>
        <m:f>
          <m:fPr>
            <m:ctrlPr>
              <w:rPr>
                <w:rFonts w:ascii="Cambria Math" w:eastAsiaTheme="minorHAnsi" w:hAnsi="Cambria Math"/>
                <w:kern w:val="2"/>
                <w14:ligatures w14:val="standardContextual"/>
              </w:rPr>
            </m:ctrlPr>
          </m:fPr>
          <m:num>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m:t>
            </m:r>
          </m:num>
          <m:den>
            <m:r>
              <m:rPr>
                <m:sty m:val="p"/>
              </m:rPr>
              <w:rPr>
                <w:rFonts w:ascii="Cambria Math" w:hAnsi="Cambria Math"/>
              </w:rPr>
              <m:t>1+</m:t>
            </m:r>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M</m:t>
            </m:r>
          </m:den>
        </m:f>
        <m:r>
          <m:rPr>
            <m:sty m:val="p"/>
          </m:rPr>
          <w:rPr>
            <w:rFonts w:ascii="Cambria Math" w:hAnsi="Cambria Math"/>
          </w:rPr>
          <m:t xml:space="preserve">S-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r>
          <m:rPr>
            <m:sty m:val="p"/>
          </m:rPr>
          <w:rPr>
            <w:rFonts w:ascii="Cambria Math" w:hAnsi="Cambria Math"/>
          </w:rPr>
          <m:t>M</m:t>
        </m:r>
      </m:oMath>
      <w:r w:rsidRPr="00983386">
        <w:t xml:space="preserve"> </w:t>
      </w:r>
      <w:r w:rsidR="008D58FD" w:rsidRPr="00983386">
        <w:tab/>
      </w:r>
      <w:r w:rsidR="008D58FD" w:rsidRPr="00983386">
        <w:tab/>
      </w:r>
      <w:r w:rsidR="008D58FD" w:rsidRPr="00983386">
        <w:tab/>
      </w:r>
      <w:r w:rsidR="008D58FD" w:rsidRPr="00983386">
        <w:tab/>
      </w:r>
      <w:r w:rsidR="008D58FD" w:rsidRPr="00983386">
        <w:tab/>
      </w:r>
    </w:p>
    <w:p w14:paraId="32391B3C" w14:textId="0A2C0C45" w:rsidR="00574CED" w:rsidRPr="00983386" w:rsidRDefault="00574CED" w:rsidP="00190B25">
      <w:pPr>
        <w:spacing w:line="276" w:lineRule="auto"/>
        <w:rPr>
          <w:rFonts w:eastAsiaTheme="minorHAnsi"/>
        </w:rPr>
      </w:pPr>
      <m:oMath>
        <m:acc>
          <m:accPr>
            <m:chr m:val="̇"/>
            <m:ctrlPr>
              <w:rPr>
                <w:rFonts w:ascii="Cambria Math" w:eastAsiaTheme="minorHAnsi" w:hAnsi="Cambria Math"/>
                <w:kern w:val="2"/>
                <w14:ligatures w14:val="standardContextual"/>
              </w:rPr>
            </m:ctrlPr>
          </m:accPr>
          <m:e>
            <m:r>
              <m:rPr>
                <m:sty m:val="p"/>
              </m:rPr>
              <w:rPr>
                <w:rFonts w:ascii="Cambria Math" w:hAnsi="Cambria Math"/>
              </w:rPr>
              <m:t>S</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S(q</m:t>
            </m:r>
          </m:e>
          <m:sub>
            <m:r>
              <m:rPr>
                <m:sty m:val="p"/>
              </m:rPr>
              <w:rPr>
                <w:rFonts w:ascii="Cambria Math" w:hAnsi="Cambria Math"/>
              </w:rPr>
              <m:t>s</m:t>
            </m:r>
          </m:sub>
        </m:sSub>
        <m:f>
          <m:fPr>
            <m:ctrlPr>
              <w:rPr>
                <w:rFonts w:ascii="Cambria Math" w:eastAsiaTheme="minorHAnsi" w:hAnsi="Cambria Math"/>
                <w:kern w:val="2"/>
                <w14:ligatures w14:val="standardContextual"/>
              </w:rPr>
            </m:ctrlPr>
          </m:fPr>
          <m:num>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m:t>
            </m:r>
          </m:num>
          <m:den>
            <m:r>
              <m:rPr>
                <m:sty m:val="p"/>
              </m:rPr>
              <w:rPr>
                <w:rFonts w:ascii="Cambria Math" w:hAnsi="Cambria Math"/>
              </w:rPr>
              <m:t>1+</m:t>
            </m:r>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M</m:t>
            </m:r>
          </m:den>
        </m:f>
        <m:r>
          <m:rPr>
            <m:sty m:val="p"/>
          </m:rPr>
          <w:rPr>
            <w:rFonts w:ascii="Cambria Math" w:hAnsi="Cambria Math"/>
          </w:rPr>
          <m:t xml:space="preserve">-αL -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m:t>
        </m:r>
      </m:oMath>
      <w:r w:rsidRPr="00983386">
        <w:t xml:space="preserve"> </w:t>
      </w:r>
      <w:r w:rsidRPr="00983386">
        <w:br/>
      </w:r>
      <m:oMath>
        <m:acc>
          <m:accPr>
            <m:chr m:val="̇"/>
            <m:ctrlPr>
              <w:rPr>
                <w:rFonts w:ascii="Cambria Math" w:eastAsiaTheme="minorHAnsi" w:hAnsi="Cambria Math"/>
                <w:kern w:val="2"/>
                <w14:ligatures w14:val="standardContextual"/>
              </w:rPr>
            </m:ctrlPr>
          </m:accPr>
          <m:e>
            <m:r>
              <m:rPr>
                <m:sty m:val="p"/>
              </m:rPr>
              <w:rPr>
                <w:rFonts w:ascii="Cambria Math" w:hAnsi="Cambria Math"/>
              </w:rPr>
              <m:t>L</m:t>
            </m:r>
          </m:e>
        </m:acc>
        <m:r>
          <m:rPr>
            <m:sty m:val="p"/>
          </m:rPr>
          <w:rPr>
            <w:rFonts w:ascii="Cambria Math" w:hAnsi="Cambria Math"/>
          </w:rPr>
          <m:t xml:space="preserve">=L(αS + βR-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r>
          <m:rPr>
            <m:sty m:val="p"/>
          </m:rPr>
          <w:rPr>
            <w:rFonts w:ascii="Cambria Math" w:hAnsi="Cambria Math"/>
          </w:rPr>
          <m:t>)</m:t>
        </m:r>
      </m:oMath>
      <w:r w:rsidRPr="00983386">
        <w:t xml:space="preserve"> </w:t>
      </w:r>
      <w:r w:rsidRPr="00983386">
        <w:br/>
      </w:r>
      <m:oMath>
        <m:acc>
          <m:accPr>
            <m:chr m:val="̇"/>
            <m:ctrlPr>
              <w:rPr>
                <w:rFonts w:ascii="Cambria Math" w:eastAsiaTheme="minorHAnsi" w:hAnsi="Cambria Math"/>
                <w:kern w:val="2"/>
                <w14:ligatures w14:val="standardContextual"/>
              </w:rPr>
            </m:ctrlPr>
          </m:accPr>
          <m:e>
            <m:r>
              <m:rPr>
                <m:sty m:val="p"/>
              </m:rPr>
              <w:rPr>
                <w:rFonts w:ascii="Cambria Math" w:hAnsi="Cambria Math"/>
              </w:rPr>
              <m:t>R</m:t>
            </m:r>
          </m:e>
        </m:acc>
        <m:r>
          <m:rPr>
            <m:sty m:val="p"/>
          </m:rPr>
          <w:rPr>
            <w:rFonts w:ascii="Cambria Math" w:hAnsi="Cambria Math"/>
          </w:rPr>
          <m:t>=</m:t>
        </m:r>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R</m:t>
            </m:r>
          </m:sub>
        </m:sSub>
        <m:r>
          <m:rPr>
            <m:sty m:val="p"/>
          </m:rPr>
          <w:rPr>
            <w:rFonts w:ascii="Cambria Math" w:hAnsi="Cambria Math"/>
          </w:rPr>
          <m:t>R</m:t>
        </m:r>
        <m:d>
          <m:dPr>
            <m:ctrlPr>
              <w:rPr>
                <w:rFonts w:ascii="Cambria Math" w:hAnsi="Cambria Math"/>
              </w:rPr>
            </m:ctrlPr>
          </m:dPr>
          <m:e>
            <m:r>
              <m:rPr>
                <m:sty m:val="p"/>
              </m:rPr>
              <w:rPr>
                <w:rFonts w:ascii="Cambria Math" w:hAnsi="Cambria Math"/>
              </w:rPr>
              <m:t>1-</m:t>
            </m:r>
            <m:f>
              <m:fPr>
                <m:ctrlPr>
                  <w:rPr>
                    <w:rFonts w:ascii="Cambria Math" w:eastAsiaTheme="minorHAnsi" w:hAnsi="Cambria Math"/>
                    <w:kern w:val="2"/>
                    <w14:ligatures w14:val="standardContextual"/>
                  </w:rPr>
                </m:ctrlPr>
              </m:fPr>
              <m:num>
                <m:r>
                  <m:rPr>
                    <m:sty m:val="p"/>
                  </m:rPr>
                  <w:rPr>
                    <w:rFonts w:ascii="Cambria Math" w:hAnsi="Cambria Math"/>
                  </w:rPr>
                  <m:t>R</m:t>
                </m:r>
              </m:num>
              <m:den>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R</m:t>
                    </m:r>
                  </m:sub>
                </m:sSub>
              </m:den>
            </m:f>
          </m:e>
        </m:d>
        <m:r>
          <m:rPr>
            <m:sty m:val="p"/>
          </m:rPr>
          <w:rPr>
            <w:rFonts w:ascii="Cambria Math" w:hAnsi="Cambria Math"/>
          </w:rPr>
          <m:t xml:space="preserve">-βLR- </m:t>
        </m:r>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R</m:t>
            </m:r>
          </m:sub>
        </m:sSub>
        <m:r>
          <m:rPr>
            <m:sty m:val="p"/>
          </m:rPr>
          <w:rPr>
            <w:rFonts w:ascii="Cambria Math" w:hAnsi="Cambria Math"/>
          </w:rPr>
          <m:t>R</m:t>
        </m:r>
      </m:oMath>
      <w:r w:rsidRPr="00983386">
        <w:t xml:space="preserve"> </w:t>
      </w:r>
    </w:p>
    <w:p w14:paraId="1AFBEF5F" w14:textId="77777777" w:rsidR="00574CED" w:rsidRPr="00983386" w:rsidRDefault="00574CED" w:rsidP="00190B25">
      <w:pPr>
        <w:spacing w:line="276" w:lineRule="auto"/>
        <w:rPr>
          <w:rFonts w:eastAsiaTheme="minorEastAsia"/>
        </w:rPr>
      </w:pPr>
    </w:p>
    <w:p w14:paraId="760D1AAE" w14:textId="77777777" w:rsidR="00574CED" w:rsidRPr="00983386" w:rsidRDefault="00574CED" w:rsidP="00190B25">
      <w:pPr>
        <w:spacing w:line="276" w:lineRule="auto"/>
        <w:rPr>
          <w:rFonts w:eastAsiaTheme="minorEastAsia"/>
        </w:rPr>
      </w:pPr>
    </w:p>
    <w:p w14:paraId="0590DCCC" w14:textId="2BAE9C5C" w:rsidR="00574CED" w:rsidRPr="00983386" w:rsidRDefault="00574CED" w:rsidP="00190B25">
      <w:pPr>
        <w:spacing w:line="276" w:lineRule="auto"/>
        <w:rPr>
          <w:b/>
          <w:bCs/>
          <w:sz w:val="28"/>
          <w:szCs w:val="28"/>
        </w:rPr>
      </w:pPr>
      <w:r w:rsidRPr="00983386">
        <w:rPr>
          <w:b/>
          <w:bCs/>
          <w:sz w:val="28"/>
          <w:szCs w:val="28"/>
        </w:rPr>
        <w:t xml:space="preserve">Model </w:t>
      </w:r>
      <w:r w:rsidRPr="00983386">
        <w:rPr>
          <w:b/>
          <w:bCs/>
          <w:sz w:val="28"/>
          <w:szCs w:val="28"/>
        </w:rPr>
        <w:t>Parameters</w:t>
      </w:r>
    </w:p>
    <w:p w14:paraId="7C49C7E9" w14:textId="3DB5A3B3" w:rsidR="00574CED" w:rsidRPr="00983386" w:rsidRDefault="00574CED" w:rsidP="00190B25">
      <w:pPr>
        <w:spacing w:line="276" w:lineRule="auto"/>
      </w:pPr>
    </w:p>
    <w:p w14:paraId="0347CD87" w14:textId="382E6182" w:rsidR="00DC6C7F" w:rsidRPr="00983386" w:rsidRDefault="00DC6C7F" w:rsidP="00983386">
      <w:pPr>
        <w:spacing w:line="276" w:lineRule="auto"/>
        <w:ind w:firstLine="720"/>
      </w:pPr>
      <w:r w:rsidRPr="00983386">
        <w:t xml:space="preserve">For the model parameters, I </w:t>
      </w:r>
      <w:r w:rsidR="00190B25" w:rsidRPr="00983386">
        <w:t>tested</w:t>
      </w:r>
      <w:r w:rsidRPr="00983386">
        <w:t xml:space="preserve"> the values or range of values shown in the table below</w:t>
      </w:r>
      <w:r w:rsidR="00190B25" w:rsidRPr="00983386">
        <w:t>, and used the values shown. A sensitivity analysis for th</w:t>
      </w:r>
      <w:r w:rsidR="004131F8">
        <w:t>ese</w:t>
      </w:r>
      <w:r w:rsidR="00190B25" w:rsidRPr="00983386">
        <w:t xml:space="preserve"> </w:t>
      </w:r>
      <w:r w:rsidR="004131F8">
        <w:t>parameters</w:t>
      </w:r>
      <w:r w:rsidR="00190B25" w:rsidRPr="00983386">
        <w:t xml:space="preserve"> is included later. </w:t>
      </w:r>
      <w:r w:rsidRPr="00983386">
        <w:t xml:space="preserve"> If the parameter range, or order of magnitude of the parameter, was taken from the literature, the citation is noted in the rightmost column. For parameters that I was not able to identify suitable literature for, I used realistic values based on the other parameters in the model and the ecological interpretation of the various terms (</w:t>
      </w:r>
      <w:proofErr w:type="gramStart"/>
      <w:r w:rsidRPr="00983386">
        <w:t>e.g.</w:t>
      </w:r>
      <w:proofErr w:type="gramEnd"/>
      <w:r w:rsidRPr="00983386">
        <w:t xml:space="preserve"> mosquitoes should die more quickly than rats, but also have a larger carrying capacity).</w:t>
      </w:r>
      <w:r w:rsidR="008D58FD" w:rsidRPr="00983386">
        <w:t xml:space="preserve"> </w:t>
      </w:r>
    </w:p>
    <w:p w14:paraId="38F9F0BA" w14:textId="77777777" w:rsidR="00DC6C7F" w:rsidRPr="00983386" w:rsidRDefault="00DC6C7F" w:rsidP="00190B25">
      <w:pPr>
        <w:spacing w:line="276" w:lineRule="auto"/>
        <w:rPr>
          <w:b/>
          <w:bCs/>
          <w:sz w:val="28"/>
          <w:szCs w:val="28"/>
        </w:rPr>
      </w:pPr>
    </w:p>
    <w:tbl>
      <w:tblPr>
        <w:tblStyle w:val="TableGrid"/>
        <w:tblW w:w="0" w:type="auto"/>
        <w:tblLook w:val="04A0" w:firstRow="1" w:lastRow="0" w:firstColumn="1" w:lastColumn="0" w:noHBand="0" w:noVBand="1"/>
      </w:tblPr>
      <w:tblGrid>
        <w:gridCol w:w="2450"/>
        <w:gridCol w:w="2344"/>
        <w:gridCol w:w="2115"/>
        <w:gridCol w:w="2441"/>
      </w:tblGrid>
      <w:tr w:rsidR="00190B25" w:rsidRPr="00983386" w14:paraId="5730189D" w14:textId="77777777" w:rsidTr="00190B25">
        <w:tc>
          <w:tcPr>
            <w:tcW w:w="2450" w:type="dxa"/>
          </w:tcPr>
          <w:p w14:paraId="3420FC1B" w14:textId="7DA851E5" w:rsidR="00190B25" w:rsidRPr="00983386" w:rsidRDefault="00190B25" w:rsidP="00190B25">
            <w:pPr>
              <w:spacing w:line="276" w:lineRule="auto"/>
              <w:rPr>
                <w:rFonts w:eastAsiaTheme="minorEastAsia"/>
              </w:rPr>
            </w:pPr>
            <w:r w:rsidRPr="00983386">
              <w:rPr>
                <w:rFonts w:eastAsiaTheme="minorEastAsia"/>
              </w:rPr>
              <w:t>Parameter</w:t>
            </w:r>
          </w:p>
        </w:tc>
        <w:tc>
          <w:tcPr>
            <w:tcW w:w="2344" w:type="dxa"/>
          </w:tcPr>
          <w:p w14:paraId="7074716C" w14:textId="33BB2DD7" w:rsidR="00190B25" w:rsidRPr="00983386" w:rsidRDefault="00190B25" w:rsidP="00190B25">
            <w:pPr>
              <w:spacing w:line="276" w:lineRule="auto"/>
              <w:rPr>
                <w:rFonts w:eastAsiaTheme="minorEastAsia"/>
              </w:rPr>
            </w:pPr>
            <w:r w:rsidRPr="00983386">
              <w:rPr>
                <w:rFonts w:eastAsiaTheme="minorEastAsia"/>
              </w:rPr>
              <w:t>Range of Values Tested</w:t>
            </w:r>
          </w:p>
        </w:tc>
        <w:tc>
          <w:tcPr>
            <w:tcW w:w="2115" w:type="dxa"/>
          </w:tcPr>
          <w:p w14:paraId="5D7AA9F3" w14:textId="588B651F" w:rsidR="00190B25" w:rsidRPr="00983386" w:rsidRDefault="00190B25" w:rsidP="00190B25">
            <w:pPr>
              <w:spacing w:line="276" w:lineRule="auto"/>
              <w:rPr>
                <w:rFonts w:eastAsiaTheme="minorEastAsia"/>
              </w:rPr>
            </w:pPr>
            <w:r w:rsidRPr="00983386">
              <w:rPr>
                <w:rFonts w:eastAsiaTheme="minorEastAsia"/>
              </w:rPr>
              <w:t>Baseline Value Used</w:t>
            </w:r>
          </w:p>
        </w:tc>
        <w:tc>
          <w:tcPr>
            <w:tcW w:w="2441" w:type="dxa"/>
          </w:tcPr>
          <w:p w14:paraId="3E301F5D" w14:textId="76A971AB" w:rsidR="00190B25" w:rsidRPr="00983386" w:rsidRDefault="00190B25" w:rsidP="00190B25">
            <w:pPr>
              <w:spacing w:line="276" w:lineRule="auto"/>
              <w:rPr>
                <w:rFonts w:eastAsiaTheme="minorEastAsia"/>
              </w:rPr>
            </w:pPr>
            <w:r w:rsidRPr="00983386">
              <w:rPr>
                <w:rFonts w:eastAsiaTheme="minorEastAsia"/>
              </w:rPr>
              <w:t>Source from Literature</w:t>
            </w:r>
          </w:p>
        </w:tc>
      </w:tr>
      <w:tr w:rsidR="00190B25" w:rsidRPr="00983386" w14:paraId="2C2C783C" w14:textId="77777777" w:rsidTr="00190B25">
        <w:tc>
          <w:tcPr>
            <w:tcW w:w="2450" w:type="dxa"/>
          </w:tcPr>
          <w:p w14:paraId="6B2D131A" w14:textId="546A3F4D"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M</m:t>
                    </m:r>
                  </m:sub>
                </m:sSub>
              </m:oMath>
            </m:oMathPara>
          </w:p>
        </w:tc>
        <w:tc>
          <w:tcPr>
            <w:tcW w:w="2344" w:type="dxa"/>
          </w:tcPr>
          <w:p w14:paraId="3B42C501" w14:textId="2DA3094D" w:rsidR="00190B25" w:rsidRPr="00983386" w:rsidRDefault="00190B25" w:rsidP="00190B25">
            <w:pPr>
              <w:spacing w:line="276" w:lineRule="auto"/>
              <w:rPr>
                <w:rFonts w:eastAsiaTheme="minorEastAsia"/>
              </w:rPr>
            </w:pPr>
            <w:r w:rsidRPr="00983386">
              <w:rPr>
                <w:rFonts w:eastAsiaTheme="minorEastAsia"/>
              </w:rPr>
              <w:t>0.2-0.7</w:t>
            </w:r>
          </w:p>
        </w:tc>
        <w:tc>
          <w:tcPr>
            <w:tcW w:w="2115" w:type="dxa"/>
          </w:tcPr>
          <w:p w14:paraId="5AA94CF6" w14:textId="0FDF4844" w:rsidR="00190B25" w:rsidRPr="00983386" w:rsidRDefault="00190B25" w:rsidP="00190B25">
            <w:pPr>
              <w:spacing w:line="276" w:lineRule="auto"/>
              <w:rPr>
                <w:rFonts w:eastAsiaTheme="minorEastAsia"/>
              </w:rPr>
            </w:pPr>
            <w:r w:rsidRPr="008D58FD">
              <w:rPr>
                <w:rFonts w:eastAsiaTheme="minorEastAsia"/>
              </w:rPr>
              <w:t>0.35</w:t>
            </w:r>
          </w:p>
        </w:tc>
        <w:tc>
          <w:tcPr>
            <w:tcW w:w="2441" w:type="dxa"/>
          </w:tcPr>
          <w:p w14:paraId="5DBE3B23" w14:textId="45D6C0A5" w:rsidR="00190B25" w:rsidRPr="00983386" w:rsidRDefault="00190B25" w:rsidP="00190B25">
            <w:pPr>
              <w:spacing w:line="276" w:lineRule="auto"/>
            </w:pPr>
            <w:r w:rsidRPr="00983386">
              <w:t>Thomas, Diana, et al.</w:t>
            </w:r>
            <w:bookmarkStart w:id="1" w:name="_Ref148537195"/>
            <w:r w:rsidRPr="00983386">
              <w:rPr>
                <w:rStyle w:val="EndnoteReference"/>
              </w:rPr>
              <w:endnoteReference w:id="2"/>
            </w:r>
            <w:bookmarkEnd w:id="1"/>
          </w:p>
          <w:p w14:paraId="0B8C9B3F" w14:textId="77777777" w:rsidR="00190B25" w:rsidRPr="00983386" w:rsidRDefault="00190B25" w:rsidP="00190B25">
            <w:pPr>
              <w:spacing w:line="276" w:lineRule="auto"/>
              <w:rPr>
                <w:rFonts w:eastAsiaTheme="minorEastAsia"/>
              </w:rPr>
            </w:pPr>
          </w:p>
        </w:tc>
      </w:tr>
      <w:tr w:rsidR="00190B25" w:rsidRPr="00983386" w14:paraId="13FF979D" w14:textId="77777777" w:rsidTr="00190B25">
        <w:tc>
          <w:tcPr>
            <w:tcW w:w="2450" w:type="dxa"/>
          </w:tcPr>
          <w:p w14:paraId="410D600D" w14:textId="1C63AF82"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M</m:t>
                    </m:r>
                  </m:sub>
                </m:sSub>
              </m:oMath>
            </m:oMathPara>
          </w:p>
        </w:tc>
        <w:tc>
          <w:tcPr>
            <w:tcW w:w="2344" w:type="dxa"/>
          </w:tcPr>
          <w:p w14:paraId="392AACCA" w14:textId="1560F2C4" w:rsidR="00190B25" w:rsidRPr="00983386" w:rsidRDefault="00190B25" w:rsidP="00190B25">
            <w:pPr>
              <w:spacing w:line="276" w:lineRule="auto"/>
              <w:rPr>
                <w:rFonts w:eastAsiaTheme="minorEastAsia"/>
                <w:vertAlign w:val="superscript"/>
              </w:rPr>
            </w:pPr>
            <w:r w:rsidRPr="00983386">
              <w:rPr>
                <w:rFonts w:eastAsiaTheme="minorEastAsia"/>
              </w:rPr>
              <w:t>2-8 x 10</w:t>
            </w:r>
            <w:r w:rsidRPr="00983386">
              <w:rPr>
                <w:rFonts w:eastAsiaTheme="minorEastAsia"/>
                <w:vertAlign w:val="superscript"/>
              </w:rPr>
              <w:t>5</w:t>
            </w:r>
          </w:p>
        </w:tc>
        <w:tc>
          <w:tcPr>
            <w:tcW w:w="2115" w:type="dxa"/>
          </w:tcPr>
          <w:p w14:paraId="3ED258DB" w14:textId="03E408D0" w:rsidR="00190B25" w:rsidRPr="00983386" w:rsidRDefault="00190B25" w:rsidP="00190B25">
            <w:pPr>
              <w:spacing w:line="276" w:lineRule="auto"/>
              <w:rPr>
                <w:rFonts w:eastAsiaTheme="minorEastAsia"/>
              </w:rPr>
            </w:pPr>
            <w:r w:rsidRPr="00983386">
              <w:rPr>
                <w:rFonts w:eastAsiaTheme="minorEastAsia"/>
              </w:rPr>
              <w:t>2</w:t>
            </w:r>
            <w:r w:rsidRPr="00983386">
              <w:rPr>
                <w:rFonts w:eastAsiaTheme="minorEastAsia"/>
              </w:rPr>
              <w:t xml:space="preserve"> </w:t>
            </w:r>
            <w:r w:rsidRPr="00983386">
              <w:rPr>
                <w:rFonts w:eastAsiaTheme="minorEastAsia"/>
              </w:rPr>
              <w:t>x 10</w:t>
            </w:r>
            <w:r w:rsidRPr="00983386">
              <w:rPr>
                <w:rFonts w:eastAsiaTheme="minorEastAsia"/>
                <w:vertAlign w:val="superscript"/>
              </w:rPr>
              <w:t>5</w:t>
            </w:r>
          </w:p>
        </w:tc>
        <w:tc>
          <w:tcPr>
            <w:tcW w:w="2441" w:type="dxa"/>
          </w:tcPr>
          <w:p w14:paraId="35338199" w14:textId="2BFA5D19" w:rsidR="00190B25" w:rsidRPr="00983386" w:rsidRDefault="00190B25" w:rsidP="00190B25">
            <w:pPr>
              <w:spacing w:line="276" w:lineRule="auto"/>
              <w:rPr>
                <w:rFonts w:eastAsiaTheme="minorEastAsia"/>
              </w:rPr>
            </w:pPr>
            <w:r w:rsidRPr="00983386">
              <w:rPr>
                <w:rFonts w:eastAsiaTheme="minorEastAsia"/>
              </w:rPr>
              <w:t>Fasano, A. et al.</w:t>
            </w:r>
            <w:r w:rsidRPr="00983386">
              <w:rPr>
                <w:rStyle w:val="EndnoteReference"/>
                <w:rFonts w:eastAsiaTheme="minorEastAsia"/>
              </w:rPr>
              <w:endnoteReference w:id="3"/>
            </w:r>
          </w:p>
        </w:tc>
      </w:tr>
      <w:tr w:rsidR="00190B25" w:rsidRPr="00983386" w14:paraId="454122C5" w14:textId="77777777" w:rsidTr="00190B25">
        <w:tc>
          <w:tcPr>
            <w:tcW w:w="2450" w:type="dxa"/>
          </w:tcPr>
          <w:p w14:paraId="4F680B05" w14:textId="421A9DB4"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oMath>
            </m:oMathPara>
          </w:p>
        </w:tc>
        <w:tc>
          <w:tcPr>
            <w:tcW w:w="2344" w:type="dxa"/>
          </w:tcPr>
          <w:p w14:paraId="657BA65E" w14:textId="0C8BF910" w:rsidR="00190B25" w:rsidRPr="00983386" w:rsidRDefault="00190B25" w:rsidP="00190B25">
            <w:pPr>
              <w:spacing w:line="276" w:lineRule="auto"/>
              <w:rPr>
                <w:rFonts w:eastAsiaTheme="minorEastAsia"/>
              </w:rPr>
            </w:pPr>
            <w:r w:rsidRPr="00983386">
              <w:rPr>
                <w:rFonts w:eastAsiaTheme="minorEastAsia"/>
              </w:rPr>
              <w:t>0.15-0.50</w:t>
            </w:r>
          </w:p>
        </w:tc>
        <w:tc>
          <w:tcPr>
            <w:tcW w:w="2115" w:type="dxa"/>
          </w:tcPr>
          <w:p w14:paraId="071A9E67" w14:textId="7877C35C" w:rsidR="00190B25" w:rsidRPr="00983386" w:rsidRDefault="00190B25" w:rsidP="00190B25">
            <w:pPr>
              <w:spacing w:line="276" w:lineRule="auto"/>
            </w:pPr>
            <w:r w:rsidRPr="008D58FD">
              <w:rPr>
                <w:rFonts w:eastAsiaTheme="minorEastAsia"/>
              </w:rPr>
              <w:t>0.35</w:t>
            </w:r>
          </w:p>
        </w:tc>
        <w:tc>
          <w:tcPr>
            <w:tcW w:w="2441" w:type="dxa"/>
          </w:tcPr>
          <w:p w14:paraId="53AA3F09" w14:textId="26A79C0E" w:rsidR="00190B25" w:rsidRPr="00983386" w:rsidRDefault="00190B25" w:rsidP="00190B25">
            <w:pPr>
              <w:spacing w:line="276" w:lineRule="auto"/>
              <w:rPr>
                <w:rFonts w:eastAsiaTheme="minorEastAsia"/>
              </w:rPr>
            </w:pPr>
            <w:r w:rsidRPr="00983386">
              <w:t>Yang</w:t>
            </w:r>
            <w:r w:rsidRPr="00983386">
              <w:t xml:space="preserve">, </w:t>
            </w:r>
            <w:proofErr w:type="spellStart"/>
            <w:r w:rsidRPr="00983386">
              <w:t>Jin</w:t>
            </w:r>
            <w:proofErr w:type="spellEnd"/>
            <w:r w:rsidRPr="00983386">
              <w:t xml:space="preserve"> et al.</w:t>
            </w:r>
            <w:r w:rsidRPr="00983386">
              <w:rPr>
                <w:vertAlign w:val="superscript"/>
              </w:rPr>
              <w:fldChar w:fldCharType="begin"/>
            </w:r>
            <w:r w:rsidRPr="00983386">
              <w:rPr>
                <w:vertAlign w:val="superscript"/>
              </w:rPr>
              <w:instrText xml:space="preserve"> NOTEREF _Ref148541318 \h </w:instrText>
            </w:r>
            <w:r w:rsidRPr="00983386">
              <w:rPr>
                <w:vertAlign w:val="superscript"/>
              </w:rPr>
            </w:r>
            <w:r w:rsidRPr="00983386">
              <w:rPr>
                <w:vertAlign w:val="superscript"/>
              </w:rPr>
              <w:instrText xml:space="preserve"> \* MERGEFORMAT </w:instrText>
            </w:r>
            <w:r w:rsidRPr="00983386">
              <w:rPr>
                <w:vertAlign w:val="superscript"/>
              </w:rPr>
              <w:fldChar w:fldCharType="separate"/>
            </w:r>
            <w:r w:rsidRPr="00983386">
              <w:rPr>
                <w:vertAlign w:val="superscript"/>
              </w:rPr>
              <w:t>1</w:t>
            </w:r>
            <w:r w:rsidRPr="00983386">
              <w:rPr>
                <w:vertAlign w:val="superscript"/>
              </w:rPr>
              <w:fldChar w:fldCharType="end"/>
            </w:r>
          </w:p>
        </w:tc>
      </w:tr>
      <w:tr w:rsidR="00190B25" w:rsidRPr="00983386" w14:paraId="2C0ACCEB" w14:textId="77777777" w:rsidTr="00190B25">
        <w:tc>
          <w:tcPr>
            <w:tcW w:w="2450" w:type="dxa"/>
          </w:tcPr>
          <w:p w14:paraId="6EDFCBFC" w14:textId="42BA7355"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oMath>
            </m:oMathPara>
          </w:p>
        </w:tc>
        <w:tc>
          <w:tcPr>
            <w:tcW w:w="2344" w:type="dxa"/>
          </w:tcPr>
          <w:p w14:paraId="1AA17C62" w14:textId="0C1E165B" w:rsidR="00190B25" w:rsidRPr="00983386" w:rsidRDefault="00190B25" w:rsidP="00190B25">
            <w:pPr>
              <w:spacing w:line="276" w:lineRule="auto"/>
              <w:rPr>
                <w:rFonts w:eastAsiaTheme="minorEastAsia"/>
              </w:rPr>
            </w:pPr>
            <w:r w:rsidRPr="00983386">
              <w:rPr>
                <w:rFonts w:eastAsiaTheme="minorEastAsia"/>
              </w:rPr>
              <w:t>0.5 - 1</w:t>
            </w:r>
          </w:p>
        </w:tc>
        <w:tc>
          <w:tcPr>
            <w:tcW w:w="2115" w:type="dxa"/>
          </w:tcPr>
          <w:p w14:paraId="40F668B9" w14:textId="261377BD" w:rsidR="00190B25" w:rsidRPr="00983386" w:rsidRDefault="00190B25" w:rsidP="00190B25">
            <w:pPr>
              <w:spacing w:line="276" w:lineRule="auto"/>
            </w:pPr>
            <w:r w:rsidRPr="008D58FD">
              <w:rPr>
                <w:rFonts w:eastAsiaTheme="minorEastAsia"/>
              </w:rPr>
              <w:t>0.5</w:t>
            </w:r>
          </w:p>
        </w:tc>
        <w:tc>
          <w:tcPr>
            <w:tcW w:w="2441" w:type="dxa"/>
          </w:tcPr>
          <w:p w14:paraId="402D7C6A" w14:textId="233B9CAD" w:rsidR="00190B25" w:rsidRPr="00983386" w:rsidRDefault="00190B25" w:rsidP="00190B25">
            <w:pPr>
              <w:spacing w:line="276" w:lineRule="auto"/>
              <w:rPr>
                <w:rFonts w:eastAsiaTheme="minorEastAsia"/>
              </w:rPr>
            </w:pPr>
            <w:r w:rsidRPr="00983386">
              <w:t xml:space="preserve">Yang, </w:t>
            </w:r>
            <w:proofErr w:type="spellStart"/>
            <w:r w:rsidRPr="00983386">
              <w:t>Jin</w:t>
            </w:r>
            <w:proofErr w:type="spellEnd"/>
            <w:r w:rsidRPr="00983386">
              <w:t xml:space="preserve"> et al.</w:t>
            </w:r>
            <w:r w:rsidRPr="00983386">
              <w:rPr>
                <w:vertAlign w:val="superscript"/>
              </w:rPr>
              <w:fldChar w:fldCharType="begin"/>
            </w:r>
            <w:r w:rsidRPr="00983386">
              <w:rPr>
                <w:vertAlign w:val="superscript"/>
              </w:rPr>
              <w:instrText xml:space="preserve"> NOTEREF _Ref148541318 \h </w:instrText>
            </w:r>
            <w:r w:rsidRPr="00983386">
              <w:rPr>
                <w:vertAlign w:val="superscript"/>
              </w:rPr>
            </w:r>
            <w:r w:rsidRPr="00983386">
              <w:rPr>
                <w:vertAlign w:val="superscript"/>
              </w:rPr>
              <w:instrText xml:space="preserve"> \* MERGEFORMAT </w:instrText>
            </w:r>
            <w:r w:rsidRPr="00983386">
              <w:rPr>
                <w:vertAlign w:val="superscript"/>
              </w:rPr>
              <w:fldChar w:fldCharType="separate"/>
            </w:r>
            <w:r w:rsidRPr="00983386">
              <w:rPr>
                <w:vertAlign w:val="superscript"/>
              </w:rPr>
              <w:t>1</w:t>
            </w:r>
            <w:r w:rsidRPr="00983386">
              <w:rPr>
                <w:vertAlign w:val="superscript"/>
              </w:rPr>
              <w:fldChar w:fldCharType="end"/>
            </w:r>
          </w:p>
        </w:tc>
      </w:tr>
      <w:tr w:rsidR="00190B25" w:rsidRPr="00983386" w14:paraId="0FB0FFDF" w14:textId="77777777" w:rsidTr="00190B25">
        <w:tc>
          <w:tcPr>
            <w:tcW w:w="2450" w:type="dxa"/>
          </w:tcPr>
          <w:p w14:paraId="3564281E" w14:textId="5D612478"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oMath>
            </m:oMathPara>
          </w:p>
        </w:tc>
        <w:tc>
          <w:tcPr>
            <w:tcW w:w="2344" w:type="dxa"/>
          </w:tcPr>
          <w:p w14:paraId="5E63CB15" w14:textId="143BC96C" w:rsidR="00190B25" w:rsidRPr="00983386" w:rsidRDefault="00190B25" w:rsidP="00190B25">
            <w:pPr>
              <w:spacing w:line="276" w:lineRule="auto"/>
              <w:rPr>
                <w:rFonts w:eastAsiaTheme="minorEastAsia"/>
              </w:rPr>
            </w:pPr>
            <w:r w:rsidRPr="00983386">
              <w:rPr>
                <w:rFonts w:eastAsiaTheme="minorEastAsia"/>
              </w:rPr>
              <w:t>0.05</w:t>
            </w:r>
          </w:p>
        </w:tc>
        <w:tc>
          <w:tcPr>
            <w:tcW w:w="2115" w:type="dxa"/>
          </w:tcPr>
          <w:p w14:paraId="00BB859B" w14:textId="3980BA1B" w:rsidR="00190B25" w:rsidRPr="00983386" w:rsidRDefault="00190B25" w:rsidP="00190B25">
            <w:pPr>
              <w:spacing w:line="276" w:lineRule="auto"/>
              <w:rPr>
                <w:rFonts w:eastAsiaTheme="minorEastAsia"/>
              </w:rPr>
            </w:pPr>
            <w:r w:rsidRPr="008D58FD">
              <w:rPr>
                <w:rFonts w:eastAsiaTheme="minorEastAsia"/>
              </w:rPr>
              <w:t>0.05</w:t>
            </w:r>
          </w:p>
        </w:tc>
        <w:tc>
          <w:tcPr>
            <w:tcW w:w="2441" w:type="dxa"/>
          </w:tcPr>
          <w:p w14:paraId="3572C9B5" w14:textId="11DEAC7C" w:rsidR="00190B25" w:rsidRPr="00983386" w:rsidRDefault="00190B25" w:rsidP="00190B25">
            <w:pPr>
              <w:spacing w:line="276" w:lineRule="auto"/>
            </w:pPr>
            <w:r w:rsidRPr="00983386">
              <w:t>Thomas, Diana, et al.</w:t>
            </w:r>
            <w:r w:rsidRPr="00983386">
              <w:rPr>
                <w:vertAlign w:val="superscript"/>
              </w:rPr>
              <w:fldChar w:fldCharType="begin"/>
            </w:r>
            <w:r w:rsidRPr="00983386">
              <w:rPr>
                <w:vertAlign w:val="superscript"/>
              </w:rPr>
              <w:instrText xml:space="preserve"> NOTEREF _Ref148537195 \h </w:instrText>
            </w:r>
            <w:r w:rsidRPr="00983386">
              <w:rPr>
                <w:vertAlign w:val="superscript"/>
              </w:rPr>
            </w:r>
            <w:r w:rsidRPr="00983386">
              <w:rPr>
                <w:vertAlign w:val="superscript"/>
              </w:rPr>
              <w:instrText xml:space="preserve"> \* MERGEFORMAT </w:instrText>
            </w:r>
            <w:r w:rsidRPr="00983386">
              <w:rPr>
                <w:vertAlign w:val="superscript"/>
              </w:rPr>
              <w:fldChar w:fldCharType="separate"/>
            </w:r>
            <w:r w:rsidRPr="00983386">
              <w:rPr>
                <w:vertAlign w:val="superscript"/>
              </w:rPr>
              <w:t>2</w:t>
            </w:r>
            <w:r w:rsidRPr="00983386">
              <w:rPr>
                <w:vertAlign w:val="superscript"/>
              </w:rPr>
              <w:fldChar w:fldCharType="end"/>
            </w:r>
          </w:p>
        </w:tc>
      </w:tr>
      <w:tr w:rsidR="00190B25" w:rsidRPr="00983386" w14:paraId="75F19E10" w14:textId="77777777" w:rsidTr="00190B25">
        <w:tc>
          <w:tcPr>
            <w:tcW w:w="2450" w:type="dxa"/>
          </w:tcPr>
          <w:p w14:paraId="1454BCB2" w14:textId="61F631E2"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oMath>
            </m:oMathPara>
          </w:p>
        </w:tc>
        <w:tc>
          <w:tcPr>
            <w:tcW w:w="2344" w:type="dxa"/>
          </w:tcPr>
          <w:p w14:paraId="11D7B25D" w14:textId="67E04E56" w:rsidR="00190B25" w:rsidRPr="00983386" w:rsidRDefault="00190B25" w:rsidP="00190B25">
            <w:pPr>
              <w:spacing w:line="276" w:lineRule="auto"/>
              <w:rPr>
                <w:rFonts w:eastAsiaTheme="minorEastAsia"/>
              </w:rPr>
            </w:pPr>
            <w:r w:rsidRPr="00983386">
              <w:rPr>
                <w:rFonts w:eastAsiaTheme="minorEastAsia"/>
              </w:rPr>
              <w:t>0.5-1</w:t>
            </w:r>
          </w:p>
        </w:tc>
        <w:tc>
          <w:tcPr>
            <w:tcW w:w="2115" w:type="dxa"/>
          </w:tcPr>
          <w:p w14:paraId="0E1CDC50" w14:textId="603ACCB7" w:rsidR="00190B25" w:rsidRPr="00983386" w:rsidRDefault="00190B25" w:rsidP="00190B25">
            <w:pPr>
              <w:spacing w:line="276" w:lineRule="auto"/>
              <w:rPr>
                <w:rFonts w:eastAsiaTheme="minorEastAsia"/>
              </w:rPr>
            </w:pPr>
            <w:r w:rsidRPr="008D58FD">
              <w:rPr>
                <w:rFonts w:eastAsiaTheme="minorEastAsia"/>
              </w:rPr>
              <w:t>0.75</w:t>
            </w:r>
          </w:p>
        </w:tc>
        <w:tc>
          <w:tcPr>
            <w:tcW w:w="2441" w:type="dxa"/>
          </w:tcPr>
          <w:p w14:paraId="1AE24805" w14:textId="35014E12" w:rsidR="00190B25" w:rsidRPr="00983386" w:rsidRDefault="00190B25" w:rsidP="00190B25">
            <w:pPr>
              <w:spacing w:line="276" w:lineRule="auto"/>
              <w:rPr>
                <w:rFonts w:eastAsiaTheme="minorEastAsia"/>
              </w:rPr>
            </w:pPr>
            <w:r w:rsidRPr="00983386">
              <w:t xml:space="preserve">Yang, </w:t>
            </w:r>
            <w:proofErr w:type="spellStart"/>
            <w:r w:rsidRPr="00983386">
              <w:t>Jin</w:t>
            </w:r>
            <w:proofErr w:type="spellEnd"/>
            <w:r w:rsidRPr="00983386">
              <w:t xml:space="preserve"> et al.</w:t>
            </w:r>
            <w:r w:rsidRPr="00983386">
              <w:rPr>
                <w:vertAlign w:val="superscript"/>
              </w:rPr>
              <w:fldChar w:fldCharType="begin"/>
            </w:r>
            <w:r w:rsidRPr="00983386">
              <w:rPr>
                <w:vertAlign w:val="superscript"/>
              </w:rPr>
              <w:instrText xml:space="preserve"> NOTEREF _Ref148541318 \h </w:instrText>
            </w:r>
            <w:r w:rsidRPr="00983386">
              <w:rPr>
                <w:vertAlign w:val="superscript"/>
              </w:rPr>
            </w:r>
            <w:r w:rsidRPr="00983386">
              <w:rPr>
                <w:vertAlign w:val="superscript"/>
              </w:rPr>
              <w:instrText xml:space="preserve"> \* MERGEFORMAT </w:instrText>
            </w:r>
            <w:r w:rsidRPr="00983386">
              <w:rPr>
                <w:vertAlign w:val="superscript"/>
              </w:rPr>
              <w:fldChar w:fldCharType="separate"/>
            </w:r>
            <w:r w:rsidRPr="00983386">
              <w:rPr>
                <w:vertAlign w:val="superscript"/>
              </w:rPr>
              <w:t>1</w:t>
            </w:r>
            <w:r w:rsidRPr="00983386">
              <w:rPr>
                <w:vertAlign w:val="superscript"/>
              </w:rPr>
              <w:fldChar w:fldCharType="end"/>
            </w:r>
          </w:p>
        </w:tc>
      </w:tr>
      <w:tr w:rsidR="00190B25" w:rsidRPr="00983386" w14:paraId="1A74CE79" w14:textId="77777777" w:rsidTr="00190B25">
        <w:tc>
          <w:tcPr>
            <w:tcW w:w="2450" w:type="dxa"/>
          </w:tcPr>
          <w:p w14:paraId="5149B922" w14:textId="28C6A0F4" w:rsidR="00190B25" w:rsidRPr="00983386" w:rsidRDefault="00983386" w:rsidP="00190B25">
            <w:pPr>
              <w:spacing w:line="276" w:lineRule="auto"/>
              <w:rPr>
                <w:rFonts w:eastAsiaTheme="minorEastAsia"/>
              </w:rPr>
            </w:pPr>
            <m:oMathPara>
              <m:oMath>
                <m:r>
                  <m:rPr>
                    <m:sty m:val="p"/>
                  </m:rPr>
                  <w:rPr>
                    <w:rFonts w:ascii="Cambria Math" w:hAnsi="Cambria Math"/>
                  </w:rPr>
                  <m:t>α</m:t>
                </m:r>
              </m:oMath>
            </m:oMathPara>
          </w:p>
        </w:tc>
        <w:tc>
          <w:tcPr>
            <w:tcW w:w="2344" w:type="dxa"/>
          </w:tcPr>
          <w:p w14:paraId="145027CB" w14:textId="4E7EF66B" w:rsidR="00190B25" w:rsidRPr="00983386" w:rsidRDefault="00190B25" w:rsidP="00190B25">
            <w:pPr>
              <w:spacing w:line="276" w:lineRule="auto"/>
              <w:rPr>
                <w:rFonts w:eastAsiaTheme="minorEastAsia"/>
              </w:rPr>
            </w:pPr>
            <w:r w:rsidRPr="00983386">
              <w:rPr>
                <w:rFonts w:eastAsiaTheme="minorEastAsia"/>
              </w:rPr>
              <w:t>2x10</w:t>
            </w:r>
            <w:r w:rsidRPr="00983386">
              <w:rPr>
                <w:rFonts w:eastAsiaTheme="minorEastAsia"/>
                <w:vertAlign w:val="superscript"/>
              </w:rPr>
              <w:t xml:space="preserve">-5 </w:t>
            </w:r>
            <w:r w:rsidRPr="00983386">
              <w:rPr>
                <w:rFonts w:eastAsiaTheme="minorEastAsia"/>
              </w:rPr>
              <w:t xml:space="preserve">- </w:t>
            </w:r>
            <w:r w:rsidRPr="00983386">
              <w:rPr>
                <w:rFonts w:eastAsiaTheme="minorEastAsia"/>
              </w:rPr>
              <w:t>2x10</w:t>
            </w:r>
            <w:r w:rsidRPr="00983386">
              <w:rPr>
                <w:rFonts w:eastAsiaTheme="minorEastAsia"/>
                <w:vertAlign w:val="superscript"/>
              </w:rPr>
              <w:t>-</w:t>
            </w:r>
            <w:r w:rsidRPr="00983386">
              <w:rPr>
                <w:rFonts w:eastAsiaTheme="minorEastAsia"/>
                <w:vertAlign w:val="superscript"/>
              </w:rPr>
              <w:t>3</w:t>
            </w:r>
          </w:p>
        </w:tc>
        <w:tc>
          <w:tcPr>
            <w:tcW w:w="2115" w:type="dxa"/>
          </w:tcPr>
          <w:p w14:paraId="2674A30A" w14:textId="4DFE8E27" w:rsidR="00190B25" w:rsidRPr="00983386" w:rsidRDefault="00190B25" w:rsidP="00190B25">
            <w:pPr>
              <w:spacing w:line="276" w:lineRule="auto"/>
              <w:rPr>
                <w:rFonts w:eastAsiaTheme="minorEastAsia"/>
              </w:rPr>
            </w:pPr>
            <w:r w:rsidRPr="00983386">
              <w:rPr>
                <w:rFonts w:eastAsiaTheme="minorEastAsia"/>
              </w:rPr>
              <w:t>0</w:t>
            </w:r>
            <w:r w:rsidRPr="008D58FD">
              <w:rPr>
                <w:rFonts w:eastAsiaTheme="minorEastAsia"/>
              </w:rPr>
              <w:t>.00002</w:t>
            </w:r>
          </w:p>
        </w:tc>
        <w:tc>
          <w:tcPr>
            <w:tcW w:w="2441" w:type="dxa"/>
          </w:tcPr>
          <w:p w14:paraId="62135370" w14:textId="043CAAE4" w:rsidR="00190B25" w:rsidRPr="00983386" w:rsidRDefault="00190B25" w:rsidP="00190B25">
            <w:pPr>
              <w:spacing w:line="276" w:lineRule="auto"/>
              <w:rPr>
                <w:rFonts w:eastAsiaTheme="minorEastAsia"/>
              </w:rPr>
            </w:pPr>
            <w:r w:rsidRPr="00983386">
              <w:rPr>
                <w:rFonts w:eastAsiaTheme="minorEastAsia"/>
              </w:rPr>
              <w:t>Henson, SM, et al.</w:t>
            </w:r>
            <w:r w:rsidRPr="00983386">
              <w:rPr>
                <w:rStyle w:val="EndnoteReference"/>
                <w:rFonts w:eastAsiaTheme="minorEastAsia"/>
              </w:rPr>
              <w:endnoteReference w:id="4"/>
            </w:r>
          </w:p>
        </w:tc>
      </w:tr>
      <w:tr w:rsidR="00190B25" w:rsidRPr="00983386" w14:paraId="0899AD45" w14:textId="77777777" w:rsidTr="00190B25">
        <w:tc>
          <w:tcPr>
            <w:tcW w:w="2450" w:type="dxa"/>
          </w:tcPr>
          <w:p w14:paraId="0E21C92F" w14:textId="0D354654"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oMath>
            </m:oMathPara>
          </w:p>
        </w:tc>
        <w:tc>
          <w:tcPr>
            <w:tcW w:w="2344" w:type="dxa"/>
          </w:tcPr>
          <w:p w14:paraId="412FBFA7" w14:textId="5BE3D03F" w:rsidR="00190B25" w:rsidRPr="00983386" w:rsidRDefault="00190B25" w:rsidP="00190B25">
            <w:pPr>
              <w:spacing w:line="276" w:lineRule="auto"/>
              <w:rPr>
                <w:rFonts w:eastAsiaTheme="minorEastAsia"/>
              </w:rPr>
            </w:pPr>
            <w:r w:rsidRPr="00983386">
              <w:rPr>
                <w:rFonts w:eastAsiaTheme="minorEastAsia"/>
              </w:rPr>
              <w:t>0.001</w:t>
            </w:r>
          </w:p>
        </w:tc>
        <w:tc>
          <w:tcPr>
            <w:tcW w:w="2115" w:type="dxa"/>
          </w:tcPr>
          <w:p w14:paraId="7AFC191F" w14:textId="252AEDCB" w:rsidR="00190B25" w:rsidRPr="00983386" w:rsidRDefault="00190B25" w:rsidP="00190B25">
            <w:pPr>
              <w:spacing w:line="276" w:lineRule="auto"/>
            </w:pPr>
            <w:r w:rsidRPr="008D58FD">
              <w:rPr>
                <w:rFonts w:eastAsiaTheme="minorEastAsia"/>
              </w:rPr>
              <w:t>0.001</w:t>
            </w:r>
          </w:p>
        </w:tc>
        <w:tc>
          <w:tcPr>
            <w:tcW w:w="2441" w:type="dxa"/>
          </w:tcPr>
          <w:p w14:paraId="5FD8509E" w14:textId="7AF144CE" w:rsidR="00190B25" w:rsidRPr="00983386" w:rsidRDefault="00190B25" w:rsidP="00190B25">
            <w:pPr>
              <w:spacing w:line="276" w:lineRule="auto"/>
            </w:pPr>
            <w:r w:rsidRPr="00983386">
              <w:t>Thomas, Diana, et al.</w:t>
            </w:r>
            <w:r w:rsidRPr="00983386">
              <w:rPr>
                <w:vertAlign w:val="superscript"/>
              </w:rPr>
              <w:fldChar w:fldCharType="begin"/>
            </w:r>
            <w:r w:rsidRPr="00983386">
              <w:rPr>
                <w:vertAlign w:val="superscript"/>
              </w:rPr>
              <w:instrText xml:space="preserve"> NOTEREF _Ref148537195 \h </w:instrText>
            </w:r>
            <w:r w:rsidRPr="00983386">
              <w:rPr>
                <w:vertAlign w:val="superscript"/>
              </w:rPr>
            </w:r>
            <w:r w:rsidRPr="00983386">
              <w:rPr>
                <w:vertAlign w:val="superscript"/>
              </w:rPr>
              <w:instrText xml:space="preserve"> \* MERGEFORMAT </w:instrText>
            </w:r>
            <w:r w:rsidRPr="00983386">
              <w:rPr>
                <w:vertAlign w:val="superscript"/>
              </w:rPr>
              <w:fldChar w:fldCharType="separate"/>
            </w:r>
            <w:r w:rsidRPr="00983386">
              <w:rPr>
                <w:vertAlign w:val="superscript"/>
              </w:rPr>
              <w:t>2</w:t>
            </w:r>
            <w:r w:rsidRPr="00983386">
              <w:rPr>
                <w:vertAlign w:val="superscript"/>
              </w:rPr>
              <w:fldChar w:fldCharType="end"/>
            </w:r>
          </w:p>
        </w:tc>
      </w:tr>
      <w:tr w:rsidR="00190B25" w:rsidRPr="00983386" w14:paraId="4C69A8FC" w14:textId="77777777" w:rsidTr="00190B25">
        <w:tc>
          <w:tcPr>
            <w:tcW w:w="2450" w:type="dxa"/>
          </w:tcPr>
          <w:p w14:paraId="0A98EAD0" w14:textId="226F74CD" w:rsidR="00190B25" w:rsidRPr="00983386" w:rsidRDefault="00983386" w:rsidP="00190B25">
            <w:pPr>
              <w:spacing w:line="276" w:lineRule="auto"/>
              <w:rPr>
                <w:rFonts w:eastAsiaTheme="minorEastAsia"/>
              </w:rPr>
            </w:pPr>
            <m:oMathPara>
              <m:oMath>
                <m:r>
                  <m:rPr>
                    <m:sty m:val="p"/>
                  </m:rPr>
                  <w:rPr>
                    <w:rFonts w:ascii="Cambria Math" w:hAnsi="Cambria Math"/>
                  </w:rPr>
                  <m:t>β</m:t>
                </m:r>
              </m:oMath>
            </m:oMathPara>
          </w:p>
        </w:tc>
        <w:tc>
          <w:tcPr>
            <w:tcW w:w="2344" w:type="dxa"/>
          </w:tcPr>
          <w:p w14:paraId="2774F0A0" w14:textId="7827EAC8" w:rsidR="00190B25" w:rsidRPr="00983386" w:rsidRDefault="00190B25" w:rsidP="00190B25">
            <w:pPr>
              <w:spacing w:line="276" w:lineRule="auto"/>
              <w:rPr>
                <w:rFonts w:eastAsiaTheme="minorEastAsia"/>
              </w:rPr>
            </w:pPr>
            <w:r w:rsidRPr="00983386">
              <w:rPr>
                <w:rFonts w:eastAsiaTheme="minorEastAsia"/>
              </w:rPr>
              <w:t>2x10</w:t>
            </w:r>
            <w:r w:rsidRPr="00983386">
              <w:rPr>
                <w:rFonts w:eastAsiaTheme="minorEastAsia"/>
                <w:vertAlign w:val="superscript"/>
              </w:rPr>
              <w:t>-</w:t>
            </w:r>
            <w:r w:rsidRPr="00983386">
              <w:rPr>
                <w:rFonts w:eastAsiaTheme="minorEastAsia"/>
                <w:vertAlign w:val="superscript"/>
              </w:rPr>
              <w:t>6</w:t>
            </w:r>
            <w:r w:rsidRPr="00983386">
              <w:rPr>
                <w:rFonts w:eastAsiaTheme="minorEastAsia"/>
                <w:vertAlign w:val="superscript"/>
              </w:rPr>
              <w:t xml:space="preserve"> </w:t>
            </w:r>
            <w:r w:rsidRPr="00983386">
              <w:rPr>
                <w:rFonts w:eastAsiaTheme="minorEastAsia"/>
              </w:rPr>
              <w:t>- 2x10</w:t>
            </w:r>
            <w:r w:rsidRPr="00983386">
              <w:rPr>
                <w:rFonts w:eastAsiaTheme="minorEastAsia"/>
                <w:vertAlign w:val="superscript"/>
              </w:rPr>
              <w:t>-</w:t>
            </w:r>
            <w:r w:rsidRPr="00983386">
              <w:rPr>
                <w:rFonts w:eastAsiaTheme="minorEastAsia"/>
                <w:vertAlign w:val="superscript"/>
              </w:rPr>
              <w:t>4</w:t>
            </w:r>
          </w:p>
        </w:tc>
        <w:tc>
          <w:tcPr>
            <w:tcW w:w="2115" w:type="dxa"/>
          </w:tcPr>
          <w:p w14:paraId="64BAB55B" w14:textId="3DB9D061" w:rsidR="00190B25" w:rsidRPr="00983386" w:rsidRDefault="00190B25" w:rsidP="00190B25">
            <w:pPr>
              <w:spacing w:line="276" w:lineRule="auto"/>
              <w:rPr>
                <w:rFonts w:eastAsiaTheme="minorEastAsia"/>
              </w:rPr>
            </w:pPr>
            <w:r w:rsidRPr="00983386">
              <w:rPr>
                <w:rFonts w:eastAsiaTheme="minorEastAsia"/>
              </w:rPr>
              <w:t>0.</w:t>
            </w:r>
            <w:r w:rsidRPr="008D58FD">
              <w:rPr>
                <w:rFonts w:eastAsiaTheme="minorEastAsia"/>
              </w:rPr>
              <w:t>000002;</w:t>
            </w:r>
          </w:p>
        </w:tc>
        <w:tc>
          <w:tcPr>
            <w:tcW w:w="2441" w:type="dxa"/>
          </w:tcPr>
          <w:p w14:paraId="4C3FF368" w14:textId="345CBC90" w:rsidR="00190B25" w:rsidRPr="00983386" w:rsidRDefault="00190B25" w:rsidP="00190B25">
            <w:pPr>
              <w:spacing w:line="276" w:lineRule="auto"/>
              <w:rPr>
                <w:rFonts w:eastAsiaTheme="minorEastAsia"/>
              </w:rPr>
            </w:pPr>
            <w:r w:rsidRPr="00983386">
              <w:rPr>
                <w:rFonts w:eastAsiaTheme="minorEastAsia"/>
              </w:rPr>
              <w:t>None</w:t>
            </w:r>
          </w:p>
        </w:tc>
      </w:tr>
      <w:tr w:rsidR="00190B25" w:rsidRPr="00983386" w14:paraId="60234259" w14:textId="77777777" w:rsidTr="00190B25">
        <w:tc>
          <w:tcPr>
            <w:tcW w:w="2450" w:type="dxa"/>
          </w:tcPr>
          <w:p w14:paraId="0C849AF9" w14:textId="10FE4A43"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oMath>
            </m:oMathPara>
          </w:p>
        </w:tc>
        <w:tc>
          <w:tcPr>
            <w:tcW w:w="2344" w:type="dxa"/>
          </w:tcPr>
          <w:p w14:paraId="563A0A9D" w14:textId="3D065197" w:rsidR="00190B25" w:rsidRPr="00983386" w:rsidRDefault="00190B25" w:rsidP="00190B25">
            <w:pPr>
              <w:spacing w:line="276" w:lineRule="auto"/>
              <w:rPr>
                <w:rFonts w:eastAsiaTheme="minorEastAsia"/>
              </w:rPr>
            </w:pPr>
            <w:r w:rsidRPr="00983386">
              <w:rPr>
                <w:rFonts w:eastAsiaTheme="minorEastAsia"/>
              </w:rPr>
              <w:t>0.001</w:t>
            </w:r>
          </w:p>
        </w:tc>
        <w:tc>
          <w:tcPr>
            <w:tcW w:w="2115" w:type="dxa"/>
          </w:tcPr>
          <w:p w14:paraId="5C5E077E" w14:textId="35112DF9" w:rsidR="00190B25" w:rsidRPr="00983386" w:rsidRDefault="00190B25" w:rsidP="00190B25">
            <w:pPr>
              <w:spacing w:line="276" w:lineRule="auto"/>
              <w:rPr>
                <w:rFonts w:eastAsiaTheme="minorEastAsia"/>
              </w:rPr>
            </w:pPr>
            <w:r w:rsidRPr="008D58FD">
              <w:rPr>
                <w:rFonts w:eastAsiaTheme="minorEastAsia"/>
              </w:rPr>
              <w:t>0.008</w:t>
            </w:r>
          </w:p>
        </w:tc>
        <w:tc>
          <w:tcPr>
            <w:tcW w:w="2441" w:type="dxa"/>
          </w:tcPr>
          <w:p w14:paraId="0BB5FFCE" w14:textId="69CC441D" w:rsidR="00190B25" w:rsidRPr="00983386" w:rsidRDefault="00190B25" w:rsidP="00190B25">
            <w:pPr>
              <w:spacing w:line="276" w:lineRule="auto"/>
              <w:rPr>
                <w:rFonts w:eastAsiaTheme="minorEastAsia"/>
              </w:rPr>
            </w:pPr>
            <w:r w:rsidRPr="00DC6C7F">
              <w:rPr>
                <w:rFonts w:eastAsiaTheme="minorEastAsia"/>
              </w:rPr>
              <w:t>Thomas, Diana, et al.</w:t>
            </w:r>
            <w:r w:rsidRPr="00DC6C7F">
              <w:rPr>
                <w:rFonts w:eastAsiaTheme="minorEastAsia"/>
                <w:vertAlign w:val="superscript"/>
              </w:rPr>
              <w:fldChar w:fldCharType="begin"/>
            </w:r>
            <w:r w:rsidRPr="00DC6C7F">
              <w:rPr>
                <w:rFonts w:eastAsiaTheme="minorEastAsia"/>
                <w:vertAlign w:val="superscript"/>
              </w:rPr>
              <w:instrText xml:space="preserve"> NOTEREF _Ref148537195 \h </w:instrText>
            </w:r>
            <w:r w:rsidRPr="00DC6C7F">
              <w:rPr>
                <w:rFonts w:eastAsiaTheme="minorEastAsia"/>
                <w:vertAlign w:val="superscript"/>
              </w:rPr>
            </w:r>
            <w:r w:rsidRPr="00DC6C7F">
              <w:rPr>
                <w:rFonts w:eastAsiaTheme="minorEastAsia"/>
                <w:vertAlign w:val="superscript"/>
              </w:rPr>
              <w:instrText xml:space="preserve"> \* MERGEFORMAT </w:instrText>
            </w:r>
            <w:r w:rsidRPr="00DC6C7F">
              <w:rPr>
                <w:rFonts w:eastAsiaTheme="minorEastAsia"/>
                <w:vertAlign w:val="superscript"/>
              </w:rPr>
              <w:fldChar w:fldCharType="separate"/>
            </w:r>
            <w:r w:rsidRPr="00DC6C7F">
              <w:rPr>
                <w:rFonts w:eastAsiaTheme="minorEastAsia"/>
                <w:vertAlign w:val="superscript"/>
              </w:rPr>
              <w:t>2</w:t>
            </w:r>
            <w:r w:rsidRPr="00DC6C7F">
              <w:rPr>
                <w:rFonts w:eastAsiaTheme="minorEastAsia"/>
              </w:rPr>
              <w:fldChar w:fldCharType="end"/>
            </w:r>
          </w:p>
        </w:tc>
      </w:tr>
      <w:tr w:rsidR="00190B25" w:rsidRPr="00983386" w14:paraId="1AD86738" w14:textId="77777777" w:rsidTr="00190B25">
        <w:tc>
          <w:tcPr>
            <w:tcW w:w="2450" w:type="dxa"/>
          </w:tcPr>
          <w:p w14:paraId="43B5393B" w14:textId="07334DA7"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R</m:t>
                    </m:r>
                  </m:sub>
                </m:sSub>
              </m:oMath>
            </m:oMathPara>
          </w:p>
        </w:tc>
        <w:tc>
          <w:tcPr>
            <w:tcW w:w="2344" w:type="dxa"/>
          </w:tcPr>
          <w:p w14:paraId="1A6171AA" w14:textId="5CEBC4A5" w:rsidR="00190B25" w:rsidRPr="00983386" w:rsidRDefault="00190B25" w:rsidP="00190B25">
            <w:pPr>
              <w:spacing w:line="276" w:lineRule="auto"/>
              <w:rPr>
                <w:rFonts w:eastAsiaTheme="minorEastAsia"/>
              </w:rPr>
            </w:pPr>
            <w:r w:rsidRPr="00983386">
              <w:rPr>
                <w:rFonts w:eastAsiaTheme="minorEastAsia"/>
              </w:rPr>
              <w:t>0.22</w:t>
            </w:r>
            <w:r w:rsidRPr="00983386">
              <w:rPr>
                <w:rFonts w:eastAsiaTheme="minorEastAsia"/>
              </w:rPr>
              <w:t xml:space="preserve"> - 0.29</w:t>
            </w:r>
          </w:p>
        </w:tc>
        <w:tc>
          <w:tcPr>
            <w:tcW w:w="2115" w:type="dxa"/>
          </w:tcPr>
          <w:p w14:paraId="55D621EC" w14:textId="195EEB51" w:rsidR="00190B25" w:rsidRPr="00983386" w:rsidRDefault="00190B25" w:rsidP="00190B25">
            <w:pPr>
              <w:spacing w:line="276" w:lineRule="auto"/>
              <w:rPr>
                <w:rFonts w:eastAsiaTheme="minorEastAsia"/>
              </w:rPr>
            </w:pPr>
            <w:r w:rsidRPr="008D58FD">
              <w:rPr>
                <w:rFonts w:eastAsiaTheme="minorEastAsia"/>
              </w:rPr>
              <w:t>0.25</w:t>
            </w:r>
          </w:p>
        </w:tc>
        <w:tc>
          <w:tcPr>
            <w:tcW w:w="2441" w:type="dxa"/>
          </w:tcPr>
          <w:p w14:paraId="27524972" w14:textId="1E524963" w:rsidR="00190B25" w:rsidRPr="00983386" w:rsidRDefault="00190B25" w:rsidP="00190B25">
            <w:pPr>
              <w:spacing w:line="276" w:lineRule="auto"/>
              <w:rPr>
                <w:rFonts w:eastAsiaTheme="minorEastAsia"/>
              </w:rPr>
            </w:pPr>
            <w:r w:rsidRPr="00983386">
              <w:rPr>
                <w:rFonts w:eastAsiaTheme="minorEastAsia"/>
              </w:rPr>
              <w:t>Mello</w:t>
            </w:r>
            <w:r w:rsidRPr="00983386">
              <w:rPr>
                <w:rFonts w:eastAsiaTheme="minorEastAsia"/>
              </w:rPr>
              <w:t>,</w:t>
            </w:r>
            <w:r w:rsidRPr="00983386">
              <w:rPr>
                <w:rFonts w:eastAsiaTheme="minorEastAsia"/>
              </w:rPr>
              <w:t xml:space="preserve"> JH</w:t>
            </w:r>
            <w:r w:rsidRPr="00983386">
              <w:rPr>
                <w:rFonts w:eastAsiaTheme="minorEastAsia"/>
              </w:rPr>
              <w:t>, et al.</w:t>
            </w:r>
            <w:bookmarkStart w:id="2" w:name="_Ref148541755"/>
            <w:r w:rsidRPr="00983386">
              <w:rPr>
                <w:rStyle w:val="EndnoteReference"/>
                <w:rFonts w:eastAsiaTheme="minorEastAsia"/>
              </w:rPr>
              <w:endnoteReference w:id="5"/>
            </w:r>
            <w:bookmarkEnd w:id="2"/>
          </w:p>
        </w:tc>
      </w:tr>
      <w:tr w:rsidR="00190B25" w:rsidRPr="00983386" w14:paraId="6121DC6E" w14:textId="77777777" w:rsidTr="00190B25">
        <w:tc>
          <w:tcPr>
            <w:tcW w:w="2450" w:type="dxa"/>
          </w:tcPr>
          <w:p w14:paraId="7AFC89C9" w14:textId="70629F52"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R</m:t>
                    </m:r>
                  </m:sub>
                </m:sSub>
              </m:oMath>
            </m:oMathPara>
          </w:p>
        </w:tc>
        <w:tc>
          <w:tcPr>
            <w:tcW w:w="2344" w:type="dxa"/>
          </w:tcPr>
          <w:p w14:paraId="453ED7EF" w14:textId="520AA4E0" w:rsidR="00190B25" w:rsidRPr="00983386" w:rsidRDefault="00190B25" w:rsidP="00190B25">
            <w:pPr>
              <w:spacing w:line="276" w:lineRule="auto"/>
              <w:rPr>
                <w:rFonts w:eastAsiaTheme="minorEastAsia"/>
                <w:vertAlign w:val="superscript"/>
              </w:rPr>
            </w:pPr>
            <w:r w:rsidRPr="00983386">
              <w:rPr>
                <w:rFonts w:eastAsiaTheme="minorEastAsia"/>
              </w:rPr>
              <w:t>200-2000</w:t>
            </w:r>
          </w:p>
        </w:tc>
        <w:tc>
          <w:tcPr>
            <w:tcW w:w="2115" w:type="dxa"/>
          </w:tcPr>
          <w:p w14:paraId="3E61DC2B" w14:textId="09B9953E" w:rsidR="00190B25" w:rsidRPr="00983386" w:rsidRDefault="00190B25" w:rsidP="00190B25">
            <w:pPr>
              <w:spacing w:line="276" w:lineRule="auto"/>
              <w:rPr>
                <w:rFonts w:eastAsiaTheme="minorEastAsia"/>
              </w:rPr>
            </w:pPr>
            <w:r w:rsidRPr="00983386">
              <w:rPr>
                <w:rFonts w:eastAsiaTheme="minorEastAsia"/>
              </w:rPr>
              <w:t>500</w:t>
            </w:r>
          </w:p>
        </w:tc>
        <w:tc>
          <w:tcPr>
            <w:tcW w:w="2441" w:type="dxa"/>
          </w:tcPr>
          <w:p w14:paraId="16EEC5AB" w14:textId="12E0351A" w:rsidR="00190B25" w:rsidRPr="00983386" w:rsidRDefault="00190B25" w:rsidP="00190B25">
            <w:pPr>
              <w:spacing w:line="276" w:lineRule="auto"/>
              <w:rPr>
                <w:rFonts w:eastAsiaTheme="minorEastAsia"/>
              </w:rPr>
            </w:pPr>
            <w:r w:rsidRPr="00983386">
              <w:rPr>
                <w:rFonts w:eastAsiaTheme="minorEastAsia"/>
              </w:rPr>
              <w:t>Mello, JH, et al</w:t>
            </w:r>
            <w:r w:rsidRPr="00983386">
              <w:rPr>
                <w:rFonts w:eastAsiaTheme="minorEastAsia"/>
              </w:rPr>
              <w:t>.</w:t>
            </w:r>
            <w:r w:rsidRPr="00983386">
              <w:rPr>
                <w:rFonts w:eastAsiaTheme="minorEastAsia"/>
                <w:vertAlign w:val="superscript"/>
              </w:rPr>
              <w:fldChar w:fldCharType="begin"/>
            </w:r>
            <w:r w:rsidRPr="00983386">
              <w:rPr>
                <w:rFonts w:eastAsiaTheme="minorEastAsia"/>
                <w:vertAlign w:val="superscript"/>
              </w:rPr>
              <w:instrText xml:space="preserve"> NOTEREF _Ref148541755 \h </w:instrText>
            </w:r>
            <w:r w:rsidRPr="00983386">
              <w:rPr>
                <w:rFonts w:eastAsiaTheme="minorEastAsia"/>
                <w:vertAlign w:val="superscript"/>
              </w:rPr>
            </w:r>
            <w:r w:rsidRPr="00983386">
              <w:rPr>
                <w:rFonts w:eastAsiaTheme="minorEastAsia"/>
                <w:vertAlign w:val="superscript"/>
              </w:rPr>
              <w:instrText xml:space="preserve"> \* MERGEFORMAT </w:instrText>
            </w:r>
            <w:r w:rsidRPr="00983386">
              <w:rPr>
                <w:rFonts w:eastAsiaTheme="minorEastAsia"/>
                <w:vertAlign w:val="superscript"/>
              </w:rPr>
              <w:fldChar w:fldCharType="separate"/>
            </w:r>
            <w:r w:rsidRPr="00983386">
              <w:rPr>
                <w:rFonts w:eastAsiaTheme="minorEastAsia"/>
                <w:vertAlign w:val="superscript"/>
              </w:rPr>
              <w:t>5</w:t>
            </w:r>
            <w:r w:rsidRPr="00983386">
              <w:rPr>
                <w:rFonts w:eastAsiaTheme="minorEastAsia"/>
                <w:vertAlign w:val="superscript"/>
              </w:rPr>
              <w:fldChar w:fldCharType="end"/>
            </w:r>
          </w:p>
        </w:tc>
      </w:tr>
      <w:tr w:rsidR="00190B25" w:rsidRPr="00983386" w14:paraId="751DCB62" w14:textId="77777777" w:rsidTr="00190B25">
        <w:tc>
          <w:tcPr>
            <w:tcW w:w="2450" w:type="dxa"/>
          </w:tcPr>
          <w:p w14:paraId="6B124159" w14:textId="6D7EDEC1" w:rsidR="00190B25" w:rsidRPr="00983386" w:rsidRDefault="00190B25" w:rsidP="00190B25">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R</m:t>
                    </m:r>
                  </m:sub>
                </m:sSub>
              </m:oMath>
            </m:oMathPara>
          </w:p>
        </w:tc>
        <w:tc>
          <w:tcPr>
            <w:tcW w:w="2344" w:type="dxa"/>
          </w:tcPr>
          <w:p w14:paraId="3661E7EC" w14:textId="6C3C642E" w:rsidR="00190B25" w:rsidRPr="00983386" w:rsidRDefault="00190B25" w:rsidP="00190B25">
            <w:pPr>
              <w:spacing w:line="276" w:lineRule="auto"/>
              <w:rPr>
                <w:rFonts w:eastAsiaTheme="minorEastAsia"/>
              </w:rPr>
            </w:pPr>
            <w:r w:rsidRPr="00983386">
              <w:rPr>
                <w:rFonts w:eastAsiaTheme="minorEastAsia"/>
              </w:rPr>
              <w:t>0.05-0.185</w:t>
            </w:r>
          </w:p>
        </w:tc>
        <w:tc>
          <w:tcPr>
            <w:tcW w:w="2115" w:type="dxa"/>
          </w:tcPr>
          <w:p w14:paraId="2DE04BE4" w14:textId="1491E38B" w:rsidR="00190B25" w:rsidRPr="00983386" w:rsidRDefault="00190B25" w:rsidP="00190B25">
            <w:pPr>
              <w:spacing w:line="276" w:lineRule="auto"/>
              <w:rPr>
                <w:rFonts w:eastAsiaTheme="minorEastAsia"/>
              </w:rPr>
            </w:pPr>
            <w:r w:rsidRPr="008D58FD">
              <w:rPr>
                <w:rFonts w:eastAsiaTheme="minorEastAsia"/>
              </w:rPr>
              <w:t>0.05</w:t>
            </w:r>
            <w:r w:rsidR="006800F6">
              <w:rPr>
                <w:rFonts w:eastAsiaTheme="minorEastAsia"/>
              </w:rPr>
              <w:t xml:space="preserve"> or 0.18</w:t>
            </w:r>
          </w:p>
        </w:tc>
        <w:tc>
          <w:tcPr>
            <w:tcW w:w="2441" w:type="dxa"/>
          </w:tcPr>
          <w:p w14:paraId="650B147C" w14:textId="4B484087" w:rsidR="00190B25" w:rsidRPr="00983386" w:rsidRDefault="00190B25" w:rsidP="00190B25">
            <w:pPr>
              <w:spacing w:line="276" w:lineRule="auto"/>
              <w:rPr>
                <w:rFonts w:eastAsiaTheme="minorEastAsia"/>
              </w:rPr>
            </w:pPr>
            <w:r w:rsidRPr="00983386">
              <w:rPr>
                <w:rFonts w:eastAsiaTheme="minorEastAsia"/>
              </w:rPr>
              <w:t>None</w:t>
            </w:r>
          </w:p>
        </w:tc>
      </w:tr>
    </w:tbl>
    <w:p w14:paraId="7806AF4A" w14:textId="77777777" w:rsidR="004131F8" w:rsidRDefault="004131F8" w:rsidP="00190B25">
      <w:pPr>
        <w:spacing w:line="276" w:lineRule="auto"/>
        <w:rPr>
          <w:b/>
          <w:bCs/>
          <w:sz w:val="28"/>
          <w:szCs w:val="28"/>
        </w:rPr>
      </w:pPr>
    </w:p>
    <w:p w14:paraId="0764BB4E" w14:textId="1CF22CCC" w:rsidR="00DC6C7F" w:rsidRPr="004131F8" w:rsidRDefault="008D58FD" w:rsidP="00190B25">
      <w:pPr>
        <w:spacing w:line="276" w:lineRule="auto"/>
        <w:rPr>
          <w:b/>
          <w:bCs/>
          <w:sz w:val="28"/>
          <w:szCs w:val="28"/>
        </w:rPr>
      </w:pPr>
      <w:r w:rsidRPr="00983386">
        <w:rPr>
          <w:b/>
          <w:bCs/>
          <w:sz w:val="28"/>
          <w:szCs w:val="28"/>
        </w:rPr>
        <w:t>Stable Attractors</w:t>
      </w:r>
    </w:p>
    <w:p w14:paraId="5DF52AD5" w14:textId="353AD344" w:rsidR="00DC6C7F" w:rsidRDefault="008D58FD" w:rsidP="00983386">
      <w:pPr>
        <w:spacing w:line="276" w:lineRule="auto"/>
        <w:ind w:firstLine="720"/>
        <w:rPr>
          <w:rFonts w:eastAsiaTheme="minorEastAsia"/>
        </w:rPr>
      </w:pPr>
      <w:r w:rsidRPr="00983386">
        <w:rPr>
          <w:rFonts w:eastAsiaTheme="minorEastAsia"/>
        </w:rPr>
        <w:t xml:space="preserve">Under </w:t>
      </w:r>
      <w:r w:rsidR="00190B25" w:rsidRPr="00983386">
        <w:rPr>
          <w:rFonts w:eastAsiaTheme="minorEastAsia"/>
        </w:rPr>
        <w:t>baseline</w:t>
      </w:r>
      <w:r w:rsidRPr="00983386">
        <w:rPr>
          <w:rFonts w:eastAsiaTheme="minorEastAsia"/>
        </w:rPr>
        <w:t xml:space="preserve"> conditions</w:t>
      </w:r>
      <w:r w:rsidR="00190B25" w:rsidRPr="00983386">
        <w:rPr>
          <w:rFonts w:eastAsiaTheme="minorEastAsia"/>
        </w:rPr>
        <w:t xml:space="preserve">, </w:t>
      </w:r>
      <w:r w:rsidR="004131F8">
        <w:rPr>
          <w:rFonts w:eastAsiaTheme="minorEastAsia"/>
        </w:rPr>
        <w:t>this set of ODEs</w:t>
      </w:r>
      <w:r w:rsidRPr="00983386">
        <w:rPr>
          <w:rFonts w:eastAsiaTheme="minorEastAsia"/>
        </w:rPr>
        <w:t xml:space="preserve"> </w:t>
      </w:r>
      <w:r w:rsidR="004131F8">
        <w:rPr>
          <w:rFonts w:eastAsiaTheme="minorEastAsia"/>
        </w:rPr>
        <w:t>converge</w:t>
      </w:r>
      <w:r w:rsidRPr="00983386">
        <w:rPr>
          <w:rFonts w:eastAsiaTheme="minorEastAsia"/>
        </w:rPr>
        <w:t xml:space="preserve"> to a stable fixed point in </w:t>
      </w:r>
      <w:r w:rsidR="004131F8">
        <w:rPr>
          <w:rFonts w:eastAsiaTheme="minorEastAsia"/>
        </w:rPr>
        <w:t xml:space="preserve">all </w:t>
      </w:r>
      <w:r w:rsidRPr="00983386">
        <w:rPr>
          <w:rFonts w:eastAsiaTheme="minorEastAsia"/>
        </w:rPr>
        <w:t xml:space="preserve">4 dimensions. Each population reaches a stable number, and </w:t>
      </w:r>
      <w:r w:rsidR="004131F8">
        <w:rPr>
          <w:rFonts w:eastAsiaTheme="minorEastAsia"/>
        </w:rPr>
        <w:t xml:space="preserve">the value of that </w:t>
      </w:r>
      <w:r w:rsidRPr="00983386">
        <w:rPr>
          <w:rFonts w:eastAsiaTheme="minorEastAsia"/>
        </w:rPr>
        <w:t xml:space="preserve">number depends on the initial conditions. </w:t>
      </w:r>
      <w:r w:rsidR="004131F8">
        <w:rPr>
          <w:rFonts w:eastAsiaTheme="minorEastAsia"/>
        </w:rPr>
        <w:t>Specifically, there</w:t>
      </w:r>
      <w:r w:rsidRPr="00983386">
        <w:rPr>
          <w:rFonts w:eastAsiaTheme="minorEastAsia"/>
        </w:rPr>
        <w:t xml:space="preserve"> exist two basins of attraction leading to two distinct stable fixed points depending on the initial mosquito population, shown in the time traces below:</w:t>
      </w:r>
    </w:p>
    <w:p w14:paraId="3DA3037F" w14:textId="12BA7D18" w:rsidR="004131F8" w:rsidRPr="00983386" w:rsidRDefault="004131F8" w:rsidP="004131F8">
      <w:pPr>
        <w:spacing w:line="276" w:lineRule="auto"/>
        <w:rPr>
          <w:rFonts w:eastAsiaTheme="minorEastAsia"/>
        </w:rPr>
      </w:pPr>
      <w:r>
        <w:rPr>
          <w:rFonts w:eastAsiaTheme="minorEastAsia"/>
        </w:rPr>
        <w:t>Some initial conditions (red, blue) lead to the top attractor while others (green) lead to the bottom attractor</w:t>
      </w:r>
    </w:p>
    <w:p w14:paraId="3E07DF22" w14:textId="39D7037E" w:rsidR="00DC6C7F" w:rsidRPr="00983386" w:rsidRDefault="004131F8" w:rsidP="00190B25">
      <w:pPr>
        <w:spacing w:line="276" w:lineRule="auto"/>
        <w:rPr>
          <w:rFonts w:eastAsiaTheme="minorEastAsia"/>
        </w:rPr>
      </w:pPr>
      <w:r w:rsidRPr="00983386">
        <w:rPr>
          <w:rFonts w:eastAsiaTheme="minorEastAsia"/>
          <w:noProof/>
          <w14:ligatures w14:val="standardContextual"/>
        </w:rPr>
        <w:drawing>
          <wp:anchor distT="0" distB="0" distL="114300" distR="114300" simplePos="0" relativeHeight="251658240" behindDoc="0" locked="0" layoutInCell="1" allowOverlap="1" wp14:anchorId="1CB1B9E7" wp14:editId="7E155033">
            <wp:simplePos x="0" y="0"/>
            <wp:positionH relativeFrom="column">
              <wp:posOffset>-555588</wp:posOffset>
            </wp:positionH>
            <wp:positionV relativeFrom="paragraph">
              <wp:posOffset>243840</wp:posOffset>
            </wp:positionV>
            <wp:extent cx="7279005" cy="4173855"/>
            <wp:effectExtent l="0" t="0" r="0" b="4445"/>
            <wp:wrapTopAndBottom/>
            <wp:docPr id="460461966" name="Picture 1" descr="A graph of a stable at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1966" name="Picture 1" descr="A graph of a stable attraction&#10;&#10;Description automatically generated"/>
                    <pic:cNvPicPr/>
                  </pic:nvPicPr>
                  <pic:blipFill rotWithShape="1">
                    <a:blip r:embed="rId7" cstate="print">
                      <a:extLst>
                        <a:ext uri="{28A0092B-C50C-407E-A947-70E740481C1C}">
                          <a14:useLocalDpi xmlns:a14="http://schemas.microsoft.com/office/drawing/2010/main" val="0"/>
                        </a:ext>
                      </a:extLst>
                    </a:blip>
                    <a:srcRect b="4975"/>
                    <a:stretch/>
                  </pic:blipFill>
                  <pic:spPr bwMode="auto">
                    <a:xfrm>
                      <a:off x="0" y="0"/>
                      <a:ext cx="7279005" cy="417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034D1" w14:textId="0D3809A7" w:rsidR="00DC6C7F" w:rsidRPr="00983386" w:rsidRDefault="00DC6C7F" w:rsidP="00190B25">
      <w:pPr>
        <w:spacing w:line="276" w:lineRule="auto"/>
        <w:rPr>
          <w:rFonts w:eastAsiaTheme="minorEastAsia"/>
        </w:rPr>
      </w:pPr>
    </w:p>
    <w:p w14:paraId="543E50FF" w14:textId="112A9CB9" w:rsidR="008D58FD" w:rsidRPr="00983386" w:rsidRDefault="008D58FD" w:rsidP="00190B25">
      <w:pPr>
        <w:spacing w:line="276" w:lineRule="auto"/>
        <w:rPr>
          <w:rFonts w:eastAsiaTheme="minorEastAsia"/>
        </w:rPr>
      </w:pPr>
      <w:r w:rsidRPr="00983386">
        <w:rPr>
          <w:rFonts w:eastAsiaTheme="minorEastAsia"/>
        </w:rPr>
        <w:t xml:space="preserve">In </w:t>
      </w:r>
      <w:r w:rsidR="004131F8">
        <w:rPr>
          <w:rFonts w:eastAsiaTheme="minorEastAsia"/>
        </w:rPr>
        <w:t>this system</w:t>
      </w:r>
      <w:r w:rsidRPr="00983386">
        <w:rPr>
          <w:rFonts w:eastAsiaTheme="minorEastAsia"/>
        </w:rPr>
        <w:t>, which attractor is reached</w:t>
      </w:r>
      <w:r w:rsidR="004131F8">
        <w:rPr>
          <w:rFonts w:eastAsiaTheme="minorEastAsia"/>
        </w:rPr>
        <w:t xml:space="preserve"> (</w:t>
      </w:r>
      <w:proofErr w:type="gramStart"/>
      <w:r w:rsidR="004131F8">
        <w:rPr>
          <w:rFonts w:eastAsiaTheme="minorEastAsia"/>
        </w:rPr>
        <w:t>i.e.</w:t>
      </w:r>
      <w:proofErr w:type="gramEnd"/>
      <w:r w:rsidR="004131F8">
        <w:rPr>
          <w:rFonts w:eastAsiaTheme="minorEastAsia"/>
        </w:rPr>
        <w:t xml:space="preserve"> the separatrix)</w:t>
      </w:r>
      <w:r w:rsidRPr="00983386">
        <w:rPr>
          <w:rFonts w:eastAsiaTheme="minorEastAsia"/>
        </w:rPr>
        <w:t xml:space="preserve"> depends almost exclusively on the initial mosquito population, and does not depend on any of the other initial </w:t>
      </w:r>
      <w:r w:rsidR="00190B25" w:rsidRPr="00983386">
        <w:rPr>
          <w:rFonts w:eastAsiaTheme="minorEastAsia"/>
        </w:rPr>
        <w:t xml:space="preserve">population </w:t>
      </w:r>
      <w:r w:rsidRPr="00983386">
        <w:rPr>
          <w:rFonts w:eastAsiaTheme="minorEastAsia"/>
        </w:rPr>
        <w:t>values:</w:t>
      </w:r>
    </w:p>
    <w:p w14:paraId="200AEDD3" w14:textId="67484C21" w:rsidR="00190B25" w:rsidRPr="00983386" w:rsidRDefault="00190B25" w:rsidP="00190B25">
      <w:pPr>
        <w:spacing w:line="276" w:lineRule="auto"/>
        <w:rPr>
          <w:rFonts w:eastAsiaTheme="minorEastAsia"/>
        </w:rPr>
      </w:pPr>
      <w:r w:rsidRPr="00983386">
        <w:rPr>
          <w:rFonts w:eastAsiaTheme="minorEastAsia"/>
          <w:noProof/>
          <w14:ligatures w14:val="standardContextual"/>
        </w:rPr>
        <w:drawing>
          <wp:anchor distT="0" distB="0" distL="114300" distR="114300" simplePos="0" relativeHeight="251659264" behindDoc="0" locked="0" layoutInCell="1" allowOverlap="1" wp14:anchorId="07AA7793" wp14:editId="4CB0C582">
            <wp:simplePos x="0" y="0"/>
            <wp:positionH relativeFrom="column">
              <wp:posOffset>-483235</wp:posOffset>
            </wp:positionH>
            <wp:positionV relativeFrom="paragraph">
              <wp:posOffset>4893</wp:posOffset>
            </wp:positionV>
            <wp:extent cx="7064374" cy="2752164"/>
            <wp:effectExtent l="0" t="0" r="0" b="3810"/>
            <wp:wrapNone/>
            <wp:docPr id="297362212" name="Picture 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2212" name="Picture 2" descr="A graph with numbers and lines&#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7917" r="5003" b="24521"/>
                    <a:stretch/>
                  </pic:blipFill>
                  <pic:spPr bwMode="auto">
                    <a:xfrm>
                      <a:off x="0" y="0"/>
                      <a:ext cx="7064374" cy="2752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D2B92" w14:textId="356332B3" w:rsidR="00190B25" w:rsidRPr="00983386" w:rsidRDefault="00190B25" w:rsidP="00190B25">
      <w:pPr>
        <w:spacing w:line="276" w:lineRule="auto"/>
        <w:rPr>
          <w:rFonts w:eastAsiaTheme="minorEastAsia"/>
        </w:rPr>
      </w:pPr>
    </w:p>
    <w:p w14:paraId="695BBF38" w14:textId="30BD0CF1" w:rsidR="008D58FD" w:rsidRPr="00983386" w:rsidRDefault="008D58FD" w:rsidP="00190B25">
      <w:pPr>
        <w:spacing w:line="276" w:lineRule="auto"/>
        <w:rPr>
          <w:rFonts w:eastAsiaTheme="minorEastAsia"/>
        </w:rPr>
      </w:pPr>
    </w:p>
    <w:p w14:paraId="72A600BB" w14:textId="3927E261" w:rsidR="008D58FD" w:rsidRPr="00983386" w:rsidRDefault="008D58FD" w:rsidP="00190B25">
      <w:pPr>
        <w:spacing w:line="276" w:lineRule="auto"/>
        <w:rPr>
          <w:rFonts w:eastAsiaTheme="minorEastAsia"/>
        </w:rPr>
      </w:pPr>
      <w:r w:rsidRPr="00983386">
        <w:rPr>
          <w:rFonts w:eastAsiaTheme="minorEastAsia"/>
        </w:rPr>
        <w:t xml:space="preserve"> </w:t>
      </w:r>
    </w:p>
    <w:p w14:paraId="2280DAE6" w14:textId="77777777" w:rsidR="008D58FD" w:rsidRPr="00983386" w:rsidRDefault="008D58FD" w:rsidP="00190B25">
      <w:pPr>
        <w:spacing w:line="276" w:lineRule="auto"/>
        <w:rPr>
          <w:rFonts w:eastAsiaTheme="minorEastAsia"/>
        </w:rPr>
      </w:pPr>
    </w:p>
    <w:p w14:paraId="5A3127C2" w14:textId="77777777" w:rsidR="008D58FD" w:rsidRPr="00983386" w:rsidRDefault="008D58FD" w:rsidP="00190B25">
      <w:pPr>
        <w:spacing w:line="276" w:lineRule="auto"/>
        <w:rPr>
          <w:rFonts w:eastAsiaTheme="minorEastAsia"/>
        </w:rPr>
      </w:pPr>
    </w:p>
    <w:p w14:paraId="66A165E1" w14:textId="77777777" w:rsidR="008D58FD" w:rsidRPr="00983386" w:rsidRDefault="008D58FD" w:rsidP="00190B25">
      <w:pPr>
        <w:spacing w:line="276" w:lineRule="auto"/>
        <w:rPr>
          <w:rFonts w:eastAsiaTheme="minorEastAsia"/>
        </w:rPr>
      </w:pPr>
    </w:p>
    <w:p w14:paraId="2D25587A" w14:textId="49105000" w:rsidR="008D58FD" w:rsidRPr="00983386" w:rsidRDefault="00190B25" w:rsidP="00190B25">
      <w:pPr>
        <w:spacing w:line="276" w:lineRule="auto"/>
        <w:rPr>
          <w:rFonts w:eastAsiaTheme="minorEastAsia"/>
        </w:rPr>
      </w:pPr>
      <w:r w:rsidRPr="00983386">
        <w:rPr>
          <w:rFonts w:eastAsiaTheme="minorEastAsia"/>
        </w:rPr>
        <w:br/>
      </w:r>
      <w:r w:rsidRPr="00983386">
        <w:rPr>
          <w:rFonts w:eastAsiaTheme="minorEastAsia"/>
        </w:rPr>
        <w:br/>
      </w:r>
      <w:r w:rsidRPr="00983386">
        <w:rPr>
          <w:rFonts w:eastAsiaTheme="minorEastAsia"/>
        </w:rPr>
        <w:br/>
      </w:r>
    </w:p>
    <w:p w14:paraId="3E48A4A1" w14:textId="77777777" w:rsidR="008D58FD" w:rsidRPr="00983386" w:rsidRDefault="008D58FD" w:rsidP="00190B25">
      <w:pPr>
        <w:spacing w:line="276" w:lineRule="auto"/>
        <w:rPr>
          <w:rFonts w:eastAsiaTheme="minorEastAsia"/>
        </w:rPr>
      </w:pPr>
    </w:p>
    <w:p w14:paraId="5A78CA66" w14:textId="77777777" w:rsidR="008D58FD" w:rsidRPr="00983386" w:rsidRDefault="008D58FD" w:rsidP="00190B25">
      <w:pPr>
        <w:spacing w:line="276" w:lineRule="auto"/>
        <w:rPr>
          <w:rFonts w:eastAsiaTheme="minorEastAsia"/>
        </w:rPr>
      </w:pPr>
    </w:p>
    <w:p w14:paraId="62369BB6" w14:textId="77777777" w:rsidR="008D58FD" w:rsidRPr="00983386" w:rsidRDefault="008D58FD" w:rsidP="00190B25">
      <w:pPr>
        <w:spacing w:line="276" w:lineRule="auto"/>
        <w:rPr>
          <w:rFonts w:eastAsiaTheme="minorEastAsia"/>
        </w:rPr>
      </w:pPr>
    </w:p>
    <w:p w14:paraId="4EA9EBB5" w14:textId="2D14C959" w:rsidR="008D58FD" w:rsidRPr="00983386" w:rsidRDefault="00190B25" w:rsidP="00983386">
      <w:pPr>
        <w:spacing w:line="276" w:lineRule="auto"/>
        <w:ind w:firstLine="720"/>
        <w:rPr>
          <w:rFonts w:eastAsiaTheme="minorEastAsia"/>
        </w:rPr>
      </w:pPr>
      <w:r w:rsidRPr="00983386">
        <w:rPr>
          <w:rFonts w:eastAsiaTheme="minorEastAsia"/>
        </w:rPr>
        <w:t xml:space="preserve">In the figure above, the fixed point (shown as just the steady-state M value) largely does not depend on the initial starting populations of S, L, or R. </w:t>
      </w:r>
      <w:r w:rsidR="004131F8">
        <w:rPr>
          <w:rFonts w:eastAsiaTheme="minorEastAsia"/>
        </w:rPr>
        <w:t xml:space="preserve">This suggests a separatrix that is one-dimensional (only in M). </w:t>
      </w:r>
      <w:r w:rsidR="008D58FD" w:rsidRPr="00983386">
        <w:rPr>
          <w:rFonts w:eastAsiaTheme="minorEastAsia"/>
        </w:rPr>
        <w:t xml:space="preserve">Within the family of non-zero starting populations, this suggests that the system is very sensitive to temporary perturbations to the population of mosquitoes, and less sensitive to temporary perturbations in the other populations. Under a certain critical threshold of mosquitoes, the </w:t>
      </w:r>
      <w:r w:rsidR="004131F8">
        <w:rPr>
          <w:rFonts w:eastAsiaTheme="minorEastAsia"/>
        </w:rPr>
        <w:t>system can enter a</w:t>
      </w:r>
      <w:r w:rsidR="006800F6">
        <w:rPr>
          <w:rFonts w:eastAsiaTheme="minorEastAsia"/>
        </w:rPr>
        <w:t xml:space="preserve"> different attractor, and </w:t>
      </w:r>
      <w:r w:rsidR="008D58FD" w:rsidRPr="00983386">
        <w:rPr>
          <w:rFonts w:eastAsiaTheme="minorEastAsia"/>
        </w:rPr>
        <w:t>plummet</w:t>
      </w:r>
      <w:r w:rsidR="006800F6">
        <w:rPr>
          <w:rFonts w:eastAsiaTheme="minorEastAsia"/>
        </w:rPr>
        <w:t xml:space="preserve"> to a different fixed point</w:t>
      </w:r>
      <w:r w:rsidR="008D58FD" w:rsidRPr="00983386">
        <w:rPr>
          <w:rFonts w:eastAsiaTheme="minorEastAsia"/>
        </w:rPr>
        <w:t xml:space="preserve"> </w:t>
      </w:r>
      <w:r w:rsidR="004131F8">
        <w:rPr>
          <w:rFonts w:eastAsiaTheme="minorEastAsia"/>
        </w:rPr>
        <w:t>which has values</w:t>
      </w:r>
      <w:r w:rsidR="008D58FD" w:rsidRPr="00983386">
        <w:rPr>
          <w:rFonts w:eastAsiaTheme="minorEastAsia"/>
        </w:rPr>
        <w:t xml:space="preserve"> M=</w:t>
      </w:r>
      <w:r w:rsidR="00C50A47" w:rsidRPr="00983386">
        <w:rPr>
          <w:rFonts w:eastAsiaTheme="minorEastAsia"/>
        </w:rPr>
        <w:t>low</w:t>
      </w:r>
      <w:r w:rsidR="008D58FD" w:rsidRPr="00983386">
        <w:rPr>
          <w:rFonts w:eastAsiaTheme="minorEastAsia"/>
        </w:rPr>
        <w:t>, S=</w:t>
      </w:r>
      <w:r w:rsidR="00C50A47" w:rsidRPr="00983386">
        <w:rPr>
          <w:rFonts w:eastAsiaTheme="minorEastAsia"/>
        </w:rPr>
        <w:t>low</w:t>
      </w:r>
      <w:r w:rsidR="008D58FD" w:rsidRPr="00983386">
        <w:rPr>
          <w:rFonts w:eastAsiaTheme="minorEastAsia"/>
        </w:rPr>
        <w:t>, L=</w:t>
      </w:r>
      <w:r w:rsidR="00C50A47" w:rsidRPr="00983386">
        <w:rPr>
          <w:rFonts w:eastAsiaTheme="minorEastAsia"/>
        </w:rPr>
        <w:t>low</w:t>
      </w:r>
      <w:r w:rsidR="008D58FD" w:rsidRPr="00983386">
        <w:rPr>
          <w:rFonts w:eastAsiaTheme="minorEastAsia"/>
        </w:rPr>
        <w:t xml:space="preserve">, </w:t>
      </w:r>
      <m:oMath>
        <m: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m:t>
            </m:r>
          </m:sub>
        </m:sSub>
      </m:oMath>
      <w:r w:rsidR="008D58FD" w:rsidRPr="00983386">
        <w:rPr>
          <w:rFonts w:eastAsiaTheme="minorEastAsia"/>
        </w:rPr>
        <w:t xml:space="preserve">. </w:t>
      </w:r>
    </w:p>
    <w:p w14:paraId="01FCE1E5" w14:textId="77777777" w:rsidR="00C50A47" w:rsidRPr="00983386" w:rsidRDefault="00C50A47" w:rsidP="00190B25">
      <w:pPr>
        <w:spacing w:line="276" w:lineRule="auto"/>
        <w:rPr>
          <w:rFonts w:eastAsiaTheme="minorEastAsia"/>
        </w:rPr>
      </w:pPr>
    </w:p>
    <w:p w14:paraId="06861502" w14:textId="77777777" w:rsidR="00190B25" w:rsidRPr="00983386" w:rsidRDefault="00C50A47" w:rsidP="00190B25">
      <w:pPr>
        <w:spacing w:line="276" w:lineRule="auto"/>
        <w:rPr>
          <w:b/>
          <w:bCs/>
          <w:sz w:val="28"/>
          <w:szCs w:val="28"/>
        </w:rPr>
      </w:pPr>
      <w:r w:rsidRPr="00983386">
        <w:rPr>
          <w:b/>
          <w:bCs/>
          <w:sz w:val="28"/>
          <w:szCs w:val="28"/>
        </w:rPr>
        <w:t>Modelling</w:t>
      </w:r>
      <w:r w:rsidRPr="00983386">
        <w:rPr>
          <w:b/>
          <w:bCs/>
          <w:sz w:val="28"/>
          <w:szCs w:val="28"/>
        </w:rPr>
        <w:t xml:space="preserve"> </w:t>
      </w:r>
      <w:r w:rsidRPr="00983386">
        <w:rPr>
          <w:b/>
          <w:bCs/>
          <w:sz w:val="28"/>
          <w:szCs w:val="28"/>
        </w:rPr>
        <w:t>DDT Exposure</w:t>
      </w:r>
      <w:r w:rsidRPr="00983386">
        <w:rPr>
          <w:b/>
          <w:bCs/>
          <w:sz w:val="28"/>
          <w:szCs w:val="28"/>
        </w:rPr>
        <w:t xml:space="preserve"> as a Single Perturbation</w:t>
      </w:r>
    </w:p>
    <w:p w14:paraId="7E36061C" w14:textId="49C20976" w:rsidR="008D58FD" w:rsidRPr="00983386" w:rsidRDefault="008D58FD" w:rsidP="00983386">
      <w:pPr>
        <w:spacing w:line="276" w:lineRule="auto"/>
        <w:ind w:firstLine="720"/>
        <w:rPr>
          <w:rFonts w:eastAsiaTheme="minorEastAsia"/>
        </w:rPr>
      </w:pPr>
      <w:r w:rsidRPr="00983386">
        <w:rPr>
          <w:rFonts w:eastAsiaTheme="minorEastAsia"/>
        </w:rPr>
        <w:t>Th</w:t>
      </w:r>
      <w:r w:rsidR="00C50A47" w:rsidRPr="00983386">
        <w:rPr>
          <w:rFonts w:eastAsiaTheme="minorEastAsia"/>
        </w:rPr>
        <w:t>e analysis above</w:t>
      </w:r>
      <w:r w:rsidRPr="00983386">
        <w:rPr>
          <w:rFonts w:eastAsiaTheme="minorEastAsia"/>
        </w:rPr>
        <w:t xml:space="preserve"> suggests one possible ecological effect of DDT</w:t>
      </w:r>
      <w:r w:rsidR="00C50A47" w:rsidRPr="00983386">
        <w:rPr>
          <w:rFonts w:eastAsiaTheme="minorEastAsia"/>
        </w:rPr>
        <w:t>,</w:t>
      </w:r>
      <w:r w:rsidRPr="00983386">
        <w:rPr>
          <w:rFonts w:eastAsiaTheme="minorEastAsia"/>
        </w:rPr>
        <w:t xml:space="preserve"> </w:t>
      </w:r>
      <w:r w:rsidR="00C50A47" w:rsidRPr="00983386">
        <w:rPr>
          <w:rFonts w:eastAsiaTheme="minorEastAsia"/>
        </w:rPr>
        <w:t>if we were to model a one-time application DDT exposure</w:t>
      </w:r>
      <w:r w:rsidRPr="00983386">
        <w:rPr>
          <w:rFonts w:eastAsiaTheme="minorEastAsia"/>
        </w:rPr>
        <w:t xml:space="preserve"> </w:t>
      </w:r>
      <w:r w:rsidR="00C50A47" w:rsidRPr="00983386">
        <w:rPr>
          <w:rFonts w:eastAsiaTheme="minorEastAsia"/>
        </w:rPr>
        <w:t>an instantaneous knockdown of the</w:t>
      </w:r>
      <w:r w:rsidRPr="00983386">
        <w:rPr>
          <w:rFonts w:eastAsiaTheme="minorEastAsia"/>
        </w:rPr>
        <w:t xml:space="preserve"> mosquito (M) population at a specific time poin</w:t>
      </w:r>
      <w:r w:rsidR="00C50A47" w:rsidRPr="00983386">
        <w:rPr>
          <w:rFonts w:eastAsiaTheme="minorEastAsia"/>
        </w:rPr>
        <w:t>t. I simulate</w:t>
      </w:r>
      <w:r w:rsidRPr="00983386">
        <w:rPr>
          <w:rFonts w:eastAsiaTheme="minorEastAsia"/>
        </w:rPr>
        <w:t xml:space="preserve"> this</w:t>
      </w:r>
      <w:r w:rsidR="00C50A47" w:rsidRPr="00983386">
        <w:rPr>
          <w:rFonts w:eastAsiaTheme="minorEastAsia"/>
        </w:rPr>
        <w:t xml:space="preserve"> in the same way that one can simulate injecting a </w:t>
      </w:r>
      <w:r w:rsidR="006800F6">
        <w:rPr>
          <w:rFonts w:eastAsiaTheme="minorEastAsia"/>
        </w:rPr>
        <w:t xml:space="preserve">hyperpolarizing </w:t>
      </w:r>
      <w:r w:rsidR="00C50A47" w:rsidRPr="00983386">
        <w:rPr>
          <w:rFonts w:eastAsiaTheme="minorEastAsia"/>
        </w:rPr>
        <w:t>pulse into an action potential model,</w:t>
      </w:r>
      <w:r w:rsidRPr="00983386">
        <w:rPr>
          <w:rFonts w:eastAsiaTheme="minorEastAsia"/>
        </w:rPr>
        <w:t xml:space="preserve"> by </w:t>
      </w:r>
      <w:r w:rsidR="00C50A47" w:rsidRPr="00983386">
        <w:rPr>
          <w:rFonts w:eastAsiaTheme="minorEastAsia"/>
        </w:rPr>
        <w:t xml:space="preserve">introducing a </w:t>
      </w:r>
      <w:r w:rsidRPr="00983386">
        <w:rPr>
          <w:rFonts w:eastAsiaTheme="minorEastAsia"/>
        </w:rPr>
        <w:t>decreas</w:t>
      </w:r>
      <w:r w:rsidR="00C50A47" w:rsidRPr="00983386">
        <w:rPr>
          <w:rFonts w:eastAsiaTheme="minorEastAsia"/>
        </w:rPr>
        <w:t>e in</w:t>
      </w:r>
      <w:r w:rsidRPr="00983386">
        <w:rPr>
          <w:rFonts w:eastAsiaTheme="minorEastAsia"/>
        </w:rPr>
        <w:t xml:space="preserve"> the M population at t=10</w:t>
      </w:r>
      <w:r w:rsidR="00C50A47" w:rsidRPr="00983386">
        <w:rPr>
          <w:rFonts w:eastAsiaTheme="minorEastAsia"/>
        </w:rPr>
        <w:t>.</w:t>
      </w:r>
      <w:r w:rsidRPr="00983386">
        <w:rPr>
          <w:rFonts w:eastAsiaTheme="minorEastAsia"/>
        </w:rPr>
        <w:t xml:space="preserve"> </w:t>
      </w:r>
      <w:r w:rsidR="00C50A47" w:rsidRPr="00983386">
        <w:rPr>
          <w:rFonts w:eastAsiaTheme="minorEastAsia"/>
        </w:rPr>
        <w:t>At certain critical thresholds, a o</w:t>
      </w:r>
      <w:r w:rsidRPr="00983386">
        <w:rPr>
          <w:rFonts w:eastAsiaTheme="minorEastAsia"/>
        </w:rPr>
        <w:t>ne-time eradication of a critical number of mosquitoes can knock the system down to the other attractor</w:t>
      </w:r>
      <w:r w:rsidR="00C50A47" w:rsidRPr="00983386">
        <w:rPr>
          <w:rFonts w:eastAsiaTheme="minorEastAsia"/>
        </w:rPr>
        <w:t>, leading to devastating ecological effects by disrupting the entire food chain.</w:t>
      </w:r>
    </w:p>
    <w:p w14:paraId="17A1D6DC" w14:textId="33F1C611" w:rsidR="00190B25" w:rsidRPr="00983386" w:rsidRDefault="004131F8" w:rsidP="00190B25">
      <w:pPr>
        <w:spacing w:line="276" w:lineRule="auto"/>
        <w:rPr>
          <w:rFonts w:eastAsiaTheme="minorEastAsia"/>
        </w:rPr>
      </w:pPr>
      <w:r w:rsidRPr="00983386">
        <w:rPr>
          <w:rFonts w:eastAsiaTheme="minorEastAsia"/>
          <w:noProof/>
          <w14:ligatures w14:val="standardContextual"/>
        </w:rPr>
        <w:drawing>
          <wp:anchor distT="0" distB="0" distL="114300" distR="114300" simplePos="0" relativeHeight="251661312" behindDoc="0" locked="0" layoutInCell="1" allowOverlap="1" wp14:anchorId="63218C73" wp14:editId="66E86FC9">
            <wp:simplePos x="0" y="0"/>
            <wp:positionH relativeFrom="column">
              <wp:posOffset>-63015</wp:posOffset>
            </wp:positionH>
            <wp:positionV relativeFrom="paragraph">
              <wp:posOffset>81541</wp:posOffset>
            </wp:positionV>
            <wp:extent cx="3200340" cy="2202337"/>
            <wp:effectExtent l="0" t="0" r="635" b="0"/>
            <wp:wrapNone/>
            <wp:docPr id="1413492228" name="Picture 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92228" name="Picture 3" descr="A graph with a red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340" cy="2202337"/>
                    </a:xfrm>
                    <a:prstGeom prst="rect">
                      <a:avLst/>
                    </a:prstGeom>
                  </pic:spPr>
                </pic:pic>
              </a:graphicData>
            </a:graphic>
            <wp14:sizeRelH relativeFrom="page">
              <wp14:pctWidth>0</wp14:pctWidth>
            </wp14:sizeRelH>
            <wp14:sizeRelV relativeFrom="page">
              <wp14:pctHeight>0</wp14:pctHeight>
            </wp14:sizeRelV>
          </wp:anchor>
        </w:drawing>
      </w:r>
    </w:p>
    <w:p w14:paraId="24BD57C1" w14:textId="7B3CAEDD" w:rsidR="00190B25" w:rsidRPr="00983386" w:rsidRDefault="00190B25" w:rsidP="00190B25">
      <w:pPr>
        <w:spacing w:line="276" w:lineRule="auto"/>
        <w:rPr>
          <w:b/>
          <w:bCs/>
          <w:sz w:val="28"/>
          <w:szCs w:val="28"/>
        </w:rPr>
      </w:pPr>
    </w:p>
    <w:p w14:paraId="4D356455" w14:textId="42725A56" w:rsidR="008D58FD" w:rsidRPr="00983386" w:rsidRDefault="008D58FD" w:rsidP="00190B25">
      <w:pPr>
        <w:spacing w:line="276" w:lineRule="auto"/>
        <w:rPr>
          <w:rFonts w:eastAsiaTheme="minorEastAsia"/>
        </w:rPr>
      </w:pPr>
    </w:p>
    <w:p w14:paraId="3DD86800" w14:textId="100B9216" w:rsidR="00190B25" w:rsidRPr="00983386" w:rsidRDefault="00190B25" w:rsidP="00190B25">
      <w:pPr>
        <w:spacing w:line="276" w:lineRule="auto"/>
        <w:rPr>
          <w:rFonts w:eastAsiaTheme="minorEastAsia"/>
        </w:rPr>
      </w:pPr>
    </w:p>
    <w:p w14:paraId="01D80C87" w14:textId="28E8E4A5" w:rsidR="00190B25" w:rsidRPr="00983386" w:rsidRDefault="00190B25" w:rsidP="00190B25">
      <w:pPr>
        <w:spacing w:line="276" w:lineRule="auto"/>
        <w:rPr>
          <w:rFonts w:eastAsiaTheme="minorEastAsia"/>
        </w:rPr>
      </w:pPr>
    </w:p>
    <w:p w14:paraId="3F5ED3B5" w14:textId="3910FD84" w:rsidR="00190B25" w:rsidRPr="00983386" w:rsidRDefault="00190B25" w:rsidP="00190B25">
      <w:pPr>
        <w:spacing w:line="276" w:lineRule="auto"/>
        <w:rPr>
          <w:rFonts w:eastAsiaTheme="minorEastAsia"/>
        </w:rPr>
      </w:pPr>
    </w:p>
    <w:p w14:paraId="368A8024" w14:textId="77777777" w:rsidR="004131F8" w:rsidRDefault="004131F8" w:rsidP="00190B25">
      <w:pPr>
        <w:spacing w:line="276" w:lineRule="auto"/>
        <w:rPr>
          <w:rFonts w:eastAsiaTheme="minorEastAsia"/>
        </w:rPr>
      </w:pPr>
    </w:p>
    <w:p w14:paraId="7A9EF1E8" w14:textId="5D48379E" w:rsidR="00C50A47" w:rsidRPr="00983386" w:rsidRDefault="002F4ED5" w:rsidP="00190B25">
      <w:pPr>
        <w:spacing w:line="276" w:lineRule="auto"/>
        <w:rPr>
          <w:b/>
          <w:bCs/>
          <w:sz w:val="28"/>
          <w:szCs w:val="28"/>
        </w:rPr>
      </w:pPr>
      <w:r w:rsidRPr="00983386">
        <w:rPr>
          <w:b/>
          <w:bCs/>
          <w:sz w:val="28"/>
          <w:szCs w:val="28"/>
        </w:rPr>
        <w:lastRenderedPageBreak/>
        <w:t>Oscillatory Dynamics</w:t>
      </w:r>
    </w:p>
    <w:p w14:paraId="17343B10" w14:textId="7811BA7C" w:rsidR="00C50A47" w:rsidRPr="00983386" w:rsidRDefault="00C50A47" w:rsidP="00190B25">
      <w:pPr>
        <w:spacing w:line="276" w:lineRule="auto"/>
      </w:pPr>
    </w:p>
    <w:p w14:paraId="3433BC48" w14:textId="1FC3B325" w:rsidR="008D58FD" w:rsidRPr="00983386" w:rsidRDefault="004131F8" w:rsidP="00983386">
      <w:pPr>
        <w:spacing w:line="276" w:lineRule="auto"/>
        <w:ind w:firstLine="720"/>
        <w:rPr>
          <w:rFonts w:eastAsiaTheme="minorEastAsia"/>
        </w:rPr>
      </w:pPr>
      <w:r w:rsidRPr="00983386">
        <w:rPr>
          <w:rFonts w:eastAsiaTheme="minorEastAsia"/>
          <w:noProof/>
          <w14:ligatures w14:val="standardContextual"/>
        </w:rPr>
        <w:drawing>
          <wp:anchor distT="0" distB="0" distL="114300" distR="114300" simplePos="0" relativeHeight="251662336" behindDoc="0" locked="0" layoutInCell="1" allowOverlap="1" wp14:anchorId="640A8CE0" wp14:editId="28AFB5EB">
            <wp:simplePos x="0" y="0"/>
            <wp:positionH relativeFrom="column">
              <wp:posOffset>-108585</wp:posOffset>
            </wp:positionH>
            <wp:positionV relativeFrom="paragraph">
              <wp:posOffset>1268095</wp:posOffset>
            </wp:positionV>
            <wp:extent cx="5715635" cy="6283960"/>
            <wp:effectExtent l="0" t="0" r="0" b="2540"/>
            <wp:wrapTopAndBottom/>
            <wp:docPr id="205347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6354" name="Picture 2053476354"/>
                    <pic:cNvPicPr/>
                  </pic:nvPicPr>
                  <pic:blipFill rotWithShape="1">
                    <a:blip r:embed="rId10">
                      <a:extLst>
                        <a:ext uri="{28A0092B-C50C-407E-A947-70E740481C1C}">
                          <a14:useLocalDpi xmlns:a14="http://schemas.microsoft.com/office/drawing/2010/main" val="0"/>
                        </a:ext>
                      </a:extLst>
                    </a:blip>
                    <a:srcRect t="6681" b="8355"/>
                    <a:stretch/>
                  </pic:blipFill>
                  <pic:spPr bwMode="auto">
                    <a:xfrm>
                      <a:off x="0" y="0"/>
                      <a:ext cx="5715635" cy="6283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4ED5" w:rsidRPr="00983386">
        <w:rPr>
          <w:rFonts w:eastAsiaTheme="minorEastAsia"/>
        </w:rPr>
        <w:t xml:space="preserve">While the </w:t>
      </w:r>
      <w:r w:rsidR="00190B25" w:rsidRPr="00983386">
        <w:rPr>
          <w:rFonts w:eastAsiaTheme="minorEastAsia"/>
        </w:rPr>
        <w:t xml:space="preserve">baseline </w:t>
      </w:r>
      <w:r w:rsidR="002F4ED5" w:rsidRPr="00983386">
        <w:rPr>
          <w:rFonts w:eastAsiaTheme="minorEastAsia"/>
        </w:rPr>
        <w:t>conditions described above led to stable fixed-point dynamics, there are also other dynamics observed with different parameter sets. Specifically, after v</w:t>
      </w:r>
      <w:r w:rsidR="00C50A47" w:rsidRPr="00983386">
        <w:rPr>
          <w:rFonts w:eastAsiaTheme="minorEastAsia"/>
        </w:rPr>
        <w:t xml:space="preserve">arying the parameter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R</m:t>
            </m:r>
          </m:sub>
        </m:sSub>
      </m:oMath>
      <w:r w:rsidR="00C50A47" w:rsidRPr="00983386">
        <w:rPr>
          <w:rFonts w:eastAsiaTheme="minorEastAsia"/>
        </w:rPr>
        <w:t xml:space="preserve">, a Hopf Bifurcation appears where the stable fixed point (red) turns into a </w:t>
      </w:r>
      <w:r w:rsidR="006800F6">
        <w:rPr>
          <w:rFonts w:eastAsiaTheme="minorEastAsia"/>
        </w:rPr>
        <w:t xml:space="preserve">small amplitude </w:t>
      </w:r>
      <w:r w:rsidR="00C50A47" w:rsidRPr="00983386">
        <w:rPr>
          <w:rFonts w:eastAsiaTheme="minorEastAsia"/>
        </w:rPr>
        <w:t xml:space="preserve">limit cycle (blue), with high frequency oscillations in all 4 state variables. The amplitude of the oscillations grows quickly as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R</m:t>
            </m:r>
          </m:sub>
        </m:sSub>
      </m:oMath>
      <w:r w:rsidR="00C50A47" w:rsidRPr="00983386">
        <w:rPr>
          <w:rFonts w:eastAsiaTheme="minorEastAsia"/>
        </w:rPr>
        <w:t xml:space="preserve"> is increase</w:t>
      </w:r>
      <w:r w:rsidR="003A2073">
        <w:rPr>
          <w:rFonts w:eastAsiaTheme="minorEastAsia"/>
        </w:rPr>
        <w:t>d more</w:t>
      </w:r>
      <w:r w:rsidR="00C50A47" w:rsidRPr="00983386">
        <w:rPr>
          <w:rFonts w:eastAsiaTheme="minorEastAsia"/>
        </w:rPr>
        <w:t xml:space="preserve"> (black), indicating a supercritical Hopf.</w:t>
      </w:r>
    </w:p>
    <w:p w14:paraId="0388E56A" w14:textId="64A75C7B" w:rsidR="002F4ED5" w:rsidRPr="00983386" w:rsidRDefault="002F4ED5" w:rsidP="004131F8">
      <w:pPr>
        <w:spacing w:line="276" w:lineRule="auto"/>
        <w:ind w:firstLine="720"/>
      </w:pPr>
      <w:r w:rsidRPr="00983386">
        <w:lastRenderedPageBreak/>
        <w:t>The oscillations above still represent a normal, healthy ecological system, as the populations of the species are still relatively balanced and neither the mosquito nor rat populations</w:t>
      </w:r>
      <w:r w:rsidR="00190B25" w:rsidRPr="00983386">
        <w:t xml:space="preserve"> (which carry disease)</w:t>
      </w:r>
      <w:r w:rsidRPr="00983386">
        <w:t xml:space="preserve"> are exploding fully to their carrying capacities.</w:t>
      </w:r>
      <w:r w:rsidR="00190B25" w:rsidRPr="00983386">
        <w:t xml:space="preserve"> One can imagine that the natural death rate of rats, which is the parameter that causes this bifurcation, might depend on the temperature, rainfall, or other aspects of the climate</w:t>
      </w:r>
      <w:r w:rsidR="003A2073">
        <w:t xml:space="preserve"> or </w:t>
      </w:r>
      <w:r w:rsidR="00190B25" w:rsidRPr="00983386">
        <w:t>environment.</w:t>
      </w:r>
      <w:r w:rsidR="003A2073">
        <w:t xml:space="preserve"> </w:t>
      </w:r>
      <w:r w:rsidR="00190B25" w:rsidRPr="00983386">
        <w:t>Therefore</w:t>
      </w:r>
      <w:r w:rsidR="00A27F21">
        <w:t>,</w:t>
      </w:r>
      <w:r w:rsidR="00190B25" w:rsidRPr="00983386">
        <w:t xml:space="preserve"> one might imagine that the stable fixed</w:t>
      </w:r>
      <w:r w:rsidR="00A27F21">
        <w:t>-</w:t>
      </w:r>
      <w:r w:rsidR="00190B25" w:rsidRPr="00983386">
        <w:t xml:space="preserve">point dynamics </w:t>
      </w:r>
      <w:r w:rsidR="003A2073">
        <w:t>in the first section</w:t>
      </w:r>
      <w:r w:rsidR="00190B25" w:rsidRPr="00983386">
        <w:t xml:space="preserve"> and the stable oscillatory dynamics </w:t>
      </w:r>
      <w:r w:rsidR="003A2073">
        <w:t>shown in this section</w:t>
      </w:r>
      <w:r w:rsidR="00190B25" w:rsidRPr="00983386">
        <w:t xml:space="preserve"> both represent plausible steady states for this system during different seasons or in response to climate events such as storms or fires.</w:t>
      </w:r>
      <w:r w:rsidRPr="00983386">
        <w:br/>
      </w:r>
    </w:p>
    <w:p w14:paraId="73824544" w14:textId="645576D1" w:rsidR="00C50A47" w:rsidRPr="00983386" w:rsidRDefault="00C50A47" w:rsidP="00190B25">
      <w:pPr>
        <w:spacing w:line="276" w:lineRule="auto"/>
        <w:rPr>
          <w:b/>
          <w:bCs/>
          <w:sz w:val="28"/>
          <w:szCs w:val="28"/>
        </w:rPr>
      </w:pPr>
      <w:r w:rsidRPr="00983386">
        <w:rPr>
          <w:b/>
          <w:bCs/>
          <w:sz w:val="28"/>
          <w:szCs w:val="28"/>
        </w:rPr>
        <w:t>Modelling DDT Exposure</w:t>
      </w:r>
      <w:r w:rsidR="002F4ED5" w:rsidRPr="00983386">
        <w:rPr>
          <w:b/>
          <w:bCs/>
          <w:sz w:val="28"/>
          <w:szCs w:val="28"/>
        </w:rPr>
        <w:t xml:space="preserve"> as a Continuous Perturbation</w:t>
      </w:r>
    </w:p>
    <w:p w14:paraId="6D18C59C" w14:textId="14A9AE1E" w:rsidR="00C50A47" w:rsidRPr="00983386" w:rsidRDefault="00C50A47" w:rsidP="00190B25">
      <w:pPr>
        <w:spacing w:line="276" w:lineRule="auto"/>
      </w:pPr>
    </w:p>
    <w:p w14:paraId="6428B462" w14:textId="77777777" w:rsidR="00D82F90" w:rsidRDefault="00C50A47" w:rsidP="00D82F90">
      <w:pPr>
        <w:spacing w:line="276" w:lineRule="auto"/>
        <w:ind w:firstLine="720"/>
        <w:rPr>
          <w:kern w:val="2"/>
          <w14:ligatures w14:val="standardContextual"/>
        </w:rPr>
      </w:pPr>
      <w:r w:rsidRPr="00983386">
        <w:t xml:space="preserve">I now want to model how a more complex DDT term might affect the dynamics of the system, both in the </w:t>
      </w:r>
      <w:r w:rsidR="00D82F90">
        <w:t>realm</w:t>
      </w:r>
      <w:r w:rsidRPr="00983386">
        <w:t xml:space="preserve"> of stable fixed-points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R</m:t>
            </m:r>
          </m:sub>
        </m:sSub>
        <m:r>
          <m:rPr>
            <m:sty m:val="p"/>
          </m:rPr>
          <w:rPr>
            <w:rFonts w:ascii="Cambria Math" w:eastAsiaTheme="minorEastAsia" w:hAnsi="Cambria Math"/>
          </w:rPr>
          <m:t>=0.05</m:t>
        </m:r>
      </m:oMath>
      <w:r w:rsidRPr="00983386">
        <w:t xml:space="preserve">) and stable limit </w:t>
      </w:r>
      <w:r w:rsidR="00D82F90">
        <w:t>cycles</w:t>
      </w:r>
      <w:r w:rsidRPr="00983386">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R</m:t>
            </m:r>
          </m:sub>
        </m:sSub>
        <m:r>
          <m:rPr>
            <m:sty m:val="p"/>
          </m:rPr>
          <w:rPr>
            <w:rFonts w:ascii="Cambria Math" w:eastAsiaTheme="minorEastAsia" w:hAnsi="Cambria Math"/>
          </w:rPr>
          <m:t>=0.18)</m:t>
        </m:r>
      </m:oMath>
      <w:r w:rsidRPr="00983386">
        <w:t xml:space="preserve">. </w:t>
      </w:r>
      <w:r w:rsidR="00D82F90">
        <w:t xml:space="preserve">To do this, </w:t>
      </w:r>
      <w:r w:rsidRPr="00983386">
        <w:t xml:space="preserve">I model </w:t>
      </w:r>
      <w:r w:rsidR="00190B25" w:rsidRPr="00983386">
        <w:t xml:space="preserve">continuous </w:t>
      </w:r>
      <w:r w:rsidRPr="00983386">
        <w:t>DDT exposure as a</w:t>
      </w:r>
      <w:r w:rsidR="00D82F90">
        <w:t xml:space="preserve">n </w:t>
      </w:r>
      <w:r w:rsidRPr="00983386">
        <w:t xml:space="preserve">increase in the </w:t>
      </w:r>
      <w:r w:rsidR="00D82F90">
        <w:t xml:space="preserve">death rates of the species affected by DDT. Specifically, there is a large increase the mosquito death term </w:t>
      </w:r>
      <w:r w:rsidRPr="00983386">
        <w:t xml:space="preserve">parameter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oMath>
      <w:r w:rsidRPr="00983386">
        <w:rPr>
          <w:kern w:val="2"/>
          <w14:ligatures w14:val="standardContextual"/>
        </w:rPr>
        <w:t xml:space="preserve">, </w:t>
      </w:r>
      <w:r w:rsidR="00D82F90">
        <w:rPr>
          <w:kern w:val="2"/>
          <w14:ligatures w14:val="standardContextual"/>
        </w:rPr>
        <w:t xml:space="preserve">representing </w:t>
      </w:r>
      <w:r w:rsidRPr="00983386">
        <w:rPr>
          <w:kern w:val="2"/>
          <w14:ligatures w14:val="standardContextual"/>
        </w:rPr>
        <w:t>the main effect insecticide, and a smaller increase in</w:t>
      </w:r>
      <w:r w:rsidR="00D82F90">
        <w:rPr>
          <w:kern w:val="2"/>
          <w14:ligatures w14:val="standardContextual"/>
        </w:rPr>
        <w:t xml:space="preserve"> the death terms of the birds</w:t>
      </w:r>
      <w:r w:rsidRPr="00983386">
        <w:rPr>
          <w:kern w:val="2"/>
          <w14:ligatures w14:val="standardContextual"/>
        </w:rPr>
        <w:t xml:space="preserve">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oMath>
      <w:r w:rsidRPr="00983386">
        <w:rPr>
          <w:kern w:val="2"/>
          <w14:ligatures w14:val="standardContextual"/>
        </w:rPr>
        <w:t xml:space="preserve"> and </w:t>
      </w:r>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oMath>
      <w:r w:rsidRPr="00983386">
        <w:rPr>
          <w:kern w:val="2"/>
          <w14:ligatures w14:val="standardContextual"/>
        </w:rPr>
        <w:t>, as birds might also directly be affected (</w:t>
      </w:r>
      <w:proofErr w:type="gramStart"/>
      <w:r w:rsidRPr="00983386">
        <w:rPr>
          <w:kern w:val="2"/>
          <w14:ligatures w14:val="standardContextual"/>
        </w:rPr>
        <w:t>e.g.</w:t>
      </w:r>
      <w:proofErr w:type="gramEnd"/>
      <w:r w:rsidRPr="00983386">
        <w:rPr>
          <w:kern w:val="2"/>
          <w14:ligatures w14:val="standardContextual"/>
        </w:rPr>
        <w:t xml:space="preserve"> DDT in drinking water)</w:t>
      </w:r>
      <w:r w:rsidR="00D82F90">
        <w:rPr>
          <w:kern w:val="2"/>
          <w14:ligatures w14:val="standardContextual"/>
        </w:rPr>
        <w:t>, albeit to a lesser extent</w:t>
      </w:r>
      <w:r w:rsidRPr="00983386">
        <w:rPr>
          <w:kern w:val="2"/>
          <w14:ligatures w14:val="standardContextual"/>
        </w:rPr>
        <w:t xml:space="preserve">. </w:t>
      </w:r>
    </w:p>
    <w:p w14:paraId="61544073" w14:textId="1C0B5732" w:rsidR="00C50A47" w:rsidRPr="00983386" w:rsidRDefault="00D82F90" w:rsidP="00D82F90">
      <w:pPr>
        <w:spacing w:line="276" w:lineRule="auto"/>
        <w:rPr>
          <w:kern w:val="2"/>
          <w14:ligatures w14:val="standardContextual"/>
        </w:rPr>
      </w:pPr>
      <w:r>
        <w:rPr>
          <w:kern w:val="2"/>
          <w14:ligatures w14:val="standardContextual"/>
        </w:rPr>
        <w:t>Formally, we can introduce a</w:t>
      </w:r>
      <w:r w:rsidR="00190B25" w:rsidRPr="00983386">
        <w:rPr>
          <w:kern w:val="2"/>
          <w14:ligatures w14:val="standardContextual"/>
        </w:rPr>
        <w:t>n e</w:t>
      </w:r>
      <w:r w:rsidR="00C50A47" w:rsidRPr="00983386">
        <w:rPr>
          <w:kern w:val="2"/>
          <w14:ligatures w14:val="standardContextual"/>
        </w:rPr>
        <w:t>xposure</w:t>
      </w:r>
      <w:r w:rsidR="00190B25" w:rsidRPr="00983386">
        <w:rPr>
          <w:kern w:val="2"/>
          <w14:ligatures w14:val="standardContextual"/>
        </w:rPr>
        <w:t xml:space="preserve"> parameter</w:t>
      </w:r>
      <w:r w:rsidR="00C50A47" w:rsidRPr="00983386">
        <w:rPr>
          <w:kern w:val="2"/>
          <w14:ligatures w14:val="standardContextual"/>
        </w:rPr>
        <w:t xml:space="preserve"> </w:t>
      </w:r>
      <m:oMath>
        <m:r>
          <m:rPr>
            <m:sty m:val="p"/>
          </m:rPr>
          <w:rPr>
            <w:rFonts w:ascii="Cambria Math" w:hAnsi="Cambria Math"/>
            <w:kern w:val="2"/>
            <w14:ligatures w14:val="standardContextual"/>
          </w:rPr>
          <m:t>ω</m:t>
        </m:r>
      </m:oMath>
      <w:r w:rsidR="00C50A47" w:rsidRPr="00983386">
        <w:rPr>
          <w:kern w:val="2"/>
          <w14:ligatures w14:val="standardContextual"/>
        </w:rPr>
        <w:t xml:space="preserve"> </w:t>
      </w:r>
      <w:r>
        <w:rPr>
          <w:kern w:val="2"/>
          <w14:ligatures w14:val="standardContextual"/>
        </w:rPr>
        <w:t>that</w:t>
      </w:r>
      <w:r w:rsidR="00190B25" w:rsidRPr="00983386">
        <w:rPr>
          <w:kern w:val="2"/>
          <w14:ligatures w14:val="standardContextual"/>
        </w:rPr>
        <w:t xml:space="preserve"> influences the death rates of these 3 populations</w:t>
      </w:r>
      <w:r>
        <w:rPr>
          <w:kern w:val="2"/>
          <w14:ligatures w14:val="standardContextual"/>
        </w:rPr>
        <w:t xml:space="preserve"> such that</w:t>
      </w:r>
      <w:r w:rsidR="00C50A47" w:rsidRPr="00983386">
        <w:rPr>
          <w:kern w:val="2"/>
          <w14:ligatures w14:val="standardContextual"/>
        </w:rPr>
        <w:t>:</w:t>
      </w:r>
    </w:p>
    <w:p w14:paraId="4CCF8677" w14:textId="0E6F34D0" w:rsidR="00C50A47" w:rsidRPr="00983386" w:rsidRDefault="00C50A47" w:rsidP="00190B25">
      <w:pPr>
        <w:spacing w:line="276" w:lineRule="auto"/>
        <w:rPr>
          <w:kern w:val="2"/>
          <w14:ligatures w14:val="standardContextual"/>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L,DDT</m:t>
              </m:r>
            </m:sub>
          </m:sSub>
          <m:r>
            <m:rPr>
              <m:sty m:val="p"/>
            </m:rPr>
            <w:rPr>
              <w:rFonts w:ascii="Cambria Math" w:eastAsiaTheme="minorHAnsi" w:hAnsi="Cambria Math"/>
              <w:kern w:val="2"/>
              <w14:ligatures w14:val="standardContextual"/>
            </w:rPr>
            <m:t>=</m:t>
          </m:r>
          <m:sSub>
            <m:sSubPr>
              <m:ctrlPr>
                <w:rPr>
                  <w:rFonts w:ascii="Cambria Math" w:eastAsiaTheme="minorHAnsi" w:hAnsi="Cambria Math"/>
                  <w:kern w:val="2"/>
                  <w14:ligatures w14:val="standardContextual"/>
                </w:rPr>
              </m:ctrlPr>
            </m:sSubPr>
            <m:e>
              <m:r>
                <m:rPr>
                  <m:sty m:val="p"/>
                </m:rPr>
                <w:rPr>
                  <w:rFonts w:ascii="Cambria Math" w:hAnsi="Cambria Math"/>
                  <w:kern w:val="2"/>
                  <w14:ligatures w14:val="standardContextual"/>
                </w:rPr>
                <m:t>ω*</m:t>
              </m:r>
              <m:r>
                <m:rPr>
                  <m:sty m:val="p"/>
                </m:rPr>
                <w:rPr>
                  <w:rFonts w:ascii="Cambria Math" w:hAnsi="Cambria Math"/>
                </w:rPr>
                <m:t>d</m:t>
              </m:r>
            </m:e>
            <m:sub>
              <m:r>
                <m:rPr>
                  <m:sty m:val="p"/>
                </m:rPr>
                <w:rPr>
                  <w:rFonts w:ascii="Cambria Math" w:hAnsi="Cambria Math"/>
                </w:rPr>
                <m:t>L,baseline</m:t>
              </m:r>
            </m:sub>
          </m:sSub>
          <m:r>
            <m:rPr>
              <m:sty m:val="p"/>
            </m:rPr>
            <w:rPr>
              <w:rFonts w:ascii="Cambria Math" w:eastAsiaTheme="minorHAnsi" w:hAnsi="Cambria Math"/>
              <w:kern w:val="2"/>
              <w14:ligatures w14:val="standardContextual"/>
            </w:rPr>
            <w:br/>
          </m:r>
        </m:oMath>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S,DDT</m:t>
              </m:r>
            </m:sub>
          </m:sSub>
          <m:r>
            <m:rPr>
              <m:sty m:val="p"/>
            </m:rPr>
            <w:rPr>
              <w:rFonts w:ascii="Cambria Math" w:eastAsiaTheme="minorHAnsi" w:hAnsi="Cambria Math"/>
              <w:kern w:val="2"/>
              <w14:ligatures w14:val="standardContextual"/>
            </w:rPr>
            <m:t>=</m:t>
          </m:r>
          <m:sSub>
            <m:sSubPr>
              <m:ctrlPr>
                <w:rPr>
                  <w:rFonts w:ascii="Cambria Math" w:eastAsiaTheme="minorHAnsi" w:hAnsi="Cambria Math"/>
                  <w:kern w:val="2"/>
                  <w14:ligatures w14:val="standardContextual"/>
                </w:rPr>
              </m:ctrlPr>
            </m:sSubPr>
            <m:e>
              <m:r>
                <m:rPr>
                  <m:sty m:val="p"/>
                </m:rPr>
                <w:rPr>
                  <w:rFonts w:ascii="Cambria Math" w:hAnsi="Cambria Math"/>
                  <w:kern w:val="2"/>
                  <w14:ligatures w14:val="standardContextual"/>
                </w:rPr>
                <m:t>ω*</m:t>
              </m:r>
              <m:r>
                <m:rPr>
                  <m:sty m:val="p"/>
                </m:rPr>
                <w:rPr>
                  <w:rFonts w:ascii="Cambria Math" w:hAnsi="Cambria Math"/>
                </w:rPr>
                <m:t>d</m:t>
              </m:r>
            </m:e>
            <m:sub>
              <m:r>
                <m:rPr>
                  <m:sty m:val="p"/>
                </m:rPr>
                <w:rPr>
                  <w:rFonts w:ascii="Cambria Math" w:hAnsi="Cambria Math"/>
                </w:rPr>
                <m:t>S,baseline</m:t>
              </m:r>
            </m:sub>
          </m:sSub>
          <m:r>
            <m:rPr>
              <m:sty m:val="p"/>
            </m:rPr>
            <w:rPr>
              <w:rFonts w:ascii="Cambria Math" w:eastAsiaTheme="minorHAnsi" w:hAnsi="Cambria Math"/>
              <w:kern w:val="2"/>
              <w14:ligatures w14:val="standardContextual"/>
            </w:rPr>
            <w:br/>
          </m:r>
        </m:oMath>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M,DDT</m:t>
              </m:r>
            </m:sub>
          </m:sSub>
          <m:r>
            <m:rPr>
              <m:sty m:val="p"/>
            </m:rPr>
            <w:rPr>
              <w:rFonts w:ascii="Cambria Math" w:eastAsiaTheme="minorHAnsi" w:hAnsi="Cambria Math"/>
              <w:kern w:val="2"/>
              <w14:ligatures w14:val="standardContextual"/>
            </w:rPr>
            <m:t>=δ</m:t>
          </m:r>
          <m:sSub>
            <m:sSubPr>
              <m:ctrlPr>
                <w:rPr>
                  <w:rFonts w:ascii="Cambria Math" w:eastAsiaTheme="minorHAnsi" w:hAnsi="Cambria Math"/>
                  <w:kern w:val="2"/>
                  <w14:ligatures w14:val="standardContextual"/>
                </w:rPr>
              </m:ctrlPr>
            </m:sSubPr>
            <m:e>
              <m:r>
                <m:rPr>
                  <m:sty m:val="p"/>
                </m:rPr>
                <w:rPr>
                  <w:rFonts w:ascii="Cambria Math" w:hAnsi="Cambria Math"/>
                  <w:kern w:val="2"/>
                  <w14:ligatures w14:val="standardContextual"/>
                </w:rPr>
                <m:t>*ω*</m:t>
              </m:r>
              <m:r>
                <m:rPr>
                  <m:sty m:val="p"/>
                </m:rPr>
                <w:rPr>
                  <w:rFonts w:ascii="Cambria Math" w:hAnsi="Cambria Math"/>
                </w:rPr>
                <m:t>d</m:t>
              </m:r>
            </m:e>
            <m:sub>
              <m:r>
                <m:rPr>
                  <m:sty m:val="p"/>
                </m:rPr>
                <w:rPr>
                  <w:rFonts w:ascii="Cambria Math" w:hAnsi="Cambria Math"/>
                </w:rPr>
                <m:t>M,baseline</m:t>
              </m:r>
            </m:sub>
          </m:sSub>
          <m:r>
            <m:rPr>
              <m:sty m:val="p"/>
            </m:rPr>
            <w:rPr>
              <w:rFonts w:ascii="Cambria Math" w:eastAsiaTheme="minorHAnsi" w:hAnsi="Cambria Math"/>
              <w:kern w:val="2"/>
              <w14:ligatures w14:val="standardContextual"/>
            </w:rPr>
            <w:br/>
          </m:r>
        </m:oMath>
        <m:oMath>
          <m:r>
            <m:rPr>
              <m:sty m:val="p"/>
            </m:rPr>
            <w:rPr>
              <w:rFonts w:ascii="Cambria Math" w:hAnsi="Cambria Math"/>
              <w:kern w:val="2"/>
              <w14:ligatures w14:val="standardContextual"/>
            </w:rPr>
            <m:t xml:space="preserve">where ω, </m:t>
          </m:r>
          <m:r>
            <m:rPr>
              <m:sty m:val="p"/>
            </m:rPr>
            <w:rPr>
              <w:rFonts w:ascii="Cambria Math" w:eastAsiaTheme="minorHAnsi" w:hAnsi="Cambria Math"/>
              <w:kern w:val="2"/>
              <w14:ligatures w14:val="standardContextual"/>
            </w:rPr>
            <m:t>δ</m:t>
          </m:r>
          <m:r>
            <m:rPr>
              <m:sty m:val="p"/>
            </m:rPr>
            <w:rPr>
              <w:rFonts w:ascii="Cambria Math" w:hAnsi="Cambria Math"/>
              <w:kern w:val="2"/>
              <w14:ligatures w14:val="standardContextual"/>
            </w:rPr>
            <m:t>&gt;1</m:t>
          </m:r>
          <m:r>
            <w:rPr>
              <w:kern w:val="2"/>
              <w14:ligatures w14:val="standardContextual"/>
            </w:rPr>
            <w:br/>
          </m:r>
        </m:oMath>
      </m:oMathPara>
    </w:p>
    <w:p w14:paraId="6B76917C" w14:textId="2131257C" w:rsidR="00983386" w:rsidRPr="00983386" w:rsidRDefault="00983386" w:rsidP="00190B25">
      <w:pPr>
        <w:spacing w:line="276" w:lineRule="auto"/>
        <w:rPr>
          <w:kern w:val="2"/>
          <w14:ligatures w14:val="standardContextual"/>
        </w:rPr>
      </w:pPr>
      <m:oMath>
        <m:r>
          <m:rPr>
            <m:sty m:val="p"/>
          </m:rPr>
          <w:rPr>
            <w:rFonts w:ascii="Cambria Math" w:hAnsi="Cambria Math"/>
            <w:kern w:val="2"/>
            <w14:ligatures w14:val="standardContextual"/>
          </w:rPr>
          <m:t>ω</m:t>
        </m:r>
      </m:oMath>
      <w:r w:rsidR="00190B25" w:rsidRPr="00983386">
        <w:rPr>
          <w:kern w:val="2"/>
          <w14:ligatures w14:val="standardContextual"/>
        </w:rPr>
        <w:t xml:space="preserve"> represents the amount of DDT exposed to the system, while </w:t>
      </w:r>
      <m:oMath>
        <m:r>
          <m:rPr>
            <m:sty m:val="p"/>
          </m:rPr>
          <w:rPr>
            <w:rFonts w:ascii="Cambria Math" w:eastAsiaTheme="minorHAnsi" w:hAnsi="Cambria Math"/>
            <w:kern w:val="2"/>
            <w14:ligatures w14:val="standardContextual"/>
          </w:rPr>
          <m:t>δ</m:t>
        </m:r>
      </m:oMath>
      <w:r w:rsidR="00190B25" w:rsidRPr="00983386">
        <w:rPr>
          <w:kern w:val="2"/>
          <w14:ligatures w14:val="standardContextual"/>
        </w:rPr>
        <w:t xml:space="preserve"> represents </w:t>
      </w:r>
      <w:r w:rsidR="00D82F90">
        <w:rPr>
          <w:kern w:val="2"/>
          <w14:ligatures w14:val="standardContextual"/>
        </w:rPr>
        <w:t xml:space="preserve">how much more </w:t>
      </w:r>
      <w:r w:rsidR="00190B25" w:rsidRPr="00983386">
        <w:rPr>
          <w:kern w:val="2"/>
          <w14:ligatures w14:val="standardContextual"/>
        </w:rPr>
        <w:t>poten</w:t>
      </w:r>
      <w:r w:rsidR="00D82F90">
        <w:rPr>
          <w:kern w:val="2"/>
          <w14:ligatures w14:val="standardContextual"/>
        </w:rPr>
        <w:t>t</w:t>
      </w:r>
      <w:r w:rsidR="00190B25" w:rsidRPr="00983386">
        <w:rPr>
          <w:kern w:val="2"/>
          <w14:ligatures w14:val="standardContextual"/>
        </w:rPr>
        <w:t xml:space="preserve"> DDT </w:t>
      </w:r>
      <w:r w:rsidR="00D82F90">
        <w:rPr>
          <w:kern w:val="2"/>
          <w14:ligatures w14:val="standardContextual"/>
        </w:rPr>
        <w:t xml:space="preserve">is </w:t>
      </w:r>
      <w:r w:rsidR="00190B25" w:rsidRPr="00983386">
        <w:rPr>
          <w:kern w:val="2"/>
          <w14:ligatures w14:val="standardContextual"/>
        </w:rPr>
        <w:t xml:space="preserve">in killing mosquitoes </w:t>
      </w:r>
      <w:r w:rsidR="00D82F90">
        <w:rPr>
          <w:kern w:val="2"/>
          <w14:ligatures w14:val="standardContextual"/>
        </w:rPr>
        <w:t>than</w:t>
      </w:r>
      <w:r w:rsidR="00190B25" w:rsidRPr="00983386">
        <w:rPr>
          <w:kern w:val="2"/>
          <w14:ligatures w14:val="standardContextual"/>
        </w:rPr>
        <w:t xml:space="preserve"> birds. A </w:t>
      </w:r>
      <m:oMath>
        <m:r>
          <m:rPr>
            <m:sty m:val="p"/>
          </m:rPr>
          <w:rPr>
            <w:rFonts w:ascii="Cambria Math" w:eastAsiaTheme="minorHAnsi" w:hAnsi="Cambria Math"/>
            <w:kern w:val="2"/>
            <w14:ligatures w14:val="standardContextual"/>
          </w:rPr>
          <m:t>δ</m:t>
        </m:r>
      </m:oMath>
      <w:r w:rsidR="00190B25" w:rsidRPr="00983386">
        <w:rPr>
          <w:kern w:val="2"/>
          <w14:ligatures w14:val="standardContextual"/>
        </w:rPr>
        <w:t xml:space="preserve"> value of 2 would mean that DDT kills mosquitoes twice as much as it kills birds. For this analysis, </w:t>
      </w:r>
      <w:r w:rsidR="00C50A47" w:rsidRPr="00983386">
        <w:rPr>
          <w:kern w:val="2"/>
          <w14:ligatures w14:val="standardContextual"/>
        </w:rPr>
        <w:t>I assume here that the effect of DDT on mosquitoes is 100x the effect of DDT on birds</w:t>
      </w:r>
      <w:r w:rsidR="00190B25" w:rsidRPr="00983386">
        <w:rPr>
          <w:kern w:val="2"/>
          <w14:ligatures w14:val="standardContextual"/>
        </w:rPr>
        <w:t xml:space="preserve"> (</w:t>
      </w:r>
      <m:oMath>
        <m:r>
          <m:rPr>
            <m:sty m:val="p"/>
          </m:rPr>
          <w:rPr>
            <w:rFonts w:ascii="Cambria Math" w:eastAsiaTheme="minorHAnsi" w:hAnsi="Cambria Math"/>
            <w:kern w:val="2"/>
            <w14:ligatures w14:val="standardContextual"/>
          </w:rPr>
          <m:t>δ=100)</m:t>
        </m:r>
      </m:oMath>
      <w:r w:rsidR="00C50A47" w:rsidRPr="00983386">
        <w:rPr>
          <w:kern w:val="2"/>
          <w14:ligatures w14:val="standardContextual"/>
        </w:rPr>
        <w:t xml:space="preserve">, </w:t>
      </w:r>
      <w:r w:rsidR="00A27F21" w:rsidRPr="00983386">
        <w:rPr>
          <w:kern w:val="2"/>
          <w14:ligatures w14:val="standardContextual"/>
        </w:rPr>
        <w:t>alt</w:t>
      </w:r>
      <w:r w:rsidR="00A27F21">
        <w:rPr>
          <w:kern w:val="2"/>
          <w14:ligatures w14:val="standardContextual"/>
        </w:rPr>
        <w:t>hough</w:t>
      </w:r>
      <w:r w:rsidR="00C50A47" w:rsidRPr="00983386">
        <w:rPr>
          <w:kern w:val="2"/>
          <w14:ligatures w14:val="standardContextual"/>
        </w:rPr>
        <w:t xml:space="preserve"> I also tested </w:t>
      </w:r>
      <w:r w:rsidR="00190B25" w:rsidRPr="00983386">
        <w:rPr>
          <w:kern w:val="2"/>
          <w14:ligatures w14:val="standardContextual"/>
        </w:rPr>
        <w:t xml:space="preserve">values of </w:t>
      </w:r>
      <w:r w:rsidR="00C50A47" w:rsidRPr="00983386">
        <w:rPr>
          <w:kern w:val="2"/>
          <w14:ligatures w14:val="standardContextual"/>
        </w:rPr>
        <w:t>50 and 1000 and saw similar qualitative results.</w:t>
      </w:r>
      <w:r w:rsidR="00D82F90">
        <w:rPr>
          <w:kern w:val="2"/>
          <w14:ligatures w14:val="standardContextual"/>
        </w:rPr>
        <w:t xml:space="preserve"> I then simulate the system for varying levels of </w:t>
      </w:r>
      <m:oMath>
        <m:r>
          <m:rPr>
            <m:sty m:val="p"/>
          </m:rPr>
          <w:rPr>
            <w:rFonts w:ascii="Cambria Math" w:hAnsi="Cambria Math"/>
            <w:kern w:val="2"/>
            <w14:ligatures w14:val="standardContextual"/>
          </w:rPr>
          <m:t>ω</m:t>
        </m:r>
      </m:oMath>
      <w:r w:rsidR="00D82F90">
        <w:rPr>
          <w:kern w:val="2"/>
          <w14:ligatures w14:val="standardContextual"/>
        </w:rPr>
        <w:t>, and look at now they diverge from the baseline dynamics described above.</w:t>
      </w:r>
    </w:p>
    <w:p w14:paraId="2640B7EB" w14:textId="77777777" w:rsidR="00983386" w:rsidRPr="00983386" w:rsidRDefault="00983386" w:rsidP="00190B25">
      <w:pPr>
        <w:spacing w:line="276" w:lineRule="auto"/>
        <w:rPr>
          <w:kern w:val="2"/>
          <w14:ligatures w14:val="standardContextual"/>
        </w:rPr>
      </w:pPr>
    </w:p>
    <w:p w14:paraId="0B61025C" w14:textId="651DC776" w:rsidR="00C50A47" w:rsidRPr="00983386" w:rsidRDefault="00C50A47" w:rsidP="00983386">
      <w:pPr>
        <w:spacing w:line="276" w:lineRule="auto"/>
        <w:ind w:firstLine="720"/>
        <w:rPr>
          <w:kern w:val="2"/>
          <w14:ligatures w14:val="standardContextual"/>
        </w:rPr>
      </w:pPr>
      <w:r w:rsidRPr="00983386">
        <w:rPr>
          <w:kern w:val="2"/>
          <w14:ligatures w14:val="standardContextual"/>
        </w:rPr>
        <w:t>Looking at the stable fixed-point dynamics</w:t>
      </w:r>
      <w:r w:rsidR="00190B25" w:rsidRPr="00983386">
        <w:rPr>
          <w:kern w:val="2"/>
          <w14:ligatures w14:val="standardContextual"/>
        </w:rPr>
        <w:t xml:space="preserve"> (figure on the next page)</w:t>
      </w:r>
      <w:r w:rsidRPr="00983386">
        <w:rPr>
          <w:kern w:val="2"/>
          <w14:ligatures w14:val="standardContextual"/>
        </w:rPr>
        <w:t>, we see that as the DDT exposure increases slightly</w:t>
      </w:r>
      <w:r w:rsidR="00A27F21">
        <w:rPr>
          <w:kern w:val="2"/>
          <w14:ligatures w14:val="standardContextual"/>
        </w:rPr>
        <w:t xml:space="preserve">, corresponding to increasing </w:t>
      </w:r>
      <m:oMath>
        <m:r>
          <m:rPr>
            <m:sty m:val="p"/>
          </m:rPr>
          <w:rPr>
            <w:rFonts w:ascii="Cambria Math" w:hAnsi="Cambria Math"/>
            <w:kern w:val="2"/>
            <w14:ligatures w14:val="standardContextual"/>
          </w:rPr>
          <m:t>ω</m:t>
        </m:r>
      </m:oMath>
      <w:r w:rsidRPr="00983386">
        <w:rPr>
          <w:kern w:val="2"/>
          <w14:ligatures w14:val="standardContextual"/>
        </w:rPr>
        <w:t xml:space="preserve"> (blue), the fixed-point shifts slightly towards lower M, and has small effects on the other species’ populations. However, as DDT exposure increases more (black), the dynamics hit a Hopf bifurcation (the bifurcation point is based on tuning three parameters simultaneously) and the populations exhibit large amplitude oscillations:</w:t>
      </w:r>
    </w:p>
    <w:p w14:paraId="58601AF3" w14:textId="1DD46222" w:rsidR="00C50A47" w:rsidRPr="00983386" w:rsidRDefault="00C50A47" w:rsidP="00190B25">
      <w:pPr>
        <w:spacing w:line="276" w:lineRule="auto"/>
        <w:rPr>
          <w:kern w:val="2"/>
          <w14:ligatures w14:val="standardContextual"/>
        </w:rPr>
      </w:pPr>
    </w:p>
    <w:p w14:paraId="0D2A9B3B" w14:textId="77C56A3F" w:rsidR="00C50A47" w:rsidRPr="00983386" w:rsidRDefault="00190B25" w:rsidP="00190B25">
      <w:pPr>
        <w:spacing w:line="276" w:lineRule="auto"/>
      </w:pPr>
      <w:r w:rsidRPr="00983386">
        <w:rPr>
          <w:noProof/>
          <w14:ligatures w14:val="standardContextual"/>
        </w:rPr>
        <w:lastRenderedPageBreak/>
        <w:drawing>
          <wp:anchor distT="0" distB="0" distL="114300" distR="114300" simplePos="0" relativeHeight="251664384" behindDoc="0" locked="0" layoutInCell="1" allowOverlap="1" wp14:anchorId="3BB02811" wp14:editId="16A8D9C8">
            <wp:simplePos x="0" y="0"/>
            <wp:positionH relativeFrom="column">
              <wp:posOffset>8890</wp:posOffset>
            </wp:positionH>
            <wp:positionV relativeFrom="paragraph">
              <wp:posOffset>0</wp:posOffset>
            </wp:positionV>
            <wp:extent cx="5064760" cy="5537835"/>
            <wp:effectExtent l="0" t="0" r="0" b="0"/>
            <wp:wrapTopAndBottom/>
            <wp:docPr id="904365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5843" name="Picture 904365843"/>
                    <pic:cNvPicPr/>
                  </pic:nvPicPr>
                  <pic:blipFill rotWithShape="1">
                    <a:blip r:embed="rId11">
                      <a:extLst>
                        <a:ext uri="{28A0092B-C50C-407E-A947-70E740481C1C}">
                          <a14:useLocalDpi xmlns:a14="http://schemas.microsoft.com/office/drawing/2010/main" val="0"/>
                        </a:ext>
                      </a:extLst>
                    </a:blip>
                    <a:srcRect t="7342" b="8155"/>
                    <a:stretch/>
                  </pic:blipFill>
                  <pic:spPr bwMode="auto">
                    <a:xfrm>
                      <a:off x="0" y="0"/>
                      <a:ext cx="5064760" cy="553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57B3A0" w14:textId="6E16E7BE" w:rsidR="00C50A47" w:rsidRPr="00983386" w:rsidRDefault="00C50A47" w:rsidP="00190B25">
      <w:pPr>
        <w:spacing w:line="276" w:lineRule="auto"/>
        <w:rPr>
          <w:rFonts w:eastAsiaTheme="minorEastAsia"/>
        </w:rPr>
      </w:pPr>
    </w:p>
    <w:p w14:paraId="30760A3C" w14:textId="1E9CAEF7" w:rsidR="00F35267" w:rsidRPr="00983386" w:rsidRDefault="00F35267" w:rsidP="00983386">
      <w:pPr>
        <w:spacing w:line="276" w:lineRule="auto"/>
        <w:ind w:firstLine="720"/>
        <w:rPr>
          <w:rFonts w:eastAsiaTheme="minorEastAsia"/>
        </w:rPr>
      </w:pPr>
      <w:r w:rsidRPr="00983386">
        <w:rPr>
          <w:rFonts w:eastAsiaTheme="minorEastAsia"/>
        </w:rPr>
        <w:t xml:space="preserve">Unliked the oscillations shown earlier, these oscillations are </w:t>
      </w:r>
      <w:r w:rsidR="00A27F21">
        <w:rPr>
          <w:rFonts w:eastAsiaTheme="minorEastAsia"/>
        </w:rPr>
        <w:t xml:space="preserve">much </w:t>
      </w:r>
      <w:r w:rsidRPr="00983386">
        <w:rPr>
          <w:rFonts w:eastAsiaTheme="minorEastAsia"/>
        </w:rPr>
        <w:t>high</w:t>
      </w:r>
      <w:r w:rsidR="00A27F21">
        <w:rPr>
          <w:rFonts w:eastAsiaTheme="minorEastAsia"/>
        </w:rPr>
        <w:t>er</w:t>
      </w:r>
      <w:r w:rsidRPr="00983386">
        <w:rPr>
          <w:rFonts w:eastAsiaTheme="minorEastAsia"/>
        </w:rPr>
        <w:t xml:space="preserve"> amplitude, where the populations reach critically low numbers in troughs and unnaturally high numbers in the crests of the oscillations</w:t>
      </w:r>
      <w:r w:rsidR="00A27F21">
        <w:rPr>
          <w:rFonts w:eastAsiaTheme="minorEastAsia"/>
        </w:rPr>
        <w:t xml:space="preserve"> (Note the difference in y-axis limits in this figure vs. in the figure before). </w:t>
      </w:r>
      <w:r w:rsidRPr="00983386">
        <w:rPr>
          <w:rFonts w:eastAsiaTheme="minorEastAsia"/>
        </w:rPr>
        <w:t>In the low number phases (troughs), this could lead to devastating consequences if any further perturbations (</w:t>
      </w:r>
      <w:proofErr w:type="gramStart"/>
      <w:r w:rsidRPr="00983386">
        <w:rPr>
          <w:rFonts w:eastAsiaTheme="minorEastAsia"/>
        </w:rPr>
        <w:t>e.g.</w:t>
      </w:r>
      <w:proofErr w:type="gramEnd"/>
      <w:r w:rsidRPr="00983386">
        <w:rPr>
          <w:rFonts w:eastAsiaTheme="minorEastAsia"/>
        </w:rPr>
        <w:t xml:space="preserve"> a disease affecting large birds) completely eliminate the small population. In the high number phases (crests), the overpopulation of rats could lead to additional diseases that would negate any perceived effects of curbing the mosquito population. Additionally, the waveforms for the bird populations exhibit sharp peaks and broader troughs. This would exacerbate the risk described above, where the populations exist in critically low numbers for longer periods of time compared to the population spikes. The waveform for R exhibits the opposite trend, with longer peaks, and could </w:t>
      </w:r>
      <w:r w:rsidR="00983386" w:rsidRPr="00983386">
        <w:rPr>
          <w:rFonts w:eastAsiaTheme="minorEastAsia"/>
        </w:rPr>
        <w:t>exacerbate</w:t>
      </w:r>
      <w:r w:rsidRPr="00983386">
        <w:rPr>
          <w:rFonts w:eastAsiaTheme="minorEastAsia"/>
        </w:rPr>
        <w:t xml:space="preserve"> the risk of diseases carried </w:t>
      </w:r>
      <w:r w:rsidRPr="00983386">
        <w:rPr>
          <w:rFonts w:eastAsiaTheme="minorEastAsia"/>
        </w:rPr>
        <w:lastRenderedPageBreak/>
        <w:t>by the rat population.</w:t>
      </w:r>
      <w:r w:rsidR="00D82F90">
        <w:rPr>
          <w:rFonts w:eastAsiaTheme="minorEastAsia"/>
        </w:rPr>
        <w:t xml:space="preserve"> This indicates that the levels of DDT do not linearly map to the harm caused by DDT, and that is important to understand the cascading effect of causing a bifurcation like this to happen when introducing changes to an ecosystem.</w:t>
      </w:r>
    </w:p>
    <w:p w14:paraId="75CFACBF" w14:textId="1214D4B3" w:rsidR="00DC6C7F" w:rsidRPr="00983386" w:rsidRDefault="00983386" w:rsidP="006800F6">
      <w:pPr>
        <w:spacing w:line="276" w:lineRule="auto"/>
        <w:ind w:firstLine="720"/>
        <w:rPr>
          <w:kern w:val="2"/>
          <w14:ligatures w14:val="standardContextual"/>
        </w:rPr>
      </w:pPr>
      <w:r w:rsidRPr="00983386">
        <w:rPr>
          <w:rFonts w:eastAsiaTheme="minorEastAsia"/>
        </w:rPr>
        <w:t xml:space="preserve">Adding the same continuous DDT exposure parameter to the model in the realm of stable oscillations </w:t>
      </w:r>
      <w:r w:rsidRPr="00983386">
        <w:t>dynamics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R</m:t>
            </m:r>
          </m:sub>
        </m:sSub>
        <m:r>
          <m:rPr>
            <m:sty m:val="p"/>
          </m:rPr>
          <w:rPr>
            <w:rFonts w:ascii="Cambria Math" w:eastAsiaTheme="minorEastAsia" w:hAnsi="Cambria Math"/>
          </w:rPr>
          <m:t>=0.18)</m:t>
        </m:r>
      </m:oMath>
      <w:r w:rsidRPr="00983386">
        <w:t xml:space="preserve">, we see that as </w:t>
      </w:r>
      <m:oMath>
        <m:r>
          <m:rPr>
            <m:sty m:val="p"/>
          </m:rPr>
          <w:rPr>
            <w:rFonts w:ascii="Cambria Math" w:hAnsi="Cambria Math"/>
            <w:kern w:val="2"/>
            <w14:ligatures w14:val="standardContextual"/>
          </w:rPr>
          <m:t>ω</m:t>
        </m:r>
      </m:oMath>
      <w:r w:rsidRPr="00983386">
        <w:rPr>
          <w:kern w:val="2"/>
          <w14:ligatures w14:val="standardContextual"/>
        </w:rPr>
        <w:t xml:space="preserve"> increases, the oscillations get larger and more frequent:</w:t>
      </w:r>
    </w:p>
    <w:p w14:paraId="0E84AA9E" w14:textId="443097B1" w:rsidR="00983386" w:rsidRPr="00983386" w:rsidRDefault="00D82F90" w:rsidP="00190B25">
      <w:pPr>
        <w:spacing w:line="276" w:lineRule="auto"/>
        <w:rPr>
          <w:rFonts w:eastAsiaTheme="minorEastAsia"/>
        </w:rPr>
      </w:pPr>
      <w:r w:rsidRPr="00983386">
        <w:rPr>
          <w:rFonts w:eastAsiaTheme="minorEastAsia"/>
          <w:noProof/>
          <w14:ligatures w14:val="standardContextual"/>
        </w:rPr>
        <w:drawing>
          <wp:anchor distT="0" distB="0" distL="114300" distR="114300" simplePos="0" relativeHeight="251665408" behindDoc="0" locked="0" layoutInCell="1" allowOverlap="1" wp14:anchorId="12D6C0B5" wp14:editId="65F91450">
            <wp:simplePos x="0" y="0"/>
            <wp:positionH relativeFrom="column">
              <wp:posOffset>0</wp:posOffset>
            </wp:positionH>
            <wp:positionV relativeFrom="paragraph">
              <wp:posOffset>206711</wp:posOffset>
            </wp:positionV>
            <wp:extent cx="5943600" cy="6382385"/>
            <wp:effectExtent l="0" t="0" r="0" b="5715"/>
            <wp:wrapTopAndBottom/>
            <wp:docPr id="1418354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54258" name="Picture 1418354258"/>
                    <pic:cNvPicPr/>
                  </pic:nvPicPr>
                  <pic:blipFill rotWithShape="1">
                    <a:blip r:embed="rId12">
                      <a:extLst>
                        <a:ext uri="{28A0092B-C50C-407E-A947-70E740481C1C}">
                          <a14:useLocalDpi xmlns:a14="http://schemas.microsoft.com/office/drawing/2010/main" val="0"/>
                        </a:ext>
                      </a:extLst>
                    </a:blip>
                    <a:srcRect t="9207" b="7805"/>
                    <a:stretch/>
                  </pic:blipFill>
                  <pic:spPr bwMode="auto">
                    <a:xfrm>
                      <a:off x="0" y="0"/>
                      <a:ext cx="5943600" cy="6382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67F2BA" w14:textId="4655BB34" w:rsidR="00DC6C7F" w:rsidRDefault="00D82F90" w:rsidP="00190B25">
      <w:pPr>
        <w:spacing w:line="276" w:lineRule="auto"/>
        <w:rPr>
          <w:rFonts w:eastAsiaTheme="minorEastAsia"/>
        </w:rPr>
      </w:pPr>
      <w:r>
        <w:rPr>
          <w:rFonts w:eastAsiaTheme="minorEastAsia"/>
        </w:rPr>
        <w:lastRenderedPageBreak/>
        <w:t>While</w:t>
      </w:r>
      <w:r w:rsidR="00983386" w:rsidRPr="00983386">
        <w:rPr>
          <w:rFonts w:eastAsiaTheme="minorEastAsia"/>
        </w:rPr>
        <w:t xml:space="preserve"> the mosquito population does decrease significantly in response to DDT exposure, the pesticide lead</w:t>
      </w:r>
      <w:r>
        <w:rPr>
          <w:rFonts w:eastAsiaTheme="minorEastAsia"/>
        </w:rPr>
        <w:t>s</w:t>
      </w:r>
      <w:r w:rsidR="00983386" w:rsidRPr="00983386">
        <w:rPr>
          <w:rFonts w:eastAsiaTheme="minorEastAsia"/>
        </w:rPr>
        <w:t xml:space="preserve"> to an increase in the frequency and amplitude of </w:t>
      </w:r>
      <w:r w:rsidR="00A27F21">
        <w:rPr>
          <w:rFonts w:eastAsiaTheme="minorEastAsia"/>
        </w:rPr>
        <w:t xml:space="preserve">existing </w:t>
      </w:r>
      <w:r w:rsidR="00983386" w:rsidRPr="00983386">
        <w:rPr>
          <w:rFonts w:eastAsiaTheme="minorEastAsia"/>
        </w:rPr>
        <w:t xml:space="preserve">oscillations in the other 3 populations, which could lead to unintended consequences in the ecosystem. </w:t>
      </w:r>
    </w:p>
    <w:p w14:paraId="0DDA8207" w14:textId="77777777" w:rsidR="00D82F90" w:rsidRDefault="00D82F90" w:rsidP="00190B25">
      <w:pPr>
        <w:spacing w:line="276" w:lineRule="auto"/>
        <w:rPr>
          <w:rFonts w:eastAsiaTheme="minorEastAsia"/>
        </w:rPr>
      </w:pPr>
    </w:p>
    <w:p w14:paraId="2B837311" w14:textId="3CB6610C" w:rsidR="00D82F90" w:rsidRDefault="00D82F90" w:rsidP="00190B25">
      <w:pPr>
        <w:spacing w:line="276" w:lineRule="auto"/>
        <w:rPr>
          <w:rFonts w:eastAsiaTheme="minorEastAsia"/>
        </w:rPr>
      </w:pPr>
      <w:r>
        <w:rPr>
          <w:rFonts w:eastAsiaTheme="minorEastAsia"/>
        </w:rPr>
        <w:t xml:space="preserve">Taken altogether, we see that DDT can have destabilizing effects on the dynamics of the animal populations. DDT can induce new oscillations or change the intensity of existing oscillations in the system, which can bring prolonged trough periods of species endangerment and sharp spikes of overpopulation that could lead to diseases. </w:t>
      </w:r>
    </w:p>
    <w:p w14:paraId="7DEB92FF" w14:textId="77777777" w:rsidR="00A27F21" w:rsidRPr="00983386" w:rsidRDefault="00A27F21" w:rsidP="00190B25">
      <w:pPr>
        <w:spacing w:line="276" w:lineRule="auto"/>
        <w:rPr>
          <w:rFonts w:eastAsiaTheme="minorEastAsia"/>
        </w:rPr>
      </w:pPr>
    </w:p>
    <w:p w14:paraId="5FA3811C" w14:textId="0EE5C193" w:rsidR="00DC6C7F" w:rsidRPr="00983386" w:rsidRDefault="00983386" w:rsidP="00190B25">
      <w:pPr>
        <w:spacing w:line="276" w:lineRule="auto"/>
        <w:rPr>
          <w:b/>
          <w:bCs/>
          <w:sz w:val="28"/>
          <w:szCs w:val="28"/>
        </w:rPr>
      </w:pPr>
      <w:r w:rsidRPr="00983386">
        <w:rPr>
          <w:b/>
          <w:bCs/>
          <w:sz w:val="28"/>
          <w:szCs w:val="28"/>
        </w:rPr>
        <w:t>Sensitivity Analysis</w:t>
      </w:r>
    </w:p>
    <w:p w14:paraId="7D8B22A9" w14:textId="77A84346" w:rsidR="00983386" w:rsidRPr="00983386" w:rsidRDefault="00983386" w:rsidP="00983386">
      <w:pPr>
        <w:spacing w:line="276" w:lineRule="auto"/>
        <w:rPr>
          <w:rFonts w:eastAsiaTheme="minorEastAsia"/>
        </w:rPr>
      </w:pPr>
      <w:r w:rsidRPr="00983386">
        <w:rPr>
          <w:rFonts w:eastAsiaTheme="minorEastAsia"/>
        </w:rPr>
        <w:br/>
        <w:t>The main outputs of the model that were important for this analysis are (1) the steady state mosquito population and (2) the amplitude</w:t>
      </w:r>
      <w:r w:rsidR="00F12D15">
        <w:rPr>
          <w:rFonts w:eastAsiaTheme="minorEastAsia"/>
        </w:rPr>
        <w:t xml:space="preserve"> and period</w:t>
      </w:r>
      <w:r w:rsidRPr="00983386">
        <w:rPr>
          <w:rFonts w:eastAsiaTheme="minorEastAsia"/>
        </w:rPr>
        <w:t xml:space="preserve"> of the steady-state oscillations in the rat population. In order to probe the importance of each parameter listed in the parameter table above, I computed non-local sensitivity curves of these two model outputs to each parameter, scaling the parameter value up to 2 times its baseline value. First, looking at the steady state mosquito population as a function of parameter scaling:</w:t>
      </w:r>
    </w:p>
    <w:p w14:paraId="257682BD" w14:textId="2ABA8920" w:rsidR="00DC6C7F" w:rsidRPr="00983386" w:rsidRDefault="00983386" w:rsidP="00983386">
      <w:pPr>
        <w:spacing w:line="276" w:lineRule="auto"/>
        <w:rPr>
          <w:rFonts w:eastAsiaTheme="minorEastAsia"/>
        </w:rPr>
      </w:pPr>
      <w:r w:rsidRPr="00983386">
        <w:rPr>
          <w:rFonts w:eastAsiaTheme="minorEastAsia"/>
          <w:noProof/>
          <w14:ligatures w14:val="standardContextual"/>
        </w:rPr>
        <w:drawing>
          <wp:anchor distT="0" distB="0" distL="114300" distR="114300" simplePos="0" relativeHeight="251667456" behindDoc="0" locked="0" layoutInCell="1" allowOverlap="1" wp14:anchorId="176127BD" wp14:editId="5BBB44D6">
            <wp:simplePos x="0" y="0"/>
            <wp:positionH relativeFrom="column">
              <wp:posOffset>2834005</wp:posOffset>
            </wp:positionH>
            <wp:positionV relativeFrom="paragraph">
              <wp:posOffset>186690</wp:posOffset>
            </wp:positionV>
            <wp:extent cx="3020695" cy="4022725"/>
            <wp:effectExtent l="0" t="0" r="1905" b="3175"/>
            <wp:wrapNone/>
            <wp:docPr id="286347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7285" name="Picture 286347285"/>
                    <pic:cNvPicPr/>
                  </pic:nvPicPr>
                  <pic:blipFill rotWithShape="1">
                    <a:blip r:embed="rId13">
                      <a:extLst>
                        <a:ext uri="{28A0092B-C50C-407E-A947-70E740481C1C}">
                          <a14:useLocalDpi xmlns:a14="http://schemas.microsoft.com/office/drawing/2010/main" val="0"/>
                        </a:ext>
                      </a:extLst>
                    </a:blip>
                    <a:srcRect l="8447" t="6876" r="9196" b="8385"/>
                    <a:stretch/>
                  </pic:blipFill>
                  <pic:spPr bwMode="auto">
                    <a:xfrm>
                      <a:off x="0" y="0"/>
                      <a:ext cx="3020695" cy="402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3386">
        <w:rPr>
          <w:rFonts w:eastAsiaTheme="minorEastAsia"/>
          <w:noProof/>
          <w14:ligatures w14:val="standardContextual"/>
        </w:rPr>
        <w:drawing>
          <wp:anchor distT="0" distB="0" distL="114300" distR="114300" simplePos="0" relativeHeight="251666432" behindDoc="0" locked="0" layoutInCell="1" allowOverlap="1" wp14:anchorId="32B6C3BB" wp14:editId="4B8EB960">
            <wp:simplePos x="0" y="0"/>
            <wp:positionH relativeFrom="column">
              <wp:posOffset>-358140</wp:posOffset>
            </wp:positionH>
            <wp:positionV relativeFrom="paragraph">
              <wp:posOffset>191172</wp:posOffset>
            </wp:positionV>
            <wp:extent cx="3192979" cy="3996150"/>
            <wp:effectExtent l="0" t="0" r="0" b="4445"/>
            <wp:wrapNone/>
            <wp:docPr id="1004286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6213" name="Picture 1004286213"/>
                    <pic:cNvPicPr/>
                  </pic:nvPicPr>
                  <pic:blipFill rotWithShape="1">
                    <a:blip r:embed="rId14">
                      <a:extLst>
                        <a:ext uri="{28A0092B-C50C-407E-A947-70E740481C1C}">
                          <a14:useLocalDpi xmlns:a14="http://schemas.microsoft.com/office/drawing/2010/main" val="0"/>
                        </a:ext>
                      </a:extLst>
                    </a:blip>
                    <a:srcRect l="8145" t="6411" r="3754" b="8387"/>
                    <a:stretch/>
                  </pic:blipFill>
                  <pic:spPr bwMode="auto">
                    <a:xfrm>
                      <a:off x="0" y="0"/>
                      <a:ext cx="3192979" cy="399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3386">
        <w:rPr>
          <w:rFonts w:eastAsiaTheme="minorEastAsia"/>
        </w:rPr>
        <w:t xml:space="preserve"> </w:t>
      </w:r>
    </w:p>
    <w:p w14:paraId="2CD40C26" w14:textId="07001F39" w:rsidR="00983386" w:rsidRPr="00983386" w:rsidRDefault="00983386" w:rsidP="00190B25">
      <w:pPr>
        <w:spacing w:line="276" w:lineRule="auto"/>
        <w:rPr>
          <w:rFonts w:eastAsiaTheme="minorEastAsia"/>
        </w:rPr>
      </w:pPr>
    </w:p>
    <w:p w14:paraId="61BE5A90" w14:textId="08A7B7AA" w:rsidR="00983386" w:rsidRPr="00983386" w:rsidRDefault="00983386" w:rsidP="00190B25">
      <w:pPr>
        <w:spacing w:line="276" w:lineRule="auto"/>
        <w:rPr>
          <w:rFonts w:eastAsiaTheme="minorEastAsia"/>
        </w:rPr>
      </w:pPr>
    </w:p>
    <w:p w14:paraId="7952E8CF" w14:textId="723840E0" w:rsidR="00DC6C7F" w:rsidRPr="00983386" w:rsidRDefault="00DC6C7F" w:rsidP="00190B25">
      <w:pPr>
        <w:spacing w:line="276" w:lineRule="auto"/>
        <w:rPr>
          <w:rFonts w:eastAsiaTheme="minorEastAsia"/>
        </w:rPr>
      </w:pPr>
    </w:p>
    <w:p w14:paraId="12E4B269" w14:textId="1B896F01" w:rsidR="00DC6C7F" w:rsidRPr="00983386" w:rsidRDefault="00DC6C7F" w:rsidP="00190B25">
      <w:pPr>
        <w:spacing w:line="276" w:lineRule="auto"/>
        <w:rPr>
          <w:rFonts w:eastAsiaTheme="minorEastAsia"/>
        </w:rPr>
      </w:pPr>
    </w:p>
    <w:p w14:paraId="265A4C8B" w14:textId="0E89522C" w:rsidR="00DC6C7F" w:rsidRPr="00983386" w:rsidRDefault="00DC6C7F" w:rsidP="00190B25">
      <w:pPr>
        <w:spacing w:line="276" w:lineRule="auto"/>
        <w:rPr>
          <w:rFonts w:eastAsiaTheme="minorEastAsia"/>
        </w:rPr>
      </w:pPr>
    </w:p>
    <w:p w14:paraId="6B941751" w14:textId="78977516" w:rsidR="00DC6C7F" w:rsidRPr="00983386" w:rsidRDefault="00DC6C7F" w:rsidP="00190B25">
      <w:pPr>
        <w:spacing w:line="276" w:lineRule="auto"/>
        <w:rPr>
          <w:rFonts w:eastAsiaTheme="minorEastAsia"/>
        </w:rPr>
      </w:pPr>
    </w:p>
    <w:p w14:paraId="20C2DA61" w14:textId="47A2B207" w:rsidR="00DC6C7F" w:rsidRPr="00983386" w:rsidRDefault="00DC6C7F" w:rsidP="00190B25">
      <w:pPr>
        <w:spacing w:line="276" w:lineRule="auto"/>
        <w:rPr>
          <w:rFonts w:eastAsiaTheme="minorEastAsia"/>
        </w:rPr>
      </w:pPr>
    </w:p>
    <w:p w14:paraId="2C1BC54C" w14:textId="07145F18" w:rsidR="00190B25" w:rsidRPr="00983386" w:rsidRDefault="00190B25" w:rsidP="00190B25">
      <w:pPr>
        <w:spacing w:line="276" w:lineRule="auto"/>
        <w:rPr>
          <w:rFonts w:eastAsiaTheme="minorEastAsia"/>
        </w:rPr>
      </w:pPr>
    </w:p>
    <w:p w14:paraId="2561CFAE" w14:textId="20B87123" w:rsidR="00190B25" w:rsidRPr="00983386" w:rsidRDefault="00190B25" w:rsidP="00190B25">
      <w:pPr>
        <w:spacing w:line="276" w:lineRule="auto"/>
        <w:rPr>
          <w:rFonts w:eastAsiaTheme="minorEastAsia"/>
        </w:rPr>
      </w:pPr>
    </w:p>
    <w:p w14:paraId="3E6CF680" w14:textId="7B43A9B7" w:rsidR="00190B25" w:rsidRPr="00983386" w:rsidRDefault="00190B25" w:rsidP="00190B25">
      <w:pPr>
        <w:spacing w:line="276" w:lineRule="auto"/>
        <w:rPr>
          <w:rFonts w:eastAsiaTheme="minorEastAsia"/>
        </w:rPr>
      </w:pPr>
    </w:p>
    <w:p w14:paraId="36402778" w14:textId="216348CB" w:rsidR="00190B25" w:rsidRPr="00983386" w:rsidRDefault="00190B25" w:rsidP="00190B25">
      <w:pPr>
        <w:spacing w:line="276" w:lineRule="auto"/>
        <w:rPr>
          <w:rFonts w:eastAsiaTheme="minorEastAsia"/>
        </w:rPr>
      </w:pPr>
    </w:p>
    <w:p w14:paraId="14219624" w14:textId="295800D2" w:rsidR="00190B25" w:rsidRPr="00983386" w:rsidRDefault="00190B25" w:rsidP="00190B25">
      <w:pPr>
        <w:spacing w:line="276" w:lineRule="auto"/>
        <w:rPr>
          <w:rFonts w:eastAsiaTheme="minorEastAsia"/>
        </w:rPr>
      </w:pPr>
    </w:p>
    <w:p w14:paraId="2661403D" w14:textId="5B8A8044" w:rsidR="00190B25" w:rsidRPr="00983386" w:rsidRDefault="00190B25" w:rsidP="00190B25">
      <w:pPr>
        <w:spacing w:line="276" w:lineRule="auto"/>
        <w:rPr>
          <w:rFonts w:eastAsiaTheme="minorEastAsia"/>
        </w:rPr>
      </w:pPr>
    </w:p>
    <w:p w14:paraId="09DC8631" w14:textId="77777777" w:rsidR="00983386" w:rsidRPr="00983386" w:rsidRDefault="00983386" w:rsidP="00190B25">
      <w:pPr>
        <w:spacing w:line="276" w:lineRule="auto"/>
        <w:rPr>
          <w:rFonts w:eastAsiaTheme="minorEastAsia"/>
        </w:rPr>
      </w:pPr>
    </w:p>
    <w:p w14:paraId="0A612AE0" w14:textId="77777777" w:rsidR="00983386" w:rsidRPr="00983386" w:rsidRDefault="00983386" w:rsidP="00190B25">
      <w:pPr>
        <w:spacing w:line="276" w:lineRule="auto"/>
        <w:rPr>
          <w:rFonts w:eastAsiaTheme="minorEastAsia"/>
        </w:rPr>
      </w:pPr>
    </w:p>
    <w:p w14:paraId="12182298" w14:textId="77777777" w:rsidR="00983386" w:rsidRPr="00983386" w:rsidRDefault="00983386" w:rsidP="00190B25">
      <w:pPr>
        <w:spacing w:line="276" w:lineRule="auto"/>
        <w:rPr>
          <w:rFonts w:eastAsiaTheme="minorEastAsia"/>
        </w:rPr>
      </w:pPr>
    </w:p>
    <w:p w14:paraId="1FDA3AD6" w14:textId="77777777" w:rsidR="00983386" w:rsidRPr="00983386" w:rsidRDefault="00983386" w:rsidP="00190B25">
      <w:pPr>
        <w:spacing w:line="276" w:lineRule="auto"/>
        <w:rPr>
          <w:rFonts w:eastAsiaTheme="minorEastAsia"/>
        </w:rPr>
      </w:pPr>
    </w:p>
    <w:p w14:paraId="091B9ED7" w14:textId="77777777" w:rsidR="00983386" w:rsidRPr="00983386" w:rsidRDefault="00983386" w:rsidP="00190B25">
      <w:pPr>
        <w:spacing w:line="276" w:lineRule="auto"/>
        <w:rPr>
          <w:rFonts w:eastAsiaTheme="minorEastAsia"/>
        </w:rPr>
      </w:pPr>
    </w:p>
    <w:p w14:paraId="1371BE5F" w14:textId="77777777" w:rsidR="00983386" w:rsidRPr="00983386" w:rsidRDefault="00983386" w:rsidP="00190B25">
      <w:pPr>
        <w:spacing w:line="276" w:lineRule="auto"/>
        <w:rPr>
          <w:rFonts w:eastAsiaTheme="minorEastAsia"/>
        </w:rPr>
      </w:pPr>
    </w:p>
    <w:p w14:paraId="7320BB8B" w14:textId="77777777" w:rsidR="00983386" w:rsidRPr="00983386" w:rsidRDefault="00983386" w:rsidP="00190B25">
      <w:pPr>
        <w:spacing w:line="276" w:lineRule="auto"/>
        <w:rPr>
          <w:rFonts w:eastAsiaTheme="minorEastAsia"/>
        </w:rPr>
      </w:pPr>
    </w:p>
    <w:p w14:paraId="1069333E" w14:textId="77777777" w:rsidR="00983386" w:rsidRPr="00983386" w:rsidRDefault="00983386" w:rsidP="00190B25">
      <w:pPr>
        <w:spacing w:line="276" w:lineRule="auto"/>
        <w:rPr>
          <w:rFonts w:eastAsiaTheme="minorEastAsia"/>
        </w:rPr>
      </w:pPr>
    </w:p>
    <w:p w14:paraId="3BEF311B" w14:textId="72C00963" w:rsidR="00DC6C7F" w:rsidRPr="00983386" w:rsidRDefault="00983386" w:rsidP="00190B25">
      <w:pPr>
        <w:spacing w:line="276" w:lineRule="auto"/>
        <w:rPr>
          <w:rFonts w:eastAsiaTheme="minorEastAsia"/>
        </w:rPr>
      </w:pPr>
      <w:r w:rsidRPr="00983386">
        <w:rPr>
          <w:rFonts w:eastAsiaTheme="minorEastAsia"/>
        </w:rPr>
        <w:lastRenderedPageBreak/>
        <w:t xml:space="preserve">We can see that the steady-state value is largely unaffected by parameters outside of the M differential equation (right). This model output is most sensitive to the carrying capacity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M</m:t>
            </m:r>
          </m:sub>
        </m:sSub>
      </m:oMath>
      <w:r w:rsidRPr="00983386">
        <w:rPr>
          <w:rFonts w:eastAsiaTheme="minorEastAsia"/>
        </w:rPr>
        <w:t xml:space="preserve"> (left, orange), as the growth rate of mosquitoes is largely capped by that value in the absence of a DDT term. Additionally, the growth rate (left, blue) and death rate (left, green) parameters affect the steady-state value of M, albeit to a lesser extent. Below, I calculate local sensitivities for each parameter for +/- 10% around the baseline (scaled 1.1x and 0.9x), using the formula</w:t>
      </w:r>
      <w:r>
        <w:rPr>
          <w:rFonts w:eastAsiaTheme="minorEastAsia"/>
        </w:rPr>
        <w:br/>
      </w:r>
      <w:r w:rsidRPr="0098338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local</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num>
          <m:den>
            <m:r>
              <m:rPr>
                <m:sty m:val="p"/>
              </m:rPr>
              <w:rPr>
                <w:rFonts w:ascii="Cambria Math" w:eastAsiaTheme="minorEastAsia" w:hAnsi="Cambria Math"/>
              </w:rPr>
              <m:t>S</m:t>
            </m:r>
          </m:den>
        </m:f>
        <m:f>
          <m:fPr>
            <m:ctrlPr>
              <w:rPr>
                <w:rFonts w:ascii="Cambria Math" w:eastAsiaTheme="minorEastAsia" w:hAnsi="Cambria Math"/>
              </w:rPr>
            </m:ctrlPr>
          </m:fPr>
          <m:num>
            <m:r>
              <m:rPr>
                <m:sty m:val="p"/>
              </m:rPr>
              <w:rPr>
                <w:rFonts w:ascii="Cambria Math" w:eastAsiaTheme="minorEastAsia" w:hAnsi="Cambria Math"/>
              </w:rPr>
              <m:t>dp</m:t>
            </m:r>
          </m:num>
          <m:den>
            <m:r>
              <m:rPr>
                <m:sty m:val="p"/>
              </m:rPr>
              <w:rPr>
                <w:rFonts w:ascii="Cambria Math" w:eastAsiaTheme="minorEastAsia" w:hAnsi="Cambria Math"/>
              </w:rPr>
              <m:t>dS</m:t>
            </m:r>
          </m:den>
        </m:f>
      </m:oMath>
      <w:r w:rsidRPr="00983386">
        <w:rPr>
          <w:rFonts w:eastAsiaTheme="minorEastAsia"/>
        </w:rPr>
        <w:t xml:space="preserve">  and the results match the trends in the graphs.</w:t>
      </w:r>
    </w:p>
    <w:p w14:paraId="0FB3435D" w14:textId="12812587" w:rsidR="00983386" w:rsidRPr="00983386" w:rsidRDefault="00983386" w:rsidP="00190B25">
      <w:pPr>
        <w:spacing w:line="276" w:lineRule="auto"/>
        <w:rPr>
          <w:rFonts w:eastAsiaTheme="minorEastAsia"/>
        </w:rPr>
      </w:pPr>
    </w:p>
    <w:p w14:paraId="1254C0B2" w14:textId="3F139886" w:rsidR="00983386" w:rsidRPr="00983386" w:rsidRDefault="00983386" w:rsidP="00190B25">
      <w:pPr>
        <w:spacing w:line="276" w:lineRule="auto"/>
        <w:rPr>
          <w:rFonts w:eastAsiaTheme="minorEastAsia"/>
        </w:rPr>
      </w:pPr>
    </w:p>
    <w:p w14:paraId="067D9BAB" w14:textId="3C7E7650" w:rsidR="00983386" w:rsidRPr="00983386" w:rsidRDefault="00983386" w:rsidP="00190B25">
      <w:pPr>
        <w:spacing w:line="276" w:lineRule="auto"/>
        <w:rPr>
          <w:rFonts w:eastAsiaTheme="minorEastAsia"/>
        </w:rPr>
      </w:pPr>
    </w:p>
    <w:tbl>
      <w:tblPr>
        <w:tblStyle w:val="TableGrid"/>
        <w:tblW w:w="0" w:type="auto"/>
        <w:tblLook w:val="04A0" w:firstRow="1" w:lastRow="0" w:firstColumn="1" w:lastColumn="0" w:noHBand="0" w:noVBand="1"/>
      </w:tblPr>
      <w:tblGrid>
        <w:gridCol w:w="2450"/>
        <w:gridCol w:w="2855"/>
      </w:tblGrid>
      <w:tr w:rsidR="00983386" w:rsidRPr="00983386" w14:paraId="2684F4EB" w14:textId="0D615959" w:rsidTr="00983386">
        <w:tc>
          <w:tcPr>
            <w:tcW w:w="2450" w:type="dxa"/>
          </w:tcPr>
          <w:p w14:paraId="5FBB10EB" w14:textId="77777777" w:rsidR="00983386" w:rsidRPr="00983386" w:rsidRDefault="00983386" w:rsidP="003D3588">
            <w:pPr>
              <w:spacing w:line="276" w:lineRule="auto"/>
              <w:rPr>
                <w:rFonts w:eastAsiaTheme="minorEastAsia"/>
              </w:rPr>
            </w:pPr>
            <w:r w:rsidRPr="00983386">
              <w:rPr>
                <w:rFonts w:eastAsiaTheme="minorEastAsia"/>
              </w:rPr>
              <w:t>Parameter</w:t>
            </w:r>
          </w:p>
        </w:tc>
        <w:tc>
          <w:tcPr>
            <w:tcW w:w="2855" w:type="dxa"/>
          </w:tcPr>
          <w:p w14:paraId="6AAD69F8" w14:textId="0EAF7558" w:rsidR="00983386" w:rsidRPr="00983386" w:rsidRDefault="00983386" w:rsidP="003D3588">
            <w:pPr>
              <w:spacing w:line="276" w:lineRule="auto"/>
              <w:rPr>
                <w:rFonts w:eastAsiaTheme="minorEastAsia"/>
              </w:rPr>
            </w:pPr>
            <w:r w:rsidRPr="00983386">
              <w:rPr>
                <w:rFonts w:eastAsiaTheme="minorEastAsia"/>
              </w:rPr>
              <w:t>Local Sensitivity of Steady-State M population</w:t>
            </w:r>
          </w:p>
        </w:tc>
      </w:tr>
      <w:tr w:rsidR="00983386" w:rsidRPr="00983386" w14:paraId="0E0F0785" w14:textId="19C7499B" w:rsidTr="00983386">
        <w:tc>
          <w:tcPr>
            <w:tcW w:w="2450" w:type="dxa"/>
          </w:tcPr>
          <w:p w14:paraId="55B4A446" w14:textId="14F29F91"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M</m:t>
                    </m:r>
                  </m:sub>
                </m:sSub>
              </m:oMath>
            </m:oMathPara>
          </w:p>
        </w:tc>
        <w:tc>
          <w:tcPr>
            <w:tcW w:w="2855" w:type="dxa"/>
          </w:tcPr>
          <w:p w14:paraId="0D5F721D" w14:textId="7205A5F2" w:rsidR="00983386" w:rsidRPr="00983386" w:rsidRDefault="00983386" w:rsidP="003D3588">
            <w:pPr>
              <w:spacing w:line="276" w:lineRule="auto"/>
              <w:rPr>
                <w:kern w:val="2"/>
                <w14:ligatures w14:val="standardContextual"/>
              </w:rPr>
            </w:pPr>
            <w:r w:rsidRPr="00983386">
              <w:rPr>
                <w:kern w:val="2"/>
                <w14:ligatures w14:val="standardContextual"/>
              </w:rPr>
              <w:t>0.1753</w:t>
            </w:r>
          </w:p>
        </w:tc>
      </w:tr>
      <w:tr w:rsidR="00983386" w:rsidRPr="00983386" w14:paraId="2A6A27D5" w14:textId="21A97BDC" w:rsidTr="00983386">
        <w:tc>
          <w:tcPr>
            <w:tcW w:w="2450" w:type="dxa"/>
          </w:tcPr>
          <w:p w14:paraId="71A036FB" w14:textId="281AD38A"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M</m:t>
                    </m:r>
                  </m:sub>
                </m:sSub>
              </m:oMath>
            </m:oMathPara>
          </w:p>
        </w:tc>
        <w:tc>
          <w:tcPr>
            <w:tcW w:w="2855" w:type="dxa"/>
          </w:tcPr>
          <w:p w14:paraId="7E0158AC" w14:textId="72338D2A" w:rsidR="00983386" w:rsidRPr="00983386" w:rsidRDefault="00983386" w:rsidP="003D3588">
            <w:pPr>
              <w:spacing w:line="276" w:lineRule="auto"/>
              <w:rPr>
                <w:kern w:val="2"/>
                <w14:ligatures w14:val="standardContextual"/>
              </w:rPr>
            </w:pPr>
            <w:r w:rsidRPr="00983386">
              <w:rPr>
                <w:kern w:val="2"/>
                <w14:ligatures w14:val="standardContextual"/>
              </w:rPr>
              <w:t>1.0051</w:t>
            </w:r>
          </w:p>
        </w:tc>
      </w:tr>
      <w:tr w:rsidR="00983386" w:rsidRPr="00983386" w14:paraId="61284F24" w14:textId="14B3AFB4" w:rsidTr="00983386">
        <w:tc>
          <w:tcPr>
            <w:tcW w:w="2450" w:type="dxa"/>
          </w:tcPr>
          <w:p w14:paraId="4586D864" w14:textId="2CBBBE9D"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a</m:t>
                    </m:r>
                  </m:e>
                  <m:sub>
                    <m:r>
                      <m:rPr>
                        <m:sty m:val="p"/>
                      </m:rPr>
                      <w:rPr>
                        <w:rFonts w:ascii="Cambria Math" w:hAnsi="Cambria Math"/>
                      </w:rPr>
                      <m:t>M</m:t>
                    </m:r>
                  </m:sub>
                </m:sSub>
              </m:oMath>
            </m:oMathPara>
          </w:p>
        </w:tc>
        <w:tc>
          <w:tcPr>
            <w:tcW w:w="2855" w:type="dxa"/>
          </w:tcPr>
          <w:p w14:paraId="4C68518D" w14:textId="2F2E5F0B" w:rsidR="00983386" w:rsidRPr="00983386" w:rsidRDefault="00983386" w:rsidP="003D3588">
            <w:pPr>
              <w:spacing w:line="276" w:lineRule="auto"/>
              <w:rPr>
                <w:kern w:val="2"/>
                <w14:ligatures w14:val="standardContextual"/>
              </w:rPr>
            </w:pPr>
            <w:r w:rsidRPr="00983386">
              <w:rPr>
                <w:kern w:val="2"/>
                <w14:ligatures w14:val="standardContextual"/>
              </w:rPr>
              <w:t>-0.0053</w:t>
            </w:r>
          </w:p>
        </w:tc>
      </w:tr>
      <w:tr w:rsidR="00983386" w:rsidRPr="00983386" w14:paraId="22D80C37" w14:textId="590D5ACC" w:rsidTr="00983386">
        <w:tc>
          <w:tcPr>
            <w:tcW w:w="2450" w:type="dxa"/>
          </w:tcPr>
          <w:p w14:paraId="6270F79C" w14:textId="4D9974FB"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b</m:t>
                    </m:r>
                  </m:e>
                  <m:sub>
                    <m:r>
                      <m:rPr>
                        <m:sty m:val="p"/>
                      </m:rPr>
                      <w:rPr>
                        <w:rFonts w:ascii="Cambria Math" w:hAnsi="Cambria Math"/>
                      </w:rPr>
                      <m:t>M</m:t>
                    </m:r>
                  </m:sub>
                </m:sSub>
              </m:oMath>
            </m:oMathPara>
          </w:p>
        </w:tc>
        <w:tc>
          <w:tcPr>
            <w:tcW w:w="2855" w:type="dxa"/>
          </w:tcPr>
          <w:p w14:paraId="7061365F" w14:textId="31FA9A7B" w:rsidR="00983386" w:rsidRPr="00983386" w:rsidRDefault="00983386" w:rsidP="003D3588">
            <w:pPr>
              <w:spacing w:line="276" w:lineRule="auto"/>
              <w:rPr>
                <w:kern w:val="2"/>
                <w14:ligatures w14:val="standardContextual"/>
              </w:rPr>
            </w:pPr>
            <w:r w:rsidRPr="00983386">
              <w:rPr>
                <w:kern w:val="2"/>
                <w14:ligatures w14:val="standardContextual"/>
              </w:rPr>
              <w:t>0.0053</w:t>
            </w:r>
          </w:p>
        </w:tc>
      </w:tr>
      <w:tr w:rsidR="00983386" w:rsidRPr="00983386" w14:paraId="62BA5C99" w14:textId="5C6FDACA" w:rsidTr="00983386">
        <w:tc>
          <w:tcPr>
            <w:tcW w:w="2450" w:type="dxa"/>
          </w:tcPr>
          <w:p w14:paraId="55596D13" w14:textId="28289177"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M</m:t>
                    </m:r>
                  </m:sub>
                </m:sSub>
              </m:oMath>
            </m:oMathPara>
          </w:p>
        </w:tc>
        <w:tc>
          <w:tcPr>
            <w:tcW w:w="2855" w:type="dxa"/>
          </w:tcPr>
          <w:p w14:paraId="4A295006" w14:textId="5006F662" w:rsidR="00983386" w:rsidRPr="00983386" w:rsidRDefault="00983386" w:rsidP="003D3588">
            <w:pPr>
              <w:spacing w:line="276" w:lineRule="auto"/>
              <w:rPr>
                <w:kern w:val="2"/>
                <w14:ligatures w14:val="standardContextual"/>
              </w:rPr>
            </w:pPr>
            <w:r w:rsidRPr="00983386">
              <w:rPr>
                <w:kern w:val="2"/>
                <w14:ligatures w14:val="standardContextual"/>
              </w:rPr>
              <w:t>-0.1684</w:t>
            </w:r>
          </w:p>
        </w:tc>
      </w:tr>
      <w:tr w:rsidR="00983386" w:rsidRPr="00983386" w14:paraId="08AA5C75" w14:textId="2DEFCB73" w:rsidTr="00983386">
        <w:tc>
          <w:tcPr>
            <w:tcW w:w="2450" w:type="dxa"/>
          </w:tcPr>
          <w:p w14:paraId="227F4C99" w14:textId="2625F783"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oMath>
            </m:oMathPara>
          </w:p>
        </w:tc>
        <w:tc>
          <w:tcPr>
            <w:tcW w:w="2855" w:type="dxa"/>
          </w:tcPr>
          <w:p w14:paraId="635CC960" w14:textId="139BE215" w:rsidR="00983386" w:rsidRPr="00983386" w:rsidRDefault="00983386" w:rsidP="003D3588">
            <w:pPr>
              <w:spacing w:line="276" w:lineRule="auto"/>
              <w:rPr>
                <w:kern w:val="2"/>
                <w14:ligatures w14:val="standardContextual"/>
              </w:rPr>
            </w:pPr>
            <w:r w:rsidRPr="00983386">
              <w:rPr>
                <w:kern w:val="2"/>
                <w14:ligatures w14:val="standardContextual"/>
              </w:rPr>
              <w:t>-1.451e-04</w:t>
            </w:r>
          </w:p>
        </w:tc>
      </w:tr>
      <w:tr w:rsidR="00983386" w:rsidRPr="00983386" w14:paraId="2902E0D7" w14:textId="79A65677" w:rsidTr="00983386">
        <w:tc>
          <w:tcPr>
            <w:tcW w:w="2450" w:type="dxa"/>
          </w:tcPr>
          <w:p w14:paraId="0AA9A3F0" w14:textId="086D98A4" w:rsidR="00983386" w:rsidRPr="00983386" w:rsidRDefault="00983386" w:rsidP="003D3588">
            <w:pPr>
              <w:spacing w:line="276" w:lineRule="auto"/>
              <w:rPr>
                <w:rFonts w:eastAsiaTheme="minorEastAsia"/>
              </w:rPr>
            </w:pPr>
            <m:oMathPara>
              <m:oMath>
                <m:r>
                  <m:rPr>
                    <m:sty m:val="p"/>
                  </m:rPr>
                  <w:rPr>
                    <w:rFonts w:ascii="Cambria Math" w:hAnsi="Cambria Math"/>
                  </w:rPr>
                  <m:t>α</m:t>
                </m:r>
              </m:oMath>
            </m:oMathPara>
          </w:p>
        </w:tc>
        <w:tc>
          <w:tcPr>
            <w:tcW w:w="2855" w:type="dxa"/>
          </w:tcPr>
          <w:p w14:paraId="7D501753" w14:textId="7DEB77F4" w:rsidR="00983386" w:rsidRPr="00983386" w:rsidRDefault="00983386" w:rsidP="003D3588">
            <w:pPr>
              <w:spacing w:line="276" w:lineRule="auto"/>
            </w:pPr>
            <w:r w:rsidRPr="00983386">
              <w:t>0.0053</w:t>
            </w:r>
          </w:p>
        </w:tc>
      </w:tr>
      <w:tr w:rsidR="00983386" w:rsidRPr="00983386" w14:paraId="1C81B08E" w14:textId="049BD45A" w:rsidTr="00983386">
        <w:tc>
          <w:tcPr>
            <w:tcW w:w="2450" w:type="dxa"/>
          </w:tcPr>
          <w:p w14:paraId="6E7869DA" w14:textId="22392D7A" w:rsidR="00983386" w:rsidRPr="00983386" w:rsidRDefault="00983386" w:rsidP="003D3588">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s</m:t>
                    </m:r>
                  </m:sub>
                </m:sSub>
              </m:oMath>
            </m:oMathPara>
          </w:p>
        </w:tc>
        <w:tc>
          <w:tcPr>
            <w:tcW w:w="2855" w:type="dxa"/>
          </w:tcPr>
          <w:p w14:paraId="692E2449" w14:textId="2C308FCC" w:rsidR="00983386" w:rsidRPr="00983386" w:rsidRDefault="00983386" w:rsidP="003D3588">
            <w:pPr>
              <w:spacing w:line="276" w:lineRule="auto"/>
              <w:rPr>
                <w:kern w:val="2"/>
                <w14:ligatures w14:val="standardContextual"/>
              </w:rPr>
            </w:pPr>
            <w:r w:rsidRPr="00983386">
              <w:rPr>
                <w:kern w:val="2"/>
                <w14:ligatures w14:val="standardContextual"/>
              </w:rPr>
              <w:t>3.1437e-07</w:t>
            </w:r>
          </w:p>
        </w:tc>
      </w:tr>
      <w:tr w:rsidR="00983386" w:rsidRPr="00983386" w14:paraId="75D0AF6D" w14:textId="2A32E913" w:rsidTr="00983386">
        <w:tc>
          <w:tcPr>
            <w:tcW w:w="2450" w:type="dxa"/>
          </w:tcPr>
          <w:p w14:paraId="365F01B1" w14:textId="38F0EF15" w:rsidR="00983386" w:rsidRPr="00983386" w:rsidRDefault="00983386" w:rsidP="00983386">
            <w:pPr>
              <w:spacing w:line="276" w:lineRule="auto"/>
              <w:rPr>
                <w:rFonts w:eastAsiaTheme="minorEastAsia"/>
              </w:rPr>
            </w:pPr>
            <m:oMathPara>
              <m:oMath>
                <m:r>
                  <m:rPr>
                    <m:sty m:val="p"/>
                  </m:rPr>
                  <w:rPr>
                    <w:rFonts w:ascii="Cambria Math" w:hAnsi="Cambria Math"/>
                  </w:rPr>
                  <m:t>β</m:t>
                </m:r>
              </m:oMath>
            </m:oMathPara>
          </w:p>
        </w:tc>
        <w:tc>
          <w:tcPr>
            <w:tcW w:w="2855" w:type="dxa"/>
          </w:tcPr>
          <w:p w14:paraId="7E244E99" w14:textId="5EC31FA6" w:rsidR="00983386" w:rsidRPr="00983386" w:rsidRDefault="00983386" w:rsidP="00983386">
            <w:pPr>
              <w:spacing w:line="276" w:lineRule="auto"/>
            </w:pPr>
            <w:r w:rsidRPr="00983386">
              <w:rPr>
                <w:kern w:val="2"/>
                <w14:ligatures w14:val="standardContextual"/>
              </w:rPr>
              <w:t>2.6312e-04</w:t>
            </w:r>
          </w:p>
        </w:tc>
      </w:tr>
      <w:tr w:rsidR="00983386" w:rsidRPr="00983386" w14:paraId="6FE2F038" w14:textId="51E83579" w:rsidTr="00983386">
        <w:tc>
          <w:tcPr>
            <w:tcW w:w="2450" w:type="dxa"/>
          </w:tcPr>
          <w:p w14:paraId="61E6D76A" w14:textId="5C0E30FE" w:rsidR="00983386" w:rsidRPr="00983386" w:rsidRDefault="00983386" w:rsidP="00983386">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L</m:t>
                    </m:r>
                  </m:sub>
                </m:sSub>
              </m:oMath>
            </m:oMathPara>
          </w:p>
        </w:tc>
        <w:tc>
          <w:tcPr>
            <w:tcW w:w="2855" w:type="dxa"/>
          </w:tcPr>
          <w:p w14:paraId="54584064" w14:textId="3E6F33E2" w:rsidR="00983386" w:rsidRPr="00983386" w:rsidRDefault="00983386" w:rsidP="00983386">
            <w:pPr>
              <w:spacing w:line="276" w:lineRule="auto"/>
              <w:rPr>
                <w:kern w:val="2"/>
                <w14:ligatures w14:val="standardContextual"/>
              </w:rPr>
            </w:pPr>
            <w:r w:rsidRPr="00983386">
              <w:rPr>
                <w:kern w:val="2"/>
                <w14:ligatures w14:val="standardContextual"/>
              </w:rPr>
              <w:t>-0.0055</w:t>
            </w:r>
          </w:p>
        </w:tc>
      </w:tr>
      <w:tr w:rsidR="00983386" w:rsidRPr="00983386" w14:paraId="13A4AA75" w14:textId="58AB2993" w:rsidTr="00983386">
        <w:tc>
          <w:tcPr>
            <w:tcW w:w="2450" w:type="dxa"/>
          </w:tcPr>
          <w:p w14:paraId="70269811" w14:textId="33F8BB4B" w:rsidR="00983386" w:rsidRPr="00983386" w:rsidRDefault="00983386" w:rsidP="00983386">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r</m:t>
                    </m:r>
                  </m:e>
                  <m:sub>
                    <m:r>
                      <m:rPr>
                        <m:sty m:val="p"/>
                      </m:rPr>
                      <w:rPr>
                        <w:rFonts w:ascii="Cambria Math" w:hAnsi="Cambria Math"/>
                      </w:rPr>
                      <m:t>R</m:t>
                    </m:r>
                  </m:sub>
                </m:sSub>
              </m:oMath>
            </m:oMathPara>
          </w:p>
        </w:tc>
        <w:tc>
          <w:tcPr>
            <w:tcW w:w="2855" w:type="dxa"/>
          </w:tcPr>
          <w:p w14:paraId="3966BFCC" w14:textId="5F901025" w:rsidR="00983386" w:rsidRPr="00983386" w:rsidRDefault="00983386" w:rsidP="00983386">
            <w:pPr>
              <w:spacing w:line="276" w:lineRule="auto"/>
              <w:rPr>
                <w:kern w:val="2"/>
                <w14:ligatures w14:val="standardContextual"/>
              </w:rPr>
            </w:pPr>
            <w:r w:rsidRPr="00983386">
              <w:rPr>
                <w:kern w:val="2"/>
                <w14:ligatures w14:val="standardContextual"/>
              </w:rPr>
              <w:t>2.8587e-04</w:t>
            </w:r>
          </w:p>
        </w:tc>
      </w:tr>
      <w:tr w:rsidR="00983386" w:rsidRPr="00983386" w14:paraId="45651BBC" w14:textId="35D8D551" w:rsidTr="00983386">
        <w:tc>
          <w:tcPr>
            <w:tcW w:w="2450" w:type="dxa"/>
          </w:tcPr>
          <w:p w14:paraId="2F2BFBBC" w14:textId="5E537EB6" w:rsidR="00983386" w:rsidRPr="00983386" w:rsidRDefault="00983386" w:rsidP="00983386">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K</m:t>
                    </m:r>
                  </m:e>
                  <m:sub>
                    <m:r>
                      <m:rPr>
                        <m:sty m:val="p"/>
                      </m:rPr>
                      <w:rPr>
                        <w:rFonts w:ascii="Cambria Math" w:hAnsi="Cambria Math"/>
                      </w:rPr>
                      <m:t>R</m:t>
                    </m:r>
                  </m:sub>
                </m:sSub>
              </m:oMath>
            </m:oMathPara>
          </w:p>
        </w:tc>
        <w:tc>
          <w:tcPr>
            <w:tcW w:w="2855" w:type="dxa"/>
          </w:tcPr>
          <w:p w14:paraId="5A7C66F5" w14:textId="21944498" w:rsidR="00983386" w:rsidRPr="00983386" w:rsidRDefault="00983386" w:rsidP="00983386">
            <w:pPr>
              <w:spacing w:line="276" w:lineRule="auto"/>
              <w:rPr>
                <w:kern w:val="2"/>
                <w14:ligatures w14:val="standardContextual"/>
              </w:rPr>
            </w:pPr>
            <w:r w:rsidRPr="00983386">
              <w:rPr>
                <w:kern w:val="2"/>
                <w14:ligatures w14:val="standardContextual"/>
              </w:rPr>
              <w:t>4.0795e-04</w:t>
            </w:r>
          </w:p>
        </w:tc>
      </w:tr>
      <w:tr w:rsidR="00983386" w:rsidRPr="00983386" w14:paraId="5764E36B" w14:textId="7186995F" w:rsidTr="00983386">
        <w:tc>
          <w:tcPr>
            <w:tcW w:w="2450" w:type="dxa"/>
          </w:tcPr>
          <w:p w14:paraId="52E5DD3A" w14:textId="6AC5C108" w:rsidR="00983386" w:rsidRPr="00983386" w:rsidRDefault="00983386" w:rsidP="00983386">
            <w:pPr>
              <w:spacing w:line="276" w:lineRule="auto"/>
              <w:rPr>
                <w:rFonts w:eastAsiaTheme="minorEastAsia"/>
              </w:rPr>
            </w:pPr>
            <m:oMathPara>
              <m:oMath>
                <m:sSub>
                  <m:sSubPr>
                    <m:ctrlPr>
                      <w:rPr>
                        <w:rFonts w:ascii="Cambria Math" w:eastAsiaTheme="minorHAnsi" w:hAnsi="Cambria Math"/>
                        <w:kern w:val="2"/>
                        <w14:ligatures w14:val="standardContextual"/>
                      </w:rPr>
                    </m:ctrlPr>
                  </m:sSubPr>
                  <m:e>
                    <m:r>
                      <m:rPr>
                        <m:sty m:val="p"/>
                      </m:rPr>
                      <w:rPr>
                        <w:rFonts w:ascii="Cambria Math" w:hAnsi="Cambria Math"/>
                      </w:rPr>
                      <m:t>d</m:t>
                    </m:r>
                  </m:e>
                  <m:sub>
                    <m:r>
                      <m:rPr>
                        <m:sty m:val="p"/>
                      </m:rPr>
                      <w:rPr>
                        <w:rFonts w:ascii="Cambria Math" w:hAnsi="Cambria Math"/>
                      </w:rPr>
                      <m:t>R</m:t>
                    </m:r>
                  </m:sub>
                </m:sSub>
              </m:oMath>
            </m:oMathPara>
          </w:p>
        </w:tc>
        <w:tc>
          <w:tcPr>
            <w:tcW w:w="2855" w:type="dxa"/>
          </w:tcPr>
          <w:p w14:paraId="53B6BF95" w14:textId="070F586D" w:rsidR="00983386" w:rsidRPr="00983386" w:rsidRDefault="00983386" w:rsidP="00983386">
            <w:pPr>
              <w:spacing w:line="276" w:lineRule="auto"/>
              <w:rPr>
                <w:kern w:val="2"/>
                <w14:ligatures w14:val="standardContextual"/>
              </w:rPr>
            </w:pPr>
            <w:r w:rsidRPr="00983386">
              <w:rPr>
                <w:kern w:val="2"/>
                <w14:ligatures w14:val="standardContextual"/>
              </w:rPr>
              <w:t>-1.3816e-04</w:t>
            </w:r>
          </w:p>
        </w:tc>
      </w:tr>
    </w:tbl>
    <w:p w14:paraId="35CF4148" w14:textId="6BC546C9" w:rsidR="00983386" w:rsidRPr="00983386" w:rsidRDefault="00983386" w:rsidP="00190B25">
      <w:pPr>
        <w:spacing w:line="276" w:lineRule="auto"/>
        <w:rPr>
          <w:rFonts w:eastAsiaTheme="minorEastAsia"/>
        </w:rPr>
      </w:pPr>
    </w:p>
    <w:p w14:paraId="4986BF59" w14:textId="25AA507E" w:rsidR="00983386" w:rsidRDefault="00983386" w:rsidP="00983386">
      <w:pPr>
        <w:spacing w:line="276" w:lineRule="auto"/>
        <w:rPr>
          <w:rFonts w:eastAsiaTheme="minorEastAsia"/>
        </w:rPr>
      </w:pPr>
      <w:r>
        <w:rPr>
          <w:rFonts w:eastAsiaTheme="minorEastAsia"/>
        </w:rPr>
        <w:t>Next</w:t>
      </w:r>
      <w:r w:rsidRPr="00983386">
        <w:rPr>
          <w:rFonts w:eastAsiaTheme="minorEastAsia"/>
        </w:rPr>
        <w:t xml:space="preserve">, </w:t>
      </w:r>
      <w:r w:rsidR="00F12D15">
        <w:rPr>
          <w:rFonts w:eastAsiaTheme="minorEastAsia"/>
        </w:rPr>
        <w:t>I want to explore</w:t>
      </w:r>
      <w:r w:rsidRPr="00983386">
        <w:rPr>
          <w:rFonts w:eastAsiaTheme="minorEastAsia"/>
        </w:rPr>
        <w:t xml:space="preserve"> </w:t>
      </w:r>
      <w:r>
        <w:rPr>
          <w:rFonts w:eastAsiaTheme="minorEastAsia"/>
        </w:rPr>
        <w:t>the oscillations in the rat population (in the stable limit cycle dynamics)</w:t>
      </w:r>
      <w:r w:rsidR="00F12D15">
        <w:rPr>
          <w:rFonts w:eastAsiaTheme="minorEastAsia"/>
        </w:rPr>
        <w:t>. For each oscillation, I capture the period and amplitude of that oscillation by examining the waveform during the steady state, as shown here for the baseline case:</w:t>
      </w:r>
    </w:p>
    <w:p w14:paraId="76BF1641" w14:textId="39A39CA2" w:rsidR="00F12D15" w:rsidRDefault="00D82F90" w:rsidP="00983386">
      <w:pPr>
        <w:spacing w:line="276" w:lineRule="auto"/>
        <w:rPr>
          <w:rFonts w:eastAsiaTheme="minorEastAsia"/>
        </w:rPr>
      </w:pPr>
      <w:r>
        <w:rPr>
          <w:rFonts w:eastAsiaTheme="minorEastAsia"/>
          <w:noProof/>
          <w14:ligatures w14:val="standardContextual"/>
        </w:rPr>
        <w:drawing>
          <wp:anchor distT="0" distB="0" distL="114300" distR="114300" simplePos="0" relativeHeight="251668480" behindDoc="0" locked="0" layoutInCell="1" allowOverlap="1" wp14:anchorId="2D0F15B0" wp14:editId="5A71121E">
            <wp:simplePos x="0" y="0"/>
            <wp:positionH relativeFrom="column">
              <wp:posOffset>-161888</wp:posOffset>
            </wp:positionH>
            <wp:positionV relativeFrom="paragraph">
              <wp:posOffset>27305</wp:posOffset>
            </wp:positionV>
            <wp:extent cx="2770094" cy="3012427"/>
            <wp:effectExtent l="0" t="0" r="0" b="0"/>
            <wp:wrapNone/>
            <wp:docPr id="525609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9753" name="Picture 525609753"/>
                    <pic:cNvPicPr/>
                  </pic:nvPicPr>
                  <pic:blipFill rotWithShape="1">
                    <a:blip r:embed="rId15">
                      <a:extLst>
                        <a:ext uri="{28A0092B-C50C-407E-A947-70E740481C1C}">
                          <a14:useLocalDpi xmlns:a14="http://schemas.microsoft.com/office/drawing/2010/main" val="0"/>
                        </a:ext>
                      </a:extLst>
                    </a:blip>
                    <a:srcRect t="7926" b="8042"/>
                    <a:stretch/>
                  </pic:blipFill>
                  <pic:spPr bwMode="auto">
                    <a:xfrm>
                      <a:off x="0" y="0"/>
                      <a:ext cx="2770094" cy="3012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57A157" w14:textId="10F59D63" w:rsidR="00983386" w:rsidRDefault="00983386" w:rsidP="00983386">
      <w:pPr>
        <w:spacing w:line="276" w:lineRule="auto"/>
        <w:rPr>
          <w:rFonts w:eastAsiaTheme="minorEastAsia"/>
        </w:rPr>
      </w:pPr>
    </w:p>
    <w:p w14:paraId="6ABF9FA8" w14:textId="2F0AA0DF" w:rsidR="00983386" w:rsidRPr="00983386" w:rsidRDefault="00983386" w:rsidP="00983386">
      <w:pPr>
        <w:spacing w:line="276" w:lineRule="auto"/>
        <w:rPr>
          <w:rFonts w:eastAsiaTheme="minorEastAsia"/>
        </w:rPr>
      </w:pPr>
    </w:p>
    <w:p w14:paraId="365C0C30" w14:textId="352322A4" w:rsidR="00983386" w:rsidRPr="00983386" w:rsidRDefault="00983386" w:rsidP="00190B25">
      <w:pPr>
        <w:spacing w:line="276" w:lineRule="auto"/>
        <w:rPr>
          <w:rFonts w:eastAsiaTheme="minorEastAsia"/>
        </w:rPr>
      </w:pPr>
    </w:p>
    <w:p w14:paraId="03595280" w14:textId="4BA38F06" w:rsidR="00983386" w:rsidRPr="00983386" w:rsidRDefault="00983386" w:rsidP="00190B25">
      <w:pPr>
        <w:spacing w:line="276" w:lineRule="auto"/>
        <w:rPr>
          <w:rFonts w:eastAsiaTheme="minorEastAsia"/>
        </w:rPr>
      </w:pPr>
    </w:p>
    <w:p w14:paraId="74118DE2" w14:textId="284A580B" w:rsidR="00983386" w:rsidRPr="00983386" w:rsidRDefault="00983386" w:rsidP="00190B25">
      <w:pPr>
        <w:spacing w:line="276" w:lineRule="auto"/>
        <w:rPr>
          <w:rFonts w:eastAsiaTheme="minorEastAsia"/>
        </w:rPr>
      </w:pPr>
    </w:p>
    <w:p w14:paraId="3855EFB5" w14:textId="53BF67F6" w:rsidR="00983386" w:rsidRPr="00983386" w:rsidRDefault="00983386" w:rsidP="00190B25">
      <w:pPr>
        <w:spacing w:line="276" w:lineRule="auto"/>
        <w:rPr>
          <w:rFonts w:eastAsiaTheme="minorEastAsia"/>
        </w:rPr>
      </w:pPr>
    </w:p>
    <w:p w14:paraId="6376ECD0" w14:textId="595EE640" w:rsidR="00983386" w:rsidRPr="00983386" w:rsidRDefault="00983386" w:rsidP="00190B25">
      <w:pPr>
        <w:spacing w:line="276" w:lineRule="auto"/>
        <w:rPr>
          <w:rFonts w:eastAsiaTheme="minorEastAsia"/>
        </w:rPr>
      </w:pPr>
    </w:p>
    <w:p w14:paraId="00670510" w14:textId="53AFCC57" w:rsidR="00983386" w:rsidRPr="00983386" w:rsidRDefault="00983386" w:rsidP="00190B25">
      <w:pPr>
        <w:spacing w:line="276" w:lineRule="auto"/>
        <w:rPr>
          <w:rFonts w:eastAsiaTheme="minorEastAsia"/>
        </w:rPr>
      </w:pPr>
    </w:p>
    <w:p w14:paraId="45A7A409" w14:textId="021858AE" w:rsidR="00983386" w:rsidRPr="00983386" w:rsidRDefault="00983386" w:rsidP="00190B25">
      <w:pPr>
        <w:spacing w:line="276" w:lineRule="auto"/>
        <w:rPr>
          <w:rFonts w:eastAsiaTheme="minorEastAsia"/>
        </w:rPr>
      </w:pPr>
    </w:p>
    <w:p w14:paraId="429088F9" w14:textId="22DDF167" w:rsidR="00F12D15" w:rsidRDefault="00D82F90" w:rsidP="00190B25">
      <w:pPr>
        <w:spacing w:line="276" w:lineRule="auto"/>
        <w:rPr>
          <w:rFonts w:eastAsiaTheme="minorEastAsia"/>
        </w:rPr>
      </w:pPr>
      <w:r>
        <w:rPr>
          <w:rFonts w:eastAsiaTheme="minorEastAsia"/>
        </w:rPr>
        <w:lastRenderedPageBreak/>
        <w:t xml:space="preserve">With this framework in place, </w:t>
      </w:r>
      <w:r w:rsidR="00F12D15">
        <w:rPr>
          <w:rFonts w:eastAsiaTheme="minorEastAsia"/>
        </w:rPr>
        <w:t>I then analyze the effect of changing the parameters in the model on the period and amplitude of the oscillations:</w:t>
      </w:r>
    </w:p>
    <w:p w14:paraId="07C6EDDE" w14:textId="6DB35FC5" w:rsidR="00F12D15" w:rsidRPr="00983386" w:rsidRDefault="00F12D15" w:rsidP="00190B25">
      <w:pPr>
        <w:spacing w:line="276" w:lineRule="auto"/>
        <w:rPr>
          <w:rFonts w:eastAsiaTheme="minorEastAsia"/>
        </w:rPr>
      </w:pPr>
    </w:p>
    <w:p w14:paraId="20419AFD" w14:textId="5B533DEB" w:rsidR="00983386" w:rsidRPr="00983386" w:rsidRDefault="00F12D15" w:rsidP="00190B25">
      <w:pPr>
        <w:spacing w:line="276" w:lineRule="auto"/>
        <w:rPr>
          <w:rFonts w:eastAsiaTheme="minorEastAsia"/>
        </w:rPr>
      </w:pPr>
      <w:r>
        <w:rPr>
          <w:rFonts w:eastAsiaTheme="minorEastAsia"/>
          <w:noProof/>
          <w14:ligatures w14:val="standardContextual"/>
        </w:rPr>
        <w:drawing>
          <wp:anchor distT="0" distB="0" distL="114300" distR="114300" simplePos="0" relativeHeight="251670528" behindDoc="0" locked="0" layoutInCell="1" allowOverlap="1" wp14:anchorId="1E44557D" wp14:editId="00CEFC50">
            <wp:simplePos x="0" y="0"/>
            <wp:positionH relativeFrom="column">
              <wp:posOffset>-375920</wp:posOffset>
            </wp:positionH>
            <wp:positionV relativeFrom="paragraph">
              <wp:posOffset>250825</wp:posOffset>
            </wp:positionV>
            <wp:extent cx="3173095" cy="4584700"/>
            <wp:effectExtent l="0" t="0" r="1905" b="0"/>
            <wp:wrapNone/>
            <wp:docPr id="21349285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8503" name="Picture 2134928503"/>
                    <pic:cNvPicPr/>
                  </pic:nvPicPr>
                  <pic:blipFill rotWithShape="1">
                    <a:blip r:embed="rId16">
                      <a:extLst>
                        <a:ext uri="{28A0092B-C50C-407E-A947-70E740481C1C}">
                          <a14:useLocalDpi xmlns:a14="http://schemas.microsoft.com/office/drawing/2010/main" val="0"/>
                        </a:ext>
                      </a:extLst>
                    </a:blip>
                    <a:srcRect l="8296" t="8042" r="9337"/>
                    <a:stretch/>
                  </pic:blipFill>
                  <pic:spPr bwMode="auto">
                    <a:xfrm>
                      <a:off x="0" y="0"/>
                      <a:ext cx="3173095" cy="458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D7EB4" w14:textId="0EC29ED0" w:rsidR="00983386" w:rsidRPr="00983386" w:rsidRDefault="00F12D15" w:rsidP="00190B25">
      <w:pPr>
        <w:spacing w:line="276" w:lineRule="auto"/>
        <w:rPr>
          <w:rFonts w:eastAsiaTheme="minorEastAsia"/>
        </w:rPr>
      </w:pPr>
      <w:r>
        <w:rPr>
          <w:rFonts w:eastAsiaTheme="minorEastAsia"/>
          <w:noProof/>
          <w14:ligatures w14:val="standardContextual"/>
        </w:rPr>
        <w:drawing>
          <wp:anchor distT="0" distB="0" distL="114300" distR="114300" simplePos="0" relativeHeight="251669504" behindDoc="0" locked="0" layoutInCell="1" allowOverlap="1" wp14:anchorId="713A79BF" wp14:editId="1B18C959">
            <wp:simplePos x="0" y="0"/>
            <wp:positionH relativeFrom="column">
              <wp:posOffset>3054515</wp:posOffset>
            </wp:positionH>
            <wp:positionV relativeFrom="paragraph">
              <wp:posOffset>90655</wp:posOffset>
            </wp:positionV>
            <wp:extent cx="3171793" cy="4159175"/>
            <wp:effectExtent l="0" t="0" r="3810" b="0"/>
            <wp:wrapNone/>
            <wp:docPr id="14096516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51624" name="Picture 1409651624"/>
                    <pic:cNvPicPr/>
                  </pic:nvPicPr>
                  <pic:blipFill rotWithShape="1">
                    <a:blip r:embed="rId17">
                      <a:extLst>
                        <a:ext uri="{28A0092B-C50C-407E-A947-70E740481C1C}">
                          <a14:useLocalDpi xmlns:a14="http://schemas.microsoft.com/office/drawing/2010/main" val="0"/>
                        </a:ext>
                      </a:extLst>
                    </a:blip>
                    <a:srcRect l="7996" t="8276" r="9643" b="8271"/>
                    <a:stretch/>
                  </pic:blipFill>
                  <pic:spPr bwMode="auto">
                    <a:xfrm>
                      <a:off x="0" y="0"/>
                      <a:ext cx="3177362" cy="416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10C56" w14:textId="195BFE51" w:rsidR="00983386" w:rsidRPr="00983386" w:rsidRDefault="00983386" w:rsidP="00190B25">
      <w:pPr>
        <w:spacing w:line="276" w:lineRule="auto"/>
        <w:rPr>
          <w:rFonts w:eastAsiaTheme="minorEastAsia"/>
        </w:rPr>
      </w:pPr>
    </w:p>
    <w:p w14:paraId="5EE6DB72" w14:textId="5054C5B3" w:rsidR="00983386" w:rsidRDefault="00983386" w:rsidP="00190B25">
      <w:pPr>
        <w:spacing w:line="276" w:lineRule="auto"/>
        <w:rPr>
          <w:rFonts w:eastAsiaTheme="minorEastAsia"/>
        </w:rPr>
      </w:pPr>
    </w:p>
    <w:p w14:paraId="5AC58F62" w14:textId="195BA291" w:rsidR="00F12D15" w:rsidRDefault="00F12D15" w:rsidP="00190B25">
      <w:pPr>
        <w:spacing w:line="276" w:lineRule="auto"/>
        <w:rPr>
          <w:rFonts w:eastAsiaTheme="minorEastAsia"/>
        </w:rPr>
      </w:pPr>
    </w:p>
    <w:p w14:paraId="5A7E1439" w14:textId="7B162E2D" w:rsidR="00F12D15" w:rsidRDefault="00F12D15" w:rsidP="00190B25">
      <w:pPr>
        <w:spacing w:line="276" w:lineRule="auto"/>
        <w:rPr>
          <w:rFonts w:eastAsiaTheme="minorEastAsia"/>
        </w:rPr>
      </w:pPr>
    </w:p>
    <w:p w14:paraId="2DC2C60C" w14:textId="4E233F75" w:rsidR="00F12D15" w:rsidRDefault="00F12D15" w:rsidP="00190B25">
      <w:pPr>
        <w:spacing w:line="276" w:lineRule="auto"/>
        <w:rPr>
          <w:rFonts w:eastAsiaTheme="minorEastAsia"/>
        </w:rPr>
      </w:pPr>
    </w:p>
    <w:p w14:paraId="0FE6FD0C" w14:textId="54A5E53F" w:rsidR="00F12D15" w:rsidRDefault="00F12D15" w:rsidP="00190B25">
      <w:pPr>
        <w:spacing w:line="276" w:lineRule="auto"/>
        <w:rPr>
          <w:rFonts w:eastAsiaTheme="minorEastAsia"/>
        </w:rPr>
      </w:pPr>
    </w:p>
    <w:p w14:paraId="60761422" w14:textId="77777777" w:rsidR="00F12D15" w:rsidRDefault="00F12D15" w:rsidP="00190B25">
      <w:pPr>
        <w:spacing w:line="276" w:lineRule="auto"/>
        <w:rPr>
          <w:rFonts w:eastAsiaTheme="minorEastAsia"/>
        </w:rPr>
      </w:pPr>
    </w:p>
    <w:p w14:paraId="73BEDC46" w14:textId="77777777" w:rsidR="00F12D15" w:rsidRDefault="00F12D15" w:rsidP="00190B25">
      <w:pPr>
        <w:spacing w:line="276" w:lineRule="auto"/>
        <w:rPr>
          <w:rFonts w:eastAsiaTheme="minorEastAsia"/>
        </w:rPr>
      </w:pPr>
    </w:p>
    <w:p w14:paraId="5D23365B" w14:textId="77777777" w:rsidR="00F12D15" w:rsidRDefault="00F12D15" w:rsidP="00190B25">
      <w:pPr>
        <w:spacing w:line="276" w:lineRule="auto"/>
        <w:rPr>
          <w:rFonts w:eastAsiaTheme="minorEastAsia"/>
        </w:rPr>
      </w:pPr>
    </w:p>
    <w:p w14:paraId="4C9FB0E1" w14:textId="77777777" w:rsidR="00F12D15" w:rsidRDefault="00F12D15" w:rsidP="00190B25">
      <w:pPr>
        <w:spacing w:line="276" w:lineRule="auto"/>
        <w:rPr>
          <w:rFonts w:eastAsiaTheme="minorEastAsia"/>
        </w:rPr>
      </w:pPr>
    </w:p>
    <w:p w14:paraId="45298250" w14:textId="77777777" w:rsidR="00F12D15" w:rsidRDefault="00F12D15" w:rsidP="00190B25">
      <w:pPr>
        <w:spacing w:line="276" w:lineRule="auto"/>
        <w:rPr>
          <w:rFonts w:eastAsiaTheme="minorEastAsia"/>
        </w:rPr>
      </w:pPr>
    </w:p>
    <w:p w14:paraId="1533AC74" w14:textId="77777777" w:rsidR="00F12D15" w:rsidRDefault="00F12D15" w:rsidP="00190B25">
      <w:pPr>
        <w:spacing w:line="276" w:lineRule="auto"/>
        <w:rPr>
          <w:rFonts w:eastAsiaTheme="minorEastAsia"/>
        </w:rPr>
      </w:pPr>
    </w:p>
    <w:p w14:paraId="0C426620" w14:textId="77777777" w:rsidR="00F12D15" w:rsidRDefault="00F12D15" w:rsidP="00190B25">
      <w:pPr>
        <w:spacing w:line="276" w:lineRule="auto"/>
        <w:rPr>
          <w:rFonts w:eastAsiaTheme="minorEastAsia"/>
        </w:rPr>
      </w:pPr>
    </w:p>
    <w:p w14:paraId="48FAED03" w14:textId="77777777" w:rsidR="00F12D15" w:rsidRDefault="00F12D15" w:rsidP="00190B25">
      <w:pPr>
        <w:spacing w:line="276" w:lineRule="auto"/>
        <w:rPr>
          <w:rFonts w:eastAsiaTheme="minorEastAsia"/>
        </w:rPr>
      </w:pPr>
    </w:p>
    <w:p w14:paraId="4BA5D1F9" w14:textId="77777777" w:rsidR="00F12D15" w:rsidRDefault="00F12D15" w:rsidP="00190B25">
      <w:pPr>
        <w:spacing w:line="276" w:lineRule="auto"/>
        <w:rPr>
          <w:rFonts w:eastAsiaTheme="minorEastAsia"/>
        </w:rPr>
      </w:pPr>
    </w:p>
    <w:p w14:paraId="3083F3D5" w14:textId="77777777" w:rsidR="00F12D15" w:rsidRDefault="00F12D15" w:rsidP="00190B25">
      <w:pPr>
        <w:spacing w:line="276" w:lineRule="auto"/>
        <w:rPr>
          <w:rFonts w:eastAsiaTheme="minorEastAsia"/>
        </w:rPr>
      </w:pPr>
    </w:p>
    <w:p w14:paraId="6AE2FCB1" w14:textId="77777777" w:rsidR="00F12D15" w:rsidRDefault="00F12D15" w:rsidP="00190B25">
      <w:pPr>
        <w:spacing w:line="276" w:lineRule="auto"/>
        <w:rPr>
          <w:rFonts w:eastAsiaTheme="minorEastAsia"/>
        </w:rPr>
      </w:pPr>
    </w:p>
    <w:p w14:paraId="5767D5DB" w14:textId="77777777" w:rsidR="00F12D15" w:rsidRDefault="00F12D15" w:rsidP="00190B25">
      <w:pPr>
        <w:spacing w:line="276" w:lineRule="auto"/>
        <w:rPr>
          <w:rFonts w:eastAsiaTheme="minorEastAsia"/>
        </w:rPr>
      </w:pPr>
    </w:p>
    <w:p w14:paraId="767A8F9C" w14:textId="77777777" w:rsidR="00F12D15" w:rsidRDefault="00F12D15" w:rsidP="00190B25">
      <w:pPr>
        <w:spacing w:line="276" w:lineRule="auto"/>
        <w:rPr>
          <w:rFonts w:eastAsiaTheme="minorEastAsia"/>
        </w:rPr>
      </w:pPr>
    </w:p>
    <w:p w14:paraId="10E864BF" w14:textId="77777777" w:rsidR="00F12D15" w:rsidRDefault="00F12D15" w:rsidP="00190B25">
      <w:pPr>
        <w:spacing w:line="276" w:lineRule="auto"/>
        <w:rPr>
          <w:rFonts w:eastAsiaTheme="minorEastAsia"/>
        </w:rPr>
      </w:pPr>
    </w:p>
    <w:p w14:paraId="1302B74B" w14:textId="77777777" w:rsidR="00F12D15" w:rsidRDefault="00F12D15" w:rsidP="00190B25">
      <w:pPr>
        <w:spacing w:line="276" w:lineRule="auto"/>
        <w:rPr>
          <w:rFonts w:eastAsiaTheme="minorEastAsia"/>
        </w:rPr>
      </w:pPr>
    </w:p>
    <w:p w14:paraId="76F6D28A" w14:textId="77777777" w:rsidR="00F12D15" w:rsidRDefault="00F12D15" w:rsidP="00190B25">
      <w:pPr>
        <w:spacing w:line="276" w:lineRule="auto"/>
        <w:rPr>
          <w:rFonts w:eastAsiaTheme="minorEastAsia"/>
        </w:rPr>
      </w:pPr>
    </w:p>
    <w:p w14:paraId="460FE0A1" w14:textId="77777777" w:rsidR="00F12D15" w:rsidRDefault="00F12D15" w:rsidP="00190B25">
      <w:pPr>
        <w:spacing w:line="276" w:lineRule="auto"/>
        <w:rPr>
          <w:rFonts w:eastAsiaTheme="minorEastAsia"/>
        </w:rPr>
      </w:pPr>
    </w:p>
    <w:p w14:paraId="4E3EE86A" w14:textId="3685115E" w:rsidR="00F12D15" w:rsidRDefault="00F12D15" w:rsidP="00190B25">
      <w:pPr>
        <w:spacing w:line="276" w:lineRule="auto"/>
        <w:rPr>
          <w:rFonts w:eastAsiaTheme="minorEastAsia"/>
          <w:kern w:val="2"/>
          <w14:ligatures w14:val="standardContextual"/>
        </w:rPr>
      </w:pPr>
      <w:r>
        <w:rPr>
          <w:rFonts w:eastAsiaTheme="minorEastAsia"/>
        </w:rPr>
        <w:t xml:space="preserve">The oscillations in the rat population are sensitive to changes in certain key parameters. Parameters that directly affect the R differential (such as </w:t>
      </w:r>
      <m:oMath>
        <m:r>
          <w:rPr>
            <w:rFonts w:ascii="Cambria Math" w:eastAsiaTheme="minorEastAsia" w:hAnsi="Cambria Math"/>
          </w:rPr>
          <m:t>β</m:t>
        </m:r>
      </m:oMath>
      <w:r>
        <w:rPr>
          <w:rFonts w:eastAsiaTheme="minorEastAsia"/>
        </w:rPr>
        <w:t xml:space="preserve">) significantly help shape the waveform, while the model is less sensitive to some other parameters that do not directly affect R or L. Interestingly, the oscillations are very sensitive to </w:t>
      </w:r>
      <m:oMath>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oMath>
      <w:r>
        <w:rPr>
          <w:rFonts w:eastAsiaTheme="minorEastAsia"/>
          <w:kern w:val="2"/>
          <w14:ligatures w14:val="standardContextual"/>
        </w:rPr>
        <w:t>, which would not have jumped out directly from the model equations.</w:t>
      </w:r>
    </w:p>
    <w:p w14:paraId="2AF65031" w14:textId="77777777" w:rsidR="00F12D15" w:rsidRDefault="00F12D15" w:rsidP="00190B25">
      <w:pPr>
        <w:spacing w:line="276" w:lineRule="auto"/>
        <w:rPr>
          <w:rFonts w:eastAsiaTheme="minorEastAsia"/>
          <w:kern w:val="2"/>
          <w14:ligatures w14:val="standardContextual"/>
        </w:rPr>
      </w:pPr>
    </w:p>
    <w:p w14:paraId="339814E0" w14:textId="5B557190" w:rsidR="00F12D15" w:rsidRDefault="00F12D15" w:rsidP="00190B25">
      <w:pPr>
        <w:spacing w:line="276" w:lineRule="auto"/>
        <w:rPr>
          <w:rFonts w:eastAsiaTheme="minorEastAsia"/>
          <w:kern w:val="2"/>
          <w14:ligatures w14:val="standardContextual"/>
        </w:rPr>
      </w:pPr>
      <w:r>
        <w:rPr>
          <w:rFonts w:eastAsiaTheme="minorEastAsia"/>
          <w:kern w:val="2"/>
          <w14:ligatures w14:val="standardContextual"/>
        </w:rPr>
        <w:t xml:space="preserve">Given the waveform’s sensitivity to </w:t>
      </w:r>
      <m:oMath>
        <m:r>
          <w:rPr>
            <w:rFonts w:ascii="Cambria Math" w:eastAsiaTheme="minorEastAsia" w:hAnsi="Cambria Math"/>
          </w:rPr>
          <m:t>β</m:t>
        </m:r>
        <m:r>
          <w:rPr>
            <w:rFonts w:ascii="Cambria Math" w:eastAsiaTheme="minorEastAsia" w:hAnsi="Cambria Math"/>
          </w:rPr>
          <m:t xml:space="preserve"> </m:t>
        </m:r>
      </m:oMath>
      <w:r>
        <w:rPr>
          <w:rFonts w:eastAsiaTheme="minorEastAsia"/>
        </w:rPr>
        <w:t xml:space="preserve">and </w:t>
      </w:r>
      <m:oMath>
        <m:sSub>
          <m:sSubPr>
            <m:ctrlPr>
              <w:rPr>
                <w:rFonts w:ascii="Cambria Math" w:eastAsiaTheme="minorHAnsi" w:hAnsi="Cambria Math"/>
                <w:kern w:val="2"/>
                <w14:ligatures w14:val="standardContextual"/>
              </w:rPr>
            </m:ctrlPr>
          </m:sSubPr>
          <m:e>
            <m:r>
              <m:rPr>
                <m:sty m:val="p"/>
              </m:rPr>
              <w:rPr>
                <w:rFonts w:ascii="Cambria Math" w:hAnsi="Cambria Math"/>
              </w:rPr>
              <m:t>q</m:t>
            </m:r>
          </m:e>
          <m:sub>
            <m:r>
              <m:rPr>
                <m:sty m:val="p"/>
              </m:rPr>
              <w:rPr>
                <w:rFonts w:ascii="Cambria Math" w:hAnsi="Cambria Math"/>
              </w:rPr>
              <m:t>s</m:t>
            </m:r>
          </m:sub>
        </m:sSub>
      </m:oMath>
      <w:r>
        <w:rPr>
          <w:rFonts w:eastAsiaTheme="minorEastAsia"/>
          <w:kern w:val="2"/>
          <w14:ligatures w14:val="standardContextual"/>
        </w:rPr>
        <w:t>, I decided to also check the sensitivity of both of those parameters being varied simultaneously:</w:t>
      </w:r>
    </w:p>
    <w:p w14:paraId="2CD5B40E" w14:textId="77777777" w:rsidR="00F12D15" w:rsidRDefault="00F12D15" w:rsidP="00190B25">
      <w:pPr>
        <w:spacing w:line="276" w:lineRule="auto"/>
        <w:rPr>
          <w:rFonts w:eastAsiaTheme="minorEastAsia"/>
          <w:kern w:val="2"/>
          <w14:ligatures w14:val="standardContextual"/>
        </w:rPr>
      </w:pPr>
    </w:p>
    <w:p w14:paraId="6D4F92BC" w14:textId="77777777" w:rsidR="00F12D15" w:rsidRDefault="00F12D15" w:rsidP="00190B25">
      <w:pPr>
        <w:spacing w:line="276" w:lineRule="auto"/>
        <w:rPr>
          <w:rFonts w:eastAsiaTheme="minorEastAsia"/>
          <w:kern w:val="2"/>
          <w14:ligatures w14:val="standardContextual"/>
        </w:rPr>
      </w:pPr>
    </w:p>
    <w:p w14:paraId="10DE97EE" w14:textId="77777777" w:rsidR="00F12D15" w:rsidRDefault="00F12D15" w:rsidP="00190B25">
      <w:pPr>
        <w:spacing w:line="276" w:lineRule="auto"/>
        <w:rPr>
          <w:rFonts w:eastAsiaTheme="minorEastAsia"/>
          <w:kern w:val="2"/>
          <w14:ligatures w14:val="standardContextual"/>
        </w:rPr>
      </w:pPr>
    </w:p>
    <w:p w14:paraId="6745FB8E" w14:textId="77777777" w:rsidR="00F12D15" w:rsidRDefault="00F12D15" w:rsidP="00190B25">
      <w:pPr>
        <w:spacing w:line="276" w:lineRule="auto"/>
        <w:rPr>
          <w:rFonts w:eastAsiaTheme="minorEastAsia"/>
          <w:kern w:val="2"/>
          <w14:ligatures w14:val="standardContextual"/>
        </w:rPr>
      </w:pPr>
    </w:p>
    <w:p w14:paraId="1005B09B" w14:textId="5E1F0598" w:rsidR="00F12D15" w:rsidRDefault="00F12D15" w:rsidP="00190B25">
      <w:pPr>
        <w:spacing w:line="276" w:lineRule="auto"/>
        <w:rPr>
          <w:rFonts w:eastAsiaTheme="minorEastAsia"/>
          <w:kern w:val="2"/>
          <w14:ligatures w14:val="standardContextual"/>
        </w:rPr>
      </w:pPr>
      <w:r>
        <w:rPr>
          <w:rFonts w:eastAsiaTheme="minorEastAsia"/>
          <w:noProof/>
          <w:kern w:val="2"/>
          <w14:ligatures w14:val="standardContextual"/>
        </w:rPr>
        <w:lastRenderedPageBreak/>
        <w:drawing>
          <wp:anchor distT="0" distB="0" distL="114300" distR="114300" simplePos="0" relativeHeight="251672576" behindDoc="0" locked="0" layoutInCell="1" allowOverlap="1" wp14:anchorId="40B77446" wp14:editId="2207A70B">
            <wp:simplePos x="0" y="0"/>
            <wp:positionH relativeFrom="column">
              <wp:posOffset>2882937</wp:posOffset>
            </wp:positionH>
            <wp:positionV relativeFrom="paragraph">
              <wp:posOffset>107576</wp:posOffset>
            </wp:positionV>
            <wp:extent cx="3957016" cy="4392706"/>
            <wp:effectExtent l="0" t="0" r="0" b="1905"/>
            <wp:wrapNone/>
            <wp:docPr id="1434372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7273" name="Picture 143437273"/>
                    <pic:cNvPicPr/>
                  </pic:nvPicPr>
                  <pic:blipFill rotWithShape="1">
                    <a:blip r:embed="rId18">
                      <a:extLst>
                        <a:ext uri="{28A0092B-C50C-407E-A947-70E740481C1C}">
                          <a14:useLocalDpi xmlns:a14="http://schemas.microsoft.com/office/drawing/2010/main" val="0"/>
                        </a:ext>
                      </a:extLst>
                    </a:blip>
                    <a:srcRect t="7926" b="6294"/>
                    <a:stretch/>
                  </pic:blipFill>
                  <pic:spPr bwMode="auto">
                    <a:xfrm>
                      <a:off x="0" y="0"/>
                      <a:ext cx="3972793" cy="441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heme="minorEastAsia"/>
          <w:noProof/>
          <w:kern w:val="2"/>
          <w14:ligatures w14:val="standardContextual"/>
        </w:rPr>
        <w:drawing>
          <wp:anchor distT="0" distB="0" distL="114300" distR="114300" simplePos="0" relativeHeight="251671552" behindDoc="0" locked="0" layoutInCell="1" allowOverlap="1" wp14:anchorId="42AD96B8" wp14:editId="71D57342">
            <wp:simplePos x="0" y="0"/>
            <wp:positionH relativeFrom="column">
              <wp:posOffset>-528432</wp:posOffset>
            </wp:positionH>
            <wp:positionV relativeFrom="paragraph">
              <wp:posOffset>106680</wp:posOffset>
            </wp:positionV>
            <wp:extent cx="3500821" cy="4473276"/>
            <wp:effectExtent l="0" t="0" r="4445" b="0"/>
            <wp:wrapNone/>
            <wp:docPr id="15015650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65042" name="Picture 1501565042"/>
                    <pic:cNvPicPr/>
                  </pic:nvPicPr>
                  <pic:blipFill rotWithShape="1">
                    <a:blip r:embed="rId19">
                      <a:extLst>
                        <a:ext uri="{28A0092B-C50C-407E-A947-70E740481C1C}">
                          <a14:useLocalDpi xmlns:a14="http://schemas.microsoft.com/office/drawing/2010/main" val="0"/>
                        </a:ext>
                      </a:extLst>
                    </a:blip>
                    <a:srcRect l="5280" t="7576" r="7237" b="6046"/>
                    <a:stretch/>
                  </pic:blipFill>
                  <pic:spPr bwMode="auto">
                    <a:xfrm>
                      <a:off x="0" y="0"/>
                      <a:ext cx="3500821" cy="4473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CB95B" w14:textId="3B125CD1" w:rsidR="00F12D15" w:rsidRDefault="00F12D15" w:rsidP="00190B25">
      <w:pPr>
        <w:spacing w:line="276" w:lineRule="auto"/>
        <w:rPr>
          <w:rFonts w:eastAsiaTheme="minorEastAsia"/>
          <w:kern w:val="2"/>
          <w14:ligatures w14:val="standardContextual"/>
        </w:rPr>
      </w:pPr>
    </w:p>
    <w:p w14:paraId="183D9760" w14:textId="61E9B704" w:rsidR="00F12D15" w:rsidRDefault="00F12D15" w:rsidP="00190B25">
      <w:pPr>
        <w:spacing w:line="276" w:lineRule="auto"/>
        <w:rPr>
          <w:rFonts w:eastAsiaTheme="minorEastAsia"/>
          <w:kern w:val="2"/>
          <w14:ligatures w14:val="standardContextual"/>
        </w:rPr>
      </w:pPr>
    </w:p>
    <w:p w14:paraId="2789A7A3" w14:textId="0B3CEB2B" w:rsidR="00F12D15" w:rsidRDefault="00F12D15" w:rsidP="00190B25">
      <w:pPr>
        <w:spacing w:line="276" w:lineRule="auto"/>
        <w:rPr>
          <w:rFonts w:eastAsiaTheme="minorEastAsia"/>
          <w:kern w:val="2"/>
          <w14:ligatures w14:val="standardContextual"/>
        </w:rPr>
      </w:pPr>
    </w:p>
    <w:p w14:paraId="449F9377" w14:textId="11DFAD5A" w:rsidR="00F12D15" w:rsidRDefault="00F12D15" w:rsidP="00190B25">
      <w:pPr>
        <w:spacing w:line="276" w:lineRule="auto"/>
        <w:rPr>
          <w:rFonts w:eastAsiaTheme="minorEastAsia"/>
          <w:kern w:val="2"/>
          <w14:ligatures w14:val="standardContextual"/>
        </w:rPr>
      </w:pPr>
    </w:p>
    <w:p w14:paraId="608207E6" w14:textId="19368C3B" w:rsidR="00F12D15" w:rsidRDefault="00F12D15" w:rsidP="00190B25">
      <w:pPr>
        <w:spacing w:line="276" w:lineRule="auto"/>
        <w:rPr>
          <w:rFonts w:eastAsiaTheme="minorEastAsia"/>
          <w:kern w:val="2"/>
          <w14:ligatures w14:val="standardContextual"/>
        </w:rPr>
      </w:pPr>
    </w:p>
    <w:p w14:paraId="03B0F109" w14:textId="43BFAF58" w:rsidR="00F12D15" w:rsidRDefault="00F12D15" w:rsidP="00190B25">
      <w:pPr>
        <w:spacing w:line="276" w:lineRule="auto"/>
        <w:rPr>
          <w:rFonts w:eastAsiaTheme="minorEastAsia"/>
          <w:kern w:val="2"/>
          <w14:ligatures w14:val="standardContextual"/>
        </w:rPr>
      </w:pPr>
    </w:p>
    <w:p w14:paraId="5A031BC9" w14:textId="52294979" w:rsidR="00F12D15" w:rsidRDefault="00F12D15" w:rsidP="00190B25">
      <w:pPr>
        <w:spacing w:line="276" w:lineRule="auto"/>
        <w:rPr>
          <w:rFonts w:eastAsiaTheme="minorEastAsia"/>
          <w:kern w:val="2"/>
          <w14:ligatures w14:val="standardContextual"/>
        </w:rPr>
      </w:pPr>
    </w:p>
    <w:p w14:paraId="772CD243" w14:textId="21B28516" w:rsidR="00F12D15" w:rsidRDefault="00F12D15" w:rsidP="00190B25">
      <w:pPr>
        <w:spacing w:line="276" w:lineRule="auto"/>
        <w:rPr>
          <w:rFonts w:eastAsiaTheme="minorEastAsia"/>
          <w:kern w:val="2"/>
          <w14:ligatures w14:val="standardContextual"/>
        </w:rPr>
      </w:pPr>
    </w:p>
    <w:p w14:paraId="3587A69F" w14:textId="53B3CD5B" w:rsidR="00F12D15" w:rsidRDefault="00F12D15" w:rsidP="00190B25">
      <w:pPr>
        <w:spacing w:line="276" w:lineRule="auto"/>
        <w:rPr>
          <w:rFonts w:eastAsiaTheme="minorEastAsia"/>
          <w:kern w:val="2"/>
          <w14:ligatures w14:val="standardContextual"/>
        </w:rPr>
      </w:pPr>
    </w:p>
    <w:p w14:paraId="7122A9E1" w14:textId="42789235" w:rsidR="00F12D15" w:rsidRDefault="00F12D15" w:rsidP="00190B25">
      <w:pPr>
        <w:spacing w:line="276" w:lineRule="auto"/>
        <w:rPr>
          <w:rFonts w:eastAsiaTheme="minorEastAsia"/>
          <w:kern w:val="2"/>
          <w14:ligatures w14:val="standardContextual"/>
        </w:rPr>
      </w:pPr>
    </w:p>
    <w:p w14:paraId="6CB9766F" w14:textId="46EE2F7C" w:rsidR="00F12D15" w:rsidRDefault="00F12D15" w:rsidP="00190B25">
      <w:pPr>
        <w:spacing w:line="276" w:lineRule="auto"/>
        <w:rPr>
          <w:rFonts w:eastAsiaTheme="minorEastAsia"/>
          <w:kern w:val="2"/>
          <w14:ligatures w14:val="standardContextual"/>
        </w:rPr>
      </w:pPr>
    </w:p>
    <w:p w14:paraId="2EC0ABD0" w14:textId="06955FF5" w:rsidR="00F12D15" w:rsidRDefault="00F12D15" w:rsidP="00190B25">
      <w:pPr>
        <w:spacing w:line="276" w:lineRule="auto"/>
        <w:rPr>
          <w:rFonts w:eastAsiaTheme="minorEastAsia"/>
          <w:kern w:val="2"/>
          <w14:ligatures w14:val="standardContextual"/>
        </w:rPr>
      </w:pPr>
    </w:p>
    <w:p w14:paraId="06F967A9" w14:textId="4621683D" w:rsidR="00F12D15" w:rsidRDefault="00F12D15" w:rsidP="00190B25">
      <w:pPr>
        <w:spacing w:line="276" w:lineRule="auto"/>
        <w:rPr>
          <w:rFonts w:eastAsiaTheme="minorEastAsia"/>
          <w:kern w:val="2"/>
          <w14:ligatures w14:val="standardContextual"/>
        </w:rPr>
      </w:pPr>
    </w:p>
    <w:p w14:paraId="10B0EA55" w14:textId="045EA1A1" w:rsidR="00F12D15" w:rsidRDefault="00F12D15" w:rsidP="00190B25">
      <w:pPr>
        <w:spacing w:line="276" w:lineRule="auto"/>
        <w:rPr>
          <w:rFonts w:eastAsiaTheme="minorEastAsia"/>
          <w:kern w:val="2"/>
          <w14:ligatures w14:val="standardContextual"/>
        </w:rPr>
      </w:pPr>
    </w:p>
    <w:p w14:paraId="0AA71BF2" w14:textId="274CE9C7" w:rsidR="00F12D15" w:rsidRDefault="00F12D15" w:rsidP="00190B25">
      <w:pPr>
        <w:spacing w:line="276" w:lineRule="auto"/>
        <w:rPr>
          <w:rFonts w:eastAsiaTheme="minorEastAsia"/>
          <w:kern w:val="2"/>
          <w14:ligatures w14:val="standardContextual"/>
        </w:rPr>
      </w:pPr>
    </w:p>
    <w:p w14:paraId="223CB5CB" w14:textId="666BC170" w:rsidR="00F12D15" w:rsidRDefault="00F12D15" w:rsidP="00190B25">
      <w:pPr>
        <w:spacing w:line="276" w:lineRule="auto"/>
        <w:rPr>
          <w:rFonts w:eastAsiaTheme="minorEastAsia"/>
          <w:kern w:val="2"/>
          <w14:ligatures w14:val="standardContextual"/>
        </w:rPr>
      </w:pPr>
    </w:p>
    <w:p w14:paraId="236D454A" w14:textId="29C6F400" w:rsidR="00F12D15" w:rsidRDefault="00F12D15" w:rsidP="00190B25">
      <w:pPr>
        <w:spacing w:line="276" w:lineRule="auto"/>
        <w:rPr>
          <w:rFonts w:eastAsiaTheme="minorEastAsia"/>
          <w:kern w:val="2"/>
          <w14:ligatures w14:val="standardContextual"/>
        </w:rPr>
      </w:pPr>
    </w:p>
    <w:p w14:paraId="7606C3D8" w14:textId="7A438891" w:rsidR="00F12D15" w:rsidRDefault="00F12D15" w:rsidP="00190B25">
      <w:pPr>
        <w:spacing w:line="276" w:lineRule="auto"/>
        <w:rPr>
          <w:rFonts w:eastAsiaTheme="minorEastAsia"/>
          <w:kern w:val="2"/>
          <w14:ligatures w14:val="standardContextual"/>
        </w:rPr>
      </w:pPr>
    </w:p>
    <w:p w14:paraId="54844A4C" w14:textId="01BA9C3E" w:rsidR="00F12D15" w:rsidRDefault="00F12D15" w:rsidP="00190B25">
      <w:pPr>
        <w:spacing w:line="276" w:lineRule="auto"/>
        <w:rPr>
          <w:rFonts w:eastAsiaTheme="minorEastAsia"/>
          <w:kern w:val="2"/>
          <w14:ligatures w14:val="standardContextual"/>
        </w:rPr>
      </w:pPr>
    </w:p>
    <w:p w14:paraId="474F5DE6" w14:textId="4752700C" w:rsidR="00F12D15" w:rsidRDefault="00F12D15" w:rsidP="00190B25">
      <w:pPr>
        <w:spacing w:line="276" w:lineRule="auto"/>
        <w:rPr>
          <w:rFonts w:eastAsiaTheme="minorEastAsia"/>
          <w:kern w:val="2"/>
          <w14:ligatures w14:val="standardContextual"/>
        </w:rPr>
      </w:pPr>
    </w:p>
    <w:p w14:paraId="7A371BC1" w14:textId="77777777" w:rsidR="00F12D15" w:rsidRDefault="00F12D15" w:rsidP="00190B25">
      <w:pPr>
        <w:spacing w:line="276" w:lineRule="auto"/>
        <w:rPr>
          <w:rFonts w:eastAsiaTheme="minorEastAsia"/>
          <w:kern w:val="2"/>
          <w14:ligatures w14:val="standardContextual"/>
        </w:rPr>
      </w:pPr>
    </w:p>
    <w:p w14:paraId="7C975845" w14:textId="1272F3F3" w:rsidR="00F12D15" w:rsidRDefault="00F12D15" w:rsidP="00190B25">
      <w:pPr>
        <w:spacing w:line="276" w:lineRule="auto"/>
        <w:rPr>
          <w:rFonts w:eastAsiaTheme="minorEastAsia"/>
          <w:kern w:val="2"/>
          <w14:ligatures w14:val="standardContextual"/>
        </w:rPr>
      </w:pPr>
    </w:p>
    <w:p w14:paraId="21EE68BB" w14:textId="0F4BD1FC" w:rsidR="00F12D15" w:rsidRDefault="00F12D15" w:rsidP="00190B25">
      <w:pPr>
        <w:spacing w:line="276" w:lineRule="auto"/>
        <w:rPr>
          <w:rFonts w:eastAsiaTheme="minorEastAsia"/>
          <w:kern w:val="2"/>
          <w14:ligatures w14:val="standardContextual"/>
        </w:rPr>
      </w:pPr>
    </w:p>
    <w:p w14:paraId="73C49B17" w14:textId="2F41DA2E" w:rsidR="00F12D15" w:rsidRDefault="00F12D15" w:rsidP="00190B25">
      <w:pPr>
        <w:spacing w:line="276" w:lineRule="auto"/>
        <w:rPr>
          <w:rFonts w:eastAsiaTheme="minorEastAsia"/>
          <w:kern w:val="2"/>
          <w14:ligatures w14:val="standardContextual"/>
        </w:rPr>
      </w:pPr>
    </w:p>
    <w:p w14:paraId="0F1CBBFF" w14:textId="4CC33EB3" w:rsidR="00F12D15" w:rsidRDefault="00F12D15" w:rsidP="00190B25">
      <w:pPr>
        <w:spacing w:line="276" w:lineRule="auto"/>
        <w:rPr>
          <w:rFonts w:eastAsiaTheme="minorEastAsia"/>
          <w:kern w:val="2"/>
          <w14:ligatures w14:val="standardContextual"/>
        </w:rPr>
      </w:pPr>
    </w:p>
    <w:p w14:paraId="24DE5437" w14:textId="5022C1CB" w:rsidR="00F12D15" w:rsidRDefault="00F12D15" w:rsidP="00190B25">
      <w:pPr>
        <w:spacing w:line="276" w:lineRule="auto"/>
        <w:rPr>
          <w:rFonts w:eastAsiaTheme="minorEastAsia"/>
          <w:kern w:val="2"/>
          <w14:ligatures w14:val="standardContextual"/>
        </w:rPr>
      </w:pPr>
      <w:r>
        <w:rPr>
          <w:rFonts w:eastAsiaTheme="minorEastAsia"/>
          <w:kern w:val="2"/>
          <w14:ligatures w14:val="standardContextual"/>
        </w:rPr>
        <w:t xml:space="preserve">These complex spaces topologies the importance of tuning the parameters correctly with actual data, which was not possible in this project. </w:t>
      </w:r>
    </w:p>
    <w:p w14:paraId="7AFF2DB8" w14:textId="77777777" w:rsidR="00F12D15" w:rsidRDefault="00F12D15" w:rsidP="00190B25">
      <w:pPr>
        <w:spacing w:line="276" w:lineRule="auto"/>
        <w:rPr>
          <w:rFonts w:eastAsiaTheme="minorEastAsia"/>
          <w:kern w:val="2"/>
          <w14:ligatures w14:val="standardContextual"/>
        </w:rPr>
      </w:pPr>
    </w:p>
    <w:p w14:paraId="06628EDB" w14:textId="77777777" w:rsidR="00F12D15" w:rsidRDefault="00F12D15" w:rsidP="00190B25">
      <w:pPr>
        <w:spacing w:line="276" w:lineRule="auto"/>
        <w:rPr>
          <w:rFonts w:eastAsiaTheme="minorEastAsia"/>
          <w:kern w:val="2"/>
          <w14:ligatures w14:val="standardContextual"/>
        </w:rPr>
      </w:pPr>
    </w:p>
    <w:p w14:paraId="762DC730" w14:textId="0AADA437" w:rsidR="00F12D15" w:rsidRDefault="00F12D15" w:rsidP="00190B25">
      <w:pPr>
        <w:spacing w:line="276" w:lineRule="auto"/>
        <w:rPr>
          <w:rFonts w:eastAsiaTheme="minorEastAsia"/>
          <w:kern w:val="2"/>
          <w14:ligatures w14:val="standardContextual"/>
        </w:rPr>
      </w:pPr>
      <w:r>
        <w:rPr>
          <w:b/>
          <w:bCs/>
          <w:sz w:val="28"/>
          <w:szCs w:val="28"/>
        </w:rPr>
        <w:t>Conclusion</w:t>
      </w:r>
    </w:p>
    <w:p w14:paraId="5501C267" w14:textId="222B305D" w:rsidR="00F12D15" w:rsidRDefault="00F12D15" w:rsidP="00190B25">
      <w:pPr>
        <w:spacing w:line="276" w:lineRule="auto"/>
        <w:rPr>
          <w:rFonts w:eastAsiaTheme="minorEastAsia"/>
          <w:kern w:val="2"/>
          <w14:ligatures w14:val="standardContextual"/>
        </w:rPr>
      </w:pPr>
    </w:p>
    <w:p w14:paraId="66455B9A" w14:textId="77777777" w:rsidR="00F12D15" w:rsidRDefault="00F12D15" w:rsidP="00F12D15">
      <w:pPr>
        <w:spacing w:line="276" w:lineRule="auto"/>
        <w:ind w:firstLine="720"/>
        <w:rPr>
          <w:rFonts w:eastAsiaTheme="minorEastAsia"/>
          <w:kern w:val="2"/>
          <w14:ligatures w14:val="standardContextual"/>
        </w:rPr>
      </w:pPr>
      <w:r>
        <w:rPr>
          <w:rFonts w:eastAsiaTheme="minorEastAsia"/>
          <w:kern w:val="2"/>
          <w14:ligatures w14:val="standardContextual"/>
        </w:rPr>
        <w:t xml:space="preserve">I attempted to model how the pesticide DDT might affect an idealized ecosystem consisting of mosquitoes, small birds, large birds, and rats. Interestingly, the model describes two potential steady-state systems: (1) near-constant populations whose equilibrium values depend on the bottom of the food chain (mosquito) population and (2) fixed oscillations with complex waveforms that are sensitive to the parameters in the system and to the environment. Introducing DDT to these systems highlighted several ways in which the pesticide could disrupt the animal populations. DDT might knock the animal populations out of their primary attractor into permanently lower populations. DDT introduction could also introduce new oscillations or </w:t>
      </w:r>
      <w:r>
        <w:rPr>
          <w:rFonts w:eastAsiaTheme="minorEastAsia"/>
          <w:kern w:val="2"/>
          <w14:ligatures w14:val="standardContextual"/>
        </w:rPr>
        <w:lastRenderedPageBreak/>
        <w:t xml:space="preserve">intensify existing oscillations and lead to dramatic seasonality in the animal populations, which could lead to periods of extremely high numbers of disease-carrying rats without necessarily reducing the mosquito population to levels that would render any benefit.  </w:t>
      </w:r>
    </w:p>
    <w:p w14:paraId="61B9C541" w14:textId="673AEBF2" w:rsidR="00F12D15" w:rsidRDefault="00F12D15" w:rsidP="00F12D15">
      <w:pPr>
        <w:spacing w:line="276" w:lineRule="auto"/>
        <w:ind w:firstLine="720"/>
        <w:rPr>
          <w:rFonts w:eastAsiaTheme="minorEastAsia"/>
          <w:kern w:val="2"/>
          <w14:ligatures w14:val="standardContextual"/>
        </w:rPr>
      </w:pPr>
      <w:r>
        <w:rPr>
          <w:rFonts w:eastAsiaTheme="minorEastAsia"/>
          <w:kern w:val="2"/>
          <w14:ligatures w14:val="standardContextual"/>
        </w:rPr>
        <w:t>Due to the complexity of actual ecosystems and predator-prey interactions, this model is largely a toy example and does not represent actual data. The model makes several simplifying assumptions about how species interact in this idealized ecosystem and about how an introduction of DDT might affect the animal populations. Additionally, while the parameters were somewhat inspired by previous literature, I took a lot of liberties in tuning the model in the absence of any real data. Actual data that could help tune of some of the model’s most important parameters, as determined by the sensitivity analyses, would go a long way in adding to the model’s interpretability and usefulness.</w:t>
      </w:r>
    </w:p>
    <w:p w14:paraId="2BE0FB18" w14:textId="77777777" w:rsidR="00F12D15" w:rsidRDefault="00F12D15" w:rsidP="00190B25">
      <w:pPr>
        <w:spacing w:line="276" w:lineRule="auto"/>
        <w:rPr>
          <w:rFonts w:eastAsiaTheme="minorEastAsia"/>
          <w:kern w:val="2"/>
          <w14:ligatures w14:val="standardContextual"/>
        </w:rPr>
      </w:pPr>
    </w:p>
    <w:p w14:paraId="31E4E92B" w14:textId="77777777" w:rsidR="00F12D15" w:rsidRDefault="00F12D15" w:rsidP="00190B25">
      <w:pPr>
        <w:spacing w:line="276" w:lineRule="auto"/>
        <w:rPr>
          <w:rFonts w:eastAsiaTheme="minorEastAsia"/>
          <w:kern w:val="2"/>
          <w14:ligatures w14:val="standardContextual"/>
        </w:rPr>
      </w:pPr>
    </w:p>
    <w:p w14:paraId="4E9E9798" w14:textId="77777777" w:rsidR="00F12D15" w:rsidRDefault="00F12D15" w:rsidP="00190B25">
      <w:pPr>
        <w:spacing w:line="276" w:lineRule="auto"/>
        <w:rPr>
          <w:rFonts w:eastAsiaTheme="minorEastAsia"/>
          <w:kern w:val="2"/>
          <w14:ligatures w14:val="standardContextual"/>
        </w:rPr>
      </w:pPr>
    </w:p>
    <w:p w14:paraId="3C5E80AB" w14:textId="77777777" w:rsidR="00F12D15" w:rsidRDefault="00F12D15" w:rsidP="00190B25">
      <w:pPr>
        <w:spacing w:line="276" w:lineRule="auto"/>
        <w:rPr>
          <w:rFonts w:eastAsiaTheme="minorEastAsia"/>
          <w:kern w:val="2"/>
          <w14:ligatures w14:val="standardContextual"/>
        </w:rPr>
      </w:pPr>
    </w:p>
    <w:p w14:paraId="5ADF4C80" w14:textId="77777777" w:rsidR="00F12D15" w:rsidRDefault="00F12D15" w:rsidP="00190B25">
      <w:pPr>
        <w:spacing w:line="276" w:lineRule="auto"/>
        <w:rPr>
          <w:rFonts w:eastAsiaTheme="minorEastAsia"/>
        </w:rPr>
      </w:pPr>
    </w:p>
    <w:p w14:paraId="2FFF28F0" w14:textId="77777777" w:rsidR="00F12D15" w:rsidRDefault="00F12D15" w:rsidP="00190B25">
      <w:pPr>
        <w:spacing w:line="276" w:lineRule="auto"/>
        <w:rPr>
          <w:rFonts w:eastAsiaTheme="minorEastAsia"/>
        </w:rPr>
      </w:pPr>
    </w:p>
    <w:p w14:paraId="21218510" w14:textId="77777777" w:rsidR="00F12D15" w:rsidRDefault="00F12D15" w:rsidP="00190B25">
      <w:pPr>
        <w:spacing w:line="276" w:lineRule="auto"/>
        <w:rPr>
          <w:rFonts w:eastAsiaTheme="minorEastAsia"/>
        </w:rPr>
      </w:pPr>
    </w:p>
    <w:p w14:paraId="2F7834C2" w14:textId="77777777" w:rsidR="00F12D15" w:rsidRDefault="00F12D15" w:rsidP="00190B25">
      <w:pPr>
        <w:spacing w:line="276" w:lineRule="auto"/>
        <w:rPr>
          <w:rFonts w:eastAsiaTheme="minorEastAsia"/>
        </w:rPr>
      </w:pPr>
    </w:p>
    <w:p w14:paraId="7E1B7365" w14:textId="77777777" w:rsidR="00F12D15" w:rsidRDefault="00F12D15" w:rsidP="00190B25">
      <w:pPr>
        <w:spacing w:line="276" w:lineRule="auto"/>
        <w:rPr>
          <w:rFonts w:eastAsiaTheme="minorEastAsia"/>
        </w:rPr>
      </w:pPr>
    </w:p>
    <w:p w14:paraId="32B76CAB" w14:textId="77777777" w:rsidR="00F12D15" w:rsidRDefault="00F12D15" w:rsidP="00190B25">
      <w:pPr>
        <w:spacing w:line="276" w:lineRule="auto"/>
        <w:rPr>
          <w:rFonts w:eastAsiaTheme="minorEastAsia"/>
        </w:rPr>
      </w:pPr>
    </w:p>
    <w:p w14:paraId="7D0A053F" w14:textId="77777777" w:rsidR="00F12D15" w:rsidRDefault="00F12D15" w:rsidP="00190B25">
      <w:pPr>
        <w:spacing w:line="276" w:lineRule="auto"/>
        <w:rPr>
          <w:rFonts w:eastAsiaTheme="minorEastAsia"/>
        </w:rPr>
      </w:pPr>
    </w:p>
    <w:p w14:paraId="1247983B" w14:textId="77777777" w:rsidR="00F12D15" w:rsidRDefault="00F12D15" w:rsidP="00190B25">
      <w:pPr>
        <w:spacing w:line="276" w:lineRule="auto"/>
        <w:rPr>
          <w:rFonts w:eastAsiaTheme="minorEastAsia"/>
        </w:rPr>
      </w:pPr>
    </w:p>
    <w:p w14:paraId="412C9EFB" w14:textId="77777777" w:rsidR="00F12D15" w:rsidRDefault="00F12D15" w:rsidP="00190B25">
      <w:pPr>
        <w:spacing w:line="276" w:lineRule="auto"/>
        <w:rPr>
          <w:rFonts w:eastAsiaTheme="minorEastAsia"/>
        </w:rPr>
      </w:pPr>
    </w:p>
    <w:p w14:paraId="79CC1490" w14:textId="77777777" w:rsidR="00F12D15" w:rsidRPr="00983386" w:rsidRDefault="00F12D15" w:rsidP="00190B25">
      <w:pPr>
        <w:spacing w:line="276" w:lineRule="auto"/>
        <w:rPr>
          <w:rFonts w:eastAsiaTheme="minorEastAsia"/>
        </w:rPr>
      </w:pPr>
    </w:p>
    <w:sectPr w:rsidR="00F12D15" w:rsidRPr="00983386">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AACB9" w14:textId="77777777" w:rsidR="00FE2462" w:rsidRDefault="00FE2462" w:rsidP="00574CED">
      <w:r>
        <w:separator/>
      </w:r>
    </w:p>
  </w:endnote>
  <w:endnote w:type="continuationSeparator" w:id="0">
    <w:p w14:paraId="02AD93BC" w14:textId="77777777" w:rsidR="00FE2462" w:rsidRDefault="00FE2462" w:rsidP="00574CED">
      <w:r>
        <w:continuationSeparator/>
      </w:r>
    </w:p>
  </w:endnote>
  <w:endnote w:id="1">
    <w:p w14:paraId="351A78C8" w14:textId="7088177D" w:rsidR="00DC6C7F" w:rsidRDefault="00DC6C7F">
      <w:pPr>
        <w:pStyle w:val="EndnoteText"/>
      </w:pPr>
      <w:r>
        <w:rPr>
          <w:rStyle w:val="EndnoteReference"/>
        </w:rPr>
        <w:endnoteRef/>
      </w:r>
      <w:r>
        <w:t xml:space="preserve"> </w:t>
      </w:r>
      <w:proofErr w:type="spellStart"/>
      <w:r w:rsidRPr="00574CED">
        <w:t>Jin</w:t>
      </w:r>
      <w:proofErr w:type="spellEnd"/>
      <w:r w:rsidRPr="00574CED">
        <w:t xml:space="preserve"> Yang, </w:t>
      </w:r>
      <w:proofErr w:type="spellStart"/>
      <w:r w:rsidRPr="00574CED">
        <w:t>Guangyao</w:t>
      </w:r>
      <w:proofErr w:type="spellEnd"/>
      <w:r w:rsidRPr="00574CED">
        <w:t xml:space="preserve"> Tang, </w:t>
      </w:r>
      <w:proofErr w:type="spellStart"/>
      <w:r w:rsidRPr="00574CED">
        <w:t>Sanyi</w:t>
      </w:r>
      <w:proofErr w:type="spellEnd"/>
      <w:r w:rsidRPr="00574CED">
        <w:t xml:space="preserve"> Tang, "</w:t>
      </w:r>
      <w:proofErr w:type="spellStart"/>
      <w:r w:rsidRPr="00574CED">
        <w:t>Holling</w:t>
      </w:r>
      <w:proofErr w:type="spellEnd"/>
      <w:r w:rsidRPr="00574CED">
        <w:t>-Tanner Predator-Prey Model with State-Dependent Feedback Control", </w:t>
      </w:r>
      <w:r w:rsidRPr="00574CED">
        <w:rPr>
          <w:i/>
          <w:iCs/>
        </w:rPr>
        <w:t>Discrete Dynamics in Nature and Society</w:t>
      </w:r>
      <w:r w:rsidRPr="00574CED">
        <w:t xml:space="preserve">, vol. 2018, Article ID 3467405, 18 pages, 2018. </w:t>
      </w:r>
      <w:hyperlink r:id="rId1" w:history="1">
        <w:r w:rsidRPr="00285D5E">
          <w:rPr>
            <w:rStyle w:val="Hyperlink"/>
          </w:rPr>
          <w:t>https://doi.org/10.1155/2018/3467405</w:t>
        </w:r>
      </w:hyperlink>
    </w:p>
  </w:endnote>
  <w:endnote w:id="2">
    <w:p w14:paraId="53EC8807" w14:textId="6EAF5E2D" w:rsidR="00190B25" w:rsidRDefault="00190B25">
      <w:pPr>
        <w:pStyle w:val="EndnoteText"/>
      </w:pPr>
      <w:r>
        <w:rPr>
          <w:rStyle w:val="EndnoteReference"/>
        </w:rPr>
        <w:endnoteRef/>
      </w:r>
      <w:r>
        <w:t xml:space="preserve"> </w:t>
      </w:r>
      <w:r w:rsidRPr="00DC6C7F">
        <w:t xml:space="preserve"> Thomas, Diana, et al. “When to Spray: A Time-Scale Calculus Approach to Controlling the Impact of West Nile Virus.” </w:t>
      </w:r>
      <w:r w:rsidRPr="00DC6C7F">
        <w:rPr>
          <w:i/>
          <w:iCs/>
        </w:rPr>
        <w:t>Ecology and Society</w:t>
      </w:r>
      <w:r w:rsidRPr="00DC6C7F">
        <w:t xml:space="preserve">, vol. 14, no. 2, 2009. </w:t>
      </w:r>
      <w:r w:rsidRPr="00DC6C7F">
        <w:rPr>
          <w:i/>
          <w:iCs/>
        </w:rPr>
        <w:t>JSTOR</w:t>
      </w:r>
      <w:r w:rsidRPr="00DC6C7F">
        <w:t>, http://www.jstor.org/stable/26268307. Accessed 18 Oct. 2023.</w:t>
      </w:r>
    </w:p>
  </w:endnote>
  <w:endnote w:id="3">
    <w:p w14:paraId="7A7B3DC5" w14:textId="12E2C347" w:rsidR="00190B25" w:rsidRDefault="00190B25">
      <w:pPr>
        <w:pStyle w:val="EndnoteText"/>
      </w:pPr>
      <w:r>
        <w:rPr>
          <w:rStyle w:val="EndnoteReference"/>
        </w:rPr>
        <w:endnoteRef/>
      </w:r>
      <w:r>
        <w:t xml:space="preserve"> </w:t>
      </w:r>
      <w:r w:rsidRPr="00DC6C7F">
        <w:t xml:space="preserve">Fasano, A., </w:t>
      </w:r>
      <w:proofErr w:type="spellStart"/>
      <w:r w:rsidRPr="00DC6C7F">
        <w:t>Riccetti</w:t>
      </w:r>
      <w:proofErr w:type="spellEnd"/>
      <w:r w:rsidRPr="00DC6C7F">
        <w:t>, N., Angelou, A. </w:t>
      </w:r>
      <w:r w:rsidRPr="00DC6C7F">
        <w:rPr>
          <w:i/>
          <w:iCs/>
        </w:rPr>
        <w:t>et al.</w:t>
      </w:r>
      <w:r w:rsidRPr="00DC6C7F">
        <w:t> An epidemiological model for mosquito host selection and temperature-dependent transmission of West Nile virus. </w:t>
      </w:r>
      <w:r w:rsidRPr="00DC6C7F">
        <w:rPr>
          <w:i/>
          <w:iCs/>
        </w:rPr>
        <w:t>Sci Rep</w:t>
      </w:r>
      <w:r w:rsidRPr="00DC6C7F">
        <w:t> </w:t>
      </w:r>
      <w:r w:rsidRPr="00DC6C7F">
        <w:rPr>
          <w:b/>
          <w:bCs/>
        </w:rPr>
        <w:t>12</w:t>
      </w:r>
      <w:r w:rsidRPr="00DC6C7F">
        <w:t>, 19946 (2022). https://doi.org/10.1038/s41598-022-24527-5</w:t>
      </w:r>
    </w:p>
  </w:endnote>
  <w:endnote w:id="4">
    <w:p w14:paraId="2E103607" w14:textId="14C4EB90" w:rsidR="00190B25" w:rsidRDefault="00190B25">
      <w:pPr>
        <w:pStyle w:val="EndnoteText"/>
      </w:pPr>
      <w:r>
        <w:rPr>
          <w:rStyle w:val="EndnoteReference"/>
        </w:rPr>
        <w:endnoteRef/>
      </w:r>
      <w:r>
        <w:t xml:space="preserve"> </w:t>
      </w:r>
      <w:r w:rsidRPr="00DC6C7F">
        <w:t xml:space="preserve">Henson, SM, </w:t>
      </w:r>
      <w:proofErr w:type="spellStart"/>
      <w:r w:rsidRPr="00DC6C7F">
        <w:t>Desharnais</w:t>
      </w:r>
      <w:proofErr w:type="spellEnd"/>
      <w:r w:rsidRPr="00DC6C7F">
        <w:t xml:space="preserve">, RA, </w:t>
      </w:r>
      <w:proofErr w:type="spellStart"/>
      <w:r w:rsidRPr="00DC6C7F">
        <w:t>Funasaki</w:t>
      </w:r>
      <w:proofErr w:type="spellEnd"/>
      <w:r w:rsidRPr="00DC6C7F">
        <w:t xml:space="preserve">, ET, </w:t>
      </w:r>
      <w:proofErr w:type="spellStart"/>
      <w:r w:rsidRPr="00DC6C7F">
        <w:t>Galusha</w:t>
      </w:r>
      <w:proofErr w:type="spellEnd"/>
      <w:r w:rsidRPr="00DC6C7F">
        <w:t xml:space="preserve">, JG, Watson, JW, Hayward, JL. Predator–prey dynamics of bald eagles and glaucous-winged gulls at Protection Island, Washington, USA. </w:t>
      </w:r>
      <w:proofErr w:type="spellStart"/>
      <w:r w:rsidRPr="00DC6C7F">
        <w:t>Ecol</w:t>
      </w:r>
      <w:proofErr w:type="spellEnd"/>
      <w:r w:rsidRPr="00DC6C7F">
        <w:t xml:space="preserve"> </w:t>
      </w:r>
      <w:proofErr w:type="spellStart"/>
      <w:r w:rsidRPr="00DC6C7F">
        <w:t>Evol</w:t>
      </w:r>
      <w:proofErr w:type="spellEnd"/>
      <w:r w:rsidRPr="00DC6C7F">
        <w:t>. 2019; 9: 3850–3867. https://doi.org/10.1002/ece3.5011</w:t>
      </w:r>
    </w:p>
  </w:endnote>
  <w:endnote w:id="5">
    <w:p w14:paraId="5DF44041" w14:textId="771B3290" w:rsidR="00190B25" w:rsidRDefault="00190B25">
      <w:pPr>
        <w:pStyle w:val="EndnoteText"/>
      </w:pPr>
      <w:r>
        <w:rPr>
          <w:rStyle w:val="EndnoteReference"/>
        </w:rPr>
        <w:endnoteRef/>
      </w:r>
      <w:r>
        <w:t xml:space="preserve"> </w:t>
      </w:r>
      <w:r w:rsidRPr="00DC6C7F">
        <w:t xml:space="preserve">Mello JH, Moulton TP, </w:t>
      </w:r>
      <w:proofErr w:type="spellStart"/>
      <w:r w:rsidRPr="00DC6C7F">
        <w:t>Raíces</w:t>
      </w:r>
      <w:proofErr w:type="spellEnd"/>
      <w:r w:rsidRPr="00DC6C7F">
        <w:t xml:space="preserve"> DS, </w:t>
      </w:r>
      <w:proofErr w:type="spellStart"/>
      <w:r w:rsidRPr="00DC6C7F">
        <w:t>Bergallo</w:t>
      </w:r>
      <w:proofErr w:type="spellEnd"/>
      <w:r w:rsidRPr="00DC6C7F">
        <w:t xml:space="preserve"> HG. About rats and jackfruit trees: modeling the carrying capacity of a Brazilian Atlantic Forest spiny-rat </w:t>
      </w:r>
      <w:proofErr w:type="spellStart"/>
      <w:r w:rsidRPr="00DC6C7F">
        <w:t>Trinomys</w:t>
      </w:r>
      <w:proofErr w:type="spellEnd"/>
      <w:r w:rsidRPr="00DC6C7F">
        <w:t xml:space="preserve"> </w:t>
      </w:r>
      <w:proofErr w:type="spellStart"/>
      <w:r w:rsidRPr="00DC6C7F">
        <w:t>dimidiatus</w:t>
      </w:r>
      <w:proofErr w:type="spellEnd"/>
      <w:r w:rsidRPr="00DC6C7F">
        <w:t xml:space="preserve"> (Günther, 1877) - Rodentia, </w:t>
      </w:r>
      <w:proofErr w:type="spellStart"/>
      <w:r w:rsidRPr="00DC6C7F">
        <w:t>Echimyidae</w:t>
      </w:r>
      <w:proofErr w:type="spellEnd"/>
      <w:r w:rsidRPr="00DC6C7F">
        <w:t xml:space="preserve"> - population with varying jackfruit tree (Artocarpus heterophyllus L.) abundances. </w:t>
      </w:r>
      <w:proofErr w:type="spellStart"/>
      <w:r w:rsidRPr="00DC6C7F">
        <w:t>Braz</w:t>
      </w:r>
      <w:proofErr w:type="spellEnd"/>
      <w:r w:rsidRPr="00DC6C7F">
        <w:t xml:space="preserve"> J Biol. 2015 Jan-Mar;75(1):208-15. </w:t>
      </w:r>
      <w:proofErr w:type="spellStart"/>
      <w:r w:rsidRPr="00DC6C7F">
        <w:t>doi</w:t>
      </w:r>
      <w:proofErr w:type="spellEnd"/>
      <w:r w:rsidRPr="00DC6C7F">
        <w:t>: 10.1590/1519-6984.11613. PMID: 25945639.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3B74" w14:textId="77777777" w:rsidR="00FE2462" w:rsidRDefault="00FE2462" w:rsidP="00574CED">
      <w:r>
        <w:separator/>
      </w:r>
    </w:p>
  </w:footnote>
  <w:footnote w:type="continuationSeparator" w:id="0">
    <w:p w14:paraId="0076216A" w14:textId="77777777" w:rsidR="00FE2462" w:rsidRDefault="00FE2462" w:rsidP="00574C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CED"/>
    <w:rsid w:val="0011720E"/>
    <w:rsid w:val="001462A8"/>
    <w:rsid w:val="001568D8"/>
    <w:rsid w:val="00190B25"/>
    <w:rsid w:val="002F4ED5"/>
    <w:rsid w:val="003A2073"/>
    <w:rsid w:val="004131F8"/>
    <w:rsid w:val="00574CED"/>
    <w:rsid w:val="006800F6"/>
    <w:rsid w:val="006F11DE"/>
    <w:rsid w:val="008D58FD"/>
    <w:rsid w:val="00983386"/>
    <w:rsid w:val="00A27F21"/>
    <w:rsid w:val="00A95B91"/>
    <w:rsid w:val="00C50A47"/>
    <w:rsid w:val="00D82F90"/>
    <w:rsid w:val="00DC6C7F"/>
    <w:rsid w:val="00EE607B"/>
    <w:rsid w:val="00F12D15"/>
    <w:rsid w:val="00F35267"/>
    <w:rsid w:val="00FE2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43C8"/>
  <w15:chartTrackingRefBased/>
  <w15:docId w15:val="{4642D4D5-339C-DB4E-AABF-FFC170051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07B"/>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CED"/>
    <w:rPr>
      <w:color w:val="808080"/>
    </w:rPr>
  </w:style>
  <w:style w:type="paragraph" w:styleId="FootnoteText">
    <w:name w:val="footnote text"/>
    <w:basedOn w:val="Normal"/>
    <w:link w:val="FootnoteTextChar"/>
    <w:uiPriority w:val="99"/>
    <w:semiHidden/>
    <w:unhideWhenUsed/>
    <w:rsid w:val="00574CED"/>
    <w:rPr>
      <w:sz w:val="20"/>
      <w:szCs w:val="20"/>
    </w:rPr>
  </w:style>
  <w:style w:type="character" w:customStyle="1" w:styleId="FootnoteTextChar">
    <w:name w:val="Footnote Text Char"/>
    <w:basedOn w:val="DefaultParagraphFont"/>
    <w:link w:val="FootnoteText"/>
    <w:uiPriority w:val="99"/>
    <w:semiHidden/>
    <w:rsid w:val="00574CED"/>
    <w:rPr>
      <w:sz w:val="20"/>
      <w:szCs w:val="20"/>
    </w:rPr>
  </w:style>
  <w:style w:type="character" w:styleId="FootnoteReference">
    <w:name w:val="footnote reference"/>
    <w:basedOn w:val="DefaultParagraphFont"/>
    <w:uiPriority w:val="99"/>
    <w:semiHidden/>
    <w:unhideWhenUsed/>
    <w:rsid w:val="00574CED"/>
    <w:rPr>
      <w:vertAlign w:val="superscript"/>
    </w:rPr>
  </w:style>
  <w:style w:type="table" w:styleId="TableGrid">
    <w:name w:val="Table Grid"/>
    <w:basedOn w:val="TableNormal"/>
    <w:uiPriority w:val="39"/>
    <w:rsid w:val="00574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C6C7F"/>
    <w:rPr>
      <w:sz w:val="20"/>
      <w:szCs w:val="20"/>
    </w:rPr>
  </w:style>
  <w:style w:type="character" w:customStyle="1" w:styleId="EndnoteTextChar">
    <w:name w:val="Endnote Text Char"/>
    <w:basedOn w:val="DefaultParagraphFont"/>
    <w:link w:val="EndnoteText"/>
    <w:uiPriority w:val="99"/>
    <w:semiHidden/>
    <w:rsid w:val="00DC6C7F"/>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DC6C7F"/>
    <w:rPr>
      <w:vertAlign w:val="superscript"/>
    </w:rPr>
  </w:style>
  <w:style w:type="character" w:styleId="Hyperlink">
    <w:name w:val="Hyperlink"/>
    <w:basedOn w:val="DefaultParagraphFont"/>
    <w:uiPriority w:val="99"/>
    <w:unhideWhenUsed/>
    <w:rsid w:val="00DC6C7F"/>
    <w:rPr>
      <w:color w:val="0563C1" w:themeColor="hyperlink"/>
      <w:u w:val="single"/>
    </w:rPr>
  </w:style>
  <w:style w:type="character" w:styleId="UnresolvedMention">
    <w:name w:val="Unresolved Mention"/>
    <w:basedOn w:val="DefaultParagraphFont"/>
    <w:uiPriority w:val="99"/>
    <w:semiHidden/>
    <w:unhideWhenUsed/>
    <w:rsid w:val="00DC6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2188">
      <w:bodyDiv w:val="1"/>
      <w:marLeft w:val="0"/>
      <w:marRight w:val="0"/>
      <w:marTop w:val="0"/>
      <w:marBottom w:val="0"/>
      <w:divBdr>
        <w:top w:val="none" w:sz="0" w:space="0" w:color="auto"/>
        <w:left w:val="none" w:sz="0" w:space="0" w:color="auto"/>
        <w:bottom w:val="none" w:sz="0" w:space="0" w:color="auto"/>
        <w:right w:val="none" w:sz="0" w:space="0" w:color="auto"/>
      </w:divBdr>
      <w:divsChild>
        <w:div w:id="659698692">
          <w:marLeft w:val="0"/>
          <w:marRight w:val="0"/>
          <w:marTop w:val="0"/>
          <w:marBottom w:val="0"/>
          <w:divBdr>
            <w:top w:val="none" w:sz="0" w:space="0" w:color="auto"/>
            <w:left w:val="none" w:sz="0" w:space="0" w:color="auto"/>
            <w:bottom w:val="none" w:sz="0" w:space="0" w:color="auto"/>
            <w:right w:val="none" w:sz="0" w:space="0" w:color="auto"/>
          </w:divBdr>
          <w:divsChild>
            <w:div w:id="4132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5646">
      <w:bodyDiv w:val="1"/>
      <w:marLeft w:val="0"/>
      <w:marRight w:val="0"/>
      <w:marTop w:val="0"/>
      <w:marBottom w:val="0"/>
      <w:divBdr>
        <w:top w:val="none" w:sz="0" w:space="0" w:color="auto"/>
        <w:left w:val="none" w:sz="0" w:space="0" w:color="auto"/>
        <w:bottom w:val="none" w:sz="0" w:space="0" w:color="auto"/>
        <w:right w:val="none" w:sz="0" w:space="0" w:color="auto"/>
      </w:divBdr>
      <w:divsChild>
        <w:div w:id="1358845338">
          <w:marLeft w:val="0"/>
          <w:marRight w:val="0"/>
          <w:marTop w:val="0"/>
          <w:marBottom w:val="0"/>
          <w:divBdr>
            <w:top w:val="none" w:sz="0" w:space="0" w:color="auto"/>
            <w:left w:val="none" w:sz="0" w:space="0" w:color="auto"/>
            <w:bottom w:val="none" w:sz="0" w:space="0" w:color="auto"/>
            <w:right w:val="none" w:sz="0" w:space="0" w:color="auto"/>
          </w:divBdr>
          <w:divsChild>
            <w:div w:id="17434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6474">
      <w:bodyDiv w:val="1"/>
      <w:marLeft w:val="0"/>
      <w:marRight w:val="0"/>
      <w:marTop w:val="0"/>
      <w:marBottom w:val="0"/>
      <w:divBdr>
        <w:top w:val="none" w:sz="0" w:space="0" w:color="auto"/>
        <w:left w:val="none" w:sz="0" w:space="0" w:color="auto"/>
        <w:bottom w:val="none" w:sz="0" w:space="0" w:color="auto"/>
        <w:right w:val="none" w:sz="0" w:space="0" w:color="auto"/>
      </w:divBdr>
      <w:divsChild>
        <w:div w:id="1000083662">
          <w:marLeft w:val="0"/>
          <w:marRight w:val="0"/>
          <w:marTop w:val="0"/>
          <w:marBottom w:val="0"/>
          <w:divBdr>
            <w:top w:val="none" w:sz="0" w:space="0" w:color="auto"/>
            <w:left w:val="none" w:sz="0" w:space="0" w:color="auto"/>
            <w:bottom w:val="none" w:sz="0" w:space="0" w:color="auto"/>
            <w:right w:val="none" w:sz="0" w:space="0" w:color="auto"/>
          </w:divBdr>
          <w:divsChild>
            <w:div w:id="5414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060">
      <w:bodyDiv w:val="1"/>
      <w:marLeft w:val="0"/>
      <w:marRight w:val="0"/>
      <w:marTop w:val="0"/>
      <w:marBottom w:val="0"/>
      <w:divBdr>
        <w:top w:val="none" w:sz="0" w:space="0" w:color="auto"/>
        <w:left w:val="none" w:sz="0" w:space="0" w:color="auto"/>
        <w:bottom w:val="none" w:sz="0" w:space="0" w:color="auto"/>
        <w:right w:val="none" w:sz="0" w:space="0" w:color="auto"/>
      </w:divBdr>
      <w:divsChild>
        <w:div w:id="147795479">
          <w:marLeft w:val="0"/>
          <w:marRight w:val="0"/>
          <w:marTop w:val="0"/>
          <w:marBottom w:val="0"/>
          <w:divBdr>
            <w:top w:val="none" w:sz="0" w:space="0" w:color="auto"/>
            <w:left w:val="none" w:sz="0" w:space="0" w:color="auto"/>
            <w:bottom w:val="none" w:sz="0" w:space="0" w:color="auto"/>
            <w:right w:val="none" w:sz="0" w:space="0" w:color="auto"/>
          </w:divBdr>
          <w:divsChild>
            <w:div w:id="11619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7799">
      <w:bodyDiv w:val="1"/>
      <w:marLeft w:val="0"/>
      <w:marRight w:val="0"/>
      <w:marTop w:val="0"/>
      <w:marBottom w:val="0"/>
      <w:divBdr>
        <w:top w:val="none" w:sz="0" w:space="0" w:color="auto"/>
        <w:left w:val="none" w:sz="0" w:space="0" w:color="auto"/>
        <w:bottom w:val="none" w:sz="0" w:space="0" w:color="auto"/>
        <w:right w:val="none" w:sz="0" w:space="0" w:color="auto"/>
      </w:divBdr>
      <w:divsChild>
        <w:div w:id="1332565003">
          <w:marLeft w:val="0"/>
          <w:marRight w:val="0"/>
          <w:marTop w:val="0"/>
          <w:marBottom w:val="0"/>
          <w:divBdr>
            <w:top w:val="none" w:sz="0" w:space="0" w:color="auto"/>
            <w:left w:val="none" w:sz="0" w:space="0" w:color="auto"/>
            <w:bottom w:val="none" w:sz="0" w:space="0" w:color="auto"/>
            <w:right w:val="none" w:sz="0" w:space="0" w:color="auto"/>
          </w:divBdr>
          <w:divsChild>
            <w:div w:id="2115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276">
      <w:bodyDiv w:val="1"/>
      <w:marLeft w:val="0"/>
      <w:marRight w:val="0"/>
      <w:marTop w:val="0"/>
      <w:marBottom w:val="0"/>
      <w:divBdr>
        <w:top w:val="none" w:sz="0" w:space="0" w:color="auto"/>
        <w:left w:val="none" w:sz="0" w:space="0" w:color="auto"/>
        <w:bottom w:val="none" w:sz="0" w:space="0" w:color="auto"/>
        <w:right w:val="none" w:sz="0" w:space="0" w:color="auto"/>
      </w:divBdr>
    </w:div>
    <w:div w:id="1574781609">
      <w:bodyDiv w:val="1"/>
      <w:marLeft w:val="0"/>
      <w:marRight w:val="0"/>
      <w:marTop w:val="0"/>
      <w:marBottom w:val="0"/>
      <w:divBdr>
        <w:top w:val="none" w:sz="0" w:space="0" w:color="auto"/>
        <w:left w:val="none" w:sz="0" w:space="0" w:color="auto"/>
        <w:bottom w:val="none" w:sz="0" w:space="0" w:color="auto"/>
        <w:right w:val="none" w:sz="0" w:space="0" w:color="auto"/>
      </w:divBdr>
      <w:divsChild>
        <w:div w:id="1332559885">
          <w:marLeft w:val="0"/>
          <w:marRight w:val="0"/>
          <w:marTop w:val="0"/>
          <w:marBottom w:val="0"/>
          <w:divBdr>
            <w:top w:val="none" w:sz="0" w:space="0" w:color="auto"/>
            <w:left w:val="none" w:sz="0" w:space="0" w:color="auto"/>
            <w:bottom w:val="none" w:sz="0" w:space="0" w:color="auto"/>
            <w:right w:val="none" w:sz="0" w:space="0" w:color="auto"/>
          </w:divBdr>
          <w:divsChild>
            <w:div w:id="1519585268">
              <w:marLeft w:val="0"/>
              <w:marRight w:val="0"/>
              <w:marTop w:val="0"/>
              <w:marBottom w:val="0"/>
              <w:divBdr>
                <w:top w:val="none" w:sz="0" w:space="0" w:color="auto"/>
                <w:left w:val="none" w:sz="0" w:space="0" w:color="auto"/>
                <w:bottom w:val="none" w:sz="0" w:space="0" w:color="auto"/>
                <w:right w:val="none" w:sz="0" w:space="0" w:color="auto"/>
              </w:divBdr>
            </w:div>
            <w:div w:id="845708717">
              <w:marLeft w:val="0"/>
              <w:marRight w:val="0"/>
              <w:marTop w:val="0"/>
              <w:marBottom w:val="0"/>
              <w:divBdr>
                <w:top w:val="none" w:sz="0" w:space="0" w:color="auto"/>
                <w:left w:val="none" w:sz="0" w:space="0" w:color="auto"/>
                <w:bottom w:val="none" w:sz="0" w:space="0" w:color="auto"/>
                <w:right w:val="none" w:sz="0" w:space="0" w:color="auto"/>
              </w:divBdr>
            </w:div>
            <w:div w:id="2030526332">
              <w:marLeft w:val="0"/>
              <w:marRight w:val="0"/>
              <w:marTop w:val="0"/>
              <w:marBottom w:val="0"/>
              <w:divBdr>
                <w:top w:val="none" w:sz="0" w:space="0" w:color="auto"/>
                <w:left w:val="none" w:sz="0" w:space="0" w:color="auto"/>
                <w:bottom w:val="none" w:sz="0" w:space="0" w:color="auto"/>
                <w:right w:val="none" w:sz="0" w:space="0" w:color="auto"/>
              </w:divBdr>
            </w:div>
            <w:div w:id="1055084852">
              <w:marLeft w:val="0"/>
              <w:marRight w:val="0"/>
              <w:marTop w:val="0"/>
              <w:marBottom w:val="0"/>
              <w:divBdr>
                <w:top w:val="none" w:sz="0" w:space="0" w:color="auto"/>
                <w:left w:val="none" w:sz="0" w:space="0" w:color="auto"/>
                <w:bottom w:val="none" w:sz="0" w:space="0" w:color="auto"/>
                <w:right w:val="none" w:sz="0" w:space="0" w:color="auto"/>
              </w:divBdr>
            </w:div>
            <w:div w:id="1451627986">
              <w:marLeft w:val="0"/>
              <w:marRight w:val="0"/>
              <w:marTop w:val="0"/>
              <w:marBottom w:val="0"/>
              <w:divBdr>
                <w:top w:val="none" w:sz="0" w:space="0" w:color="auto"/>
                <w:left w:val="none" w:sz="0" w:space="0" w:color="auto"/>
                <w:bottom w:val="none" w:sz="0" w:space="0" w:color="auto"/>
                <w:right w:val="none" w:sz="0" w:space="0" w:color="auto"/>
              </w:divBdr>
            </w:div>
            <w:div w:id="441460636">
              <w:marLeft w:val="0"/>
              <w:marRight w:val="0"/>
              <w:marTop w:val="0"/>
              <w:marBottom w:val="0"/>
              <w:divBdr>
                <w:top w:val="none" w:sz="0" w:space="0" w:color="auto"/>
                <w:left w:val="none" w:sz="0" w:space="0" w:color="auto"/>
                <w:bottom w:val="none" w:sz="0" w:space="0" w:color="auto"/>
                <w:right w:val="none" w:sz="0" w:space="0" w:color="auto"/>
              </w:divBdr>
            </w:div>
            <w:div w:id="387461946">
              <w:marLeft w:val="0"/>
              <w:marRight w:val="0"/>
              <w:marTop w:val="0"/>
              <w:marBottom w:val="0"/>
              <w:divBdr>
                <w:top w:val="none" w:sz="0" w:space="0" w:color="auto"/>
                <w:left w:val="none" w:sz="0" w:space="0" w:color="auto"/>
                <w:bottom w:val="none" w:sz="0" w:space="0" w:color="auto"/>
                <w:right w:val="none" w:sz="0" w:space="0" w:color="auto"/>
              </w:divBdr>
            </w:div>
            <w:div w:id="1027607434">
              <w:marLeft w:val="0"/>
              <w:marRight w:val="0"/>
              <w:marTop w:val="0"/>
              <w:marBottom w:val="0"/>
              <w:divBdr>
                <w:top w:val="none" w:sz="0" w:space="0" w:color="auto"/>
                <w:left w:val="none" w:sz="0" w:space="0" w:color="auto"/>
                <w:bottom w:val="none" w:sz="0" w:space="0" w:color="auto"/>
                <w:right w:val="none" w:sz="0" w:space="0" w:color="auto"/>
              </w:divBdr>
            </w:div>
            <w:div w:id="1076125231">
              <w:marLeft w:val="0"/>
              <w:marRight w:val="0"/>
              <w:marTop w:val="0"/>
              <w:marBottom w:val="0"/>
              <w:divBdr>
                <w:top w:val="none" w:sz="0" w:space="0" w:color="auto"/>
                <w:left w:val="none" w:sz="0" w:space="0" w:color="auto"/>
                <w:bottom w:val="none" w:sz="0" w:space="0" w:color="auto"/>
                <w:right w:val="none" w:sz="0" w:space="0" w:color="auto"/>
              </w:divBdr>
            </w:div>
            <w:div w:id="1492716998">
              <w:marLeft w:val="0"/>
              <w:marRight w:val="0"/>
              <w:marTop w:val="0"/>
              <w:marBottom w:val="0"/>
              <w:divBdr>
                <w:top w:val="none" w:sz="0" w:space="0" w:color="auto"/>
                <w:left w:val="none" w:sz="0" w:space="0" w:color="auto"/>
                <w:bottom w:val="none" w:sz="0" w:space="0" w:color="auto"/>
                <w:right w:val="none" w:sz="0" w:space="0" w:color="auto"/>
              </w:divBdr>
            </w:div>
            <w:div w:id="2090955385">
              <w:marLeft w:val="0"/>
              <w:marRight w:val="0"/>
              <w:marTop w:val="0"/>
              <w:marBottom w:val="0"/>
              <w:divBdr>
                <w:top w:val="none" w:sz="0" w:space="0" w:color="auto"/>
                <w:left w:val="none" w:sz="0" w:space="0" w:color="auto"/>
                <w:bottom w:val="none" w:sz="0" w:space="0" w:color="auto"/>
                <w:right w:val="none" w:sz="0" w:space="0" w:color="auto"/>
              </w:divBdr>
            </w:div>
            <w:div w:id="870147712">
              <w:marLeft w:val="0"/>
              <w:marRight w:val="0"/>
              <w:marTop w:val="0"/>
              <w:marBottom w:val="0"/>
              <w:divBdr>
                <w:top w:val="none" w:sz="0" w:space="0" w:color="auto"/>
                <w:left w:val="none" w:sz="0" w:space="0" w:color="auto"/>
                <w:bottom w:val="none" w:sz="0" w:space="0" w:color="auto"/>
                <w:right w:val="none" w:sz="0" w:space="0" w:color="auto"/>
              </w:divBdr>
            </w:div>
            <w:div w:id="15624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6584">
      <w:bodyDiv w:val="1"/>
      <w:marLeft w:val="0"/>
      <w:marRight w:val="0"/>
      <w:marTop w:val="0"/>
      <w:marBottom w:val="0"/>
      <w:divBdr>
        <w:top w:val="none" w:sz="0" w:space="0" w:color="auto"/>
        <w:left w:val="none" w:sz="0" w:space="0" w:color="auto"/>
        <w:bottom w:val="none" w:sz="0" w:space="0" w:color="auto"/>
        <w:right w:val="none" w:sz="0" w:space="0" w:color="auto"/>
      </w:divBdr>
      <w:divsChild>
        <w:div w:id="1217863571">
          <w:marLeft w:val="0"/>
          <w:marRight w:val="0"/>
          <w:marTop w:val="0"/>
          <w:marBottom w:val="0"/>
          <w:divBdr>
            <w:top w:val="none" w:sz="0" w:space="0" w:color="auto"/>
            <w:left w:val="none" w:sz="0" w:space="0" w:color="auto"/>
            <w:bottom w:val="none" w:sz="0" w:space="0" w:color="auto"/>
            <w:right w:val="none" w:sz="0" w:space="0" w:color="auto"/>
          </w:divBdr>
          <w:divsChild>
            <w:div w:id="2143645739">
              <w:marLeft w:val="0"/>
              <w:marRight w:val="0"/>
              <w:marTop w:val="0"/>
              <w:marBottom w:val="0"/>
              <w:divBdr>
                <w:top w:val="none" w:sz="0" w:space="0" w:color="auto"/>
                <w:left w:val="none" w:sz="0" w:space="0" w:color="auto"/>
                <w:bottom w:val="none" w:sz="0" w:space="0" w:color="auto"/>
                <w:right w:val="none" w:sz="0" w:space="0" w:color="auto"/>
              </w:divBdr>
            </w:div>
            <w:div w:id="1043407316">
              <w:marLeft w:val="0"/>
              <w:marRight w:val="0"/>
              <w:marTop w:val="0"/>
              <w:marBottom w:val="0"/>
              <w:divBdr>
                <w:top w:val="none" w:sz="0" w:space="0" w:color="auto"/>
                <w:left w:val="none" w:sz="0" w:space="0" w:color="auto"/>
                <w:bottom w:val="none" w:sz="0" w:space="0" w:color="auto"/>
                <w:right w:val="none" w:sz="0" w:space="0" w:color="auto"/>
              </w:divBdr>
            </w:div>
            <w:div w:id="1147825226">
              <w:marLeft w:val="0"/>
              <w:marRight w:val="0"/>
              <w:marTop w:val="0"/>
              <w:marBottom w:val="0"/>
              <w:divBdr>
                <w:top w:val="none" w:sz="0" w:space="0" w:color="auto"/>
                <w:left w:val="none" w:sz="0" w:space="0" w:color="auto"/>
                <w:bottom w:val="none" w:sz="0" w:space="0" w:color="auto"/>
                <w:right w:val="none" w:sz="0" w:space="0" w:color="auto"/>
              </w:divBdr>
            </w:div>
            <w:div w:id="1749040778">
              <w:marLeft w:val="0"/>
              <w:marRight w:val="0"/>
              <w:marTop w:val="0"/>
              <w:marBottom w:val="0"/>
              <w:divBdr>
                <w:top w:val="none" w:sz="0" w:space="0" w:color="auto"/>
                <w:left w:val="none" w:sz="0" w:space="0" w:color="auto"/>
                <w:bottom w:val="none" w:sz="0" w:space="0" w:color="auto"/>
                <w:right w:val="none" w:sz="0" w:space="0" w:color="auto"/>
              </w:divBdr>
            </w:div>
            <w:div w:id="1161770441">
              <w:marLeft w:val="0"/>
              <w:marRight w:val="0"/>
              <w:marTop w:val="0"/>
              <w:marBottom w:val="0"/>
              <w:divBdr>
                <w:top w:val="none" w:sz="0" w:space="0" w:color="auto"/>
                <w:left w:val="none" w:sz="0" w:space="0" w:color="auto"/>
                <w:bottom w:val="none" w:sz="0" w:space="0" w:color="auto"/>
                <w:right w:val="none" w:sz="0" w:space="0" w:color="auto"/>
              </w:divBdr>
            </w:div>
            <w:div w:id="2098206860">
              <w:marLeft w:val="0"/>
              <w:marRight w:val="0"/>
              <w:marTop w:val="0"/>
              <w:marBottom w:val="0"/>
              <w:divBdr>
                <w:top w:val="none" w:sz="0" w:space="0" w:color="auto"/>
                <w:left w:val="none" w:sz="0" w:space="0" w:color="auto"/>
                <w:bottom w:val="none" w:sz="0" w:space="0" w:color="auto"/>
                <w:right w:val="none" w:sz="0" w:space="0" w:color="auto"/>
              </w:divBdr>
            </w:div>
            <w:div w:id="1068923181">
              <w:marLeft w:val="0"/>
              <w:marRight w:val="0"/>
              <w:marTop w:val="0"/>
              <w:marBottom w:val="0"/>
              <w:divBdr>
                <w:top w:val="none" w:sz="0" w:space="0" w:color="auto"/>
                <w:left w:val="none" w:sz="0" w:space="0" w:color="auto"/>
                <w:bottom w:val="none" w:sz="0" w:space="0" w:color="auto"/>
                <w:right w:val="none" w:sz="0" w:space="0" w:color="auto"/>
              </w:divBdr>
            </w:div>
            <w:div w:id="1457483331">
              <w:marLeft w:val="0"/>
              <w:marRight w:val="0"/>
              <w:marTop w:val="0"/>
              <w:marBottom w:val="0"/>
              <w:divBdr>
                <w:top w:val="none" w:sz="0" w:space="0" w:color="auto"/>
                <w:left w:val="none" w:sz="0" w:space="0" w:color="auto"/>
                <w:bottom w:val="none" w:sz="0" w:space="0" w:color="auto"/>
                <w:right w:val="none" w:sz="0" w:space="0" w:color="auto"/>
              </w:divBdr>
            </w:div>
            <w:div w:id="961956315">
              <w:marLeft w:val="0"/>
              <w:marRight w:val="0"/>
              <w:marTop w:val="0"/>
              <w:marBottom w:val="0"/>
              <w:divBdr>
                <w:top w:val="none" w:sz="0" w:space="0" w:color="auto"/>
                <w:left w:val="none" w:sz="0" w:space="0" w:color="auto"/>
                <w:bottom w:val="none" w:sz="0" w:space="0" w:color="auto"/>
                <w:right w:val="none" w:sz="0" w:space="0" w:color="auto"/>
              </w:divBdr>
            </w:div>
            <w:div w:id="1901283629">
              <w:marLeft w:val="0"/>
              <w:marRight w:val="0"/>
              <w:marTop w:val="0"/>
              <w:marBottom w:val="0"/>
              <w:divBdr>
                <w:top w:val="none" w:sz="0" w:space="0" w:color="auto"/>
                <w:left w:val="none" w:sz="0" w:space="0" w:color="auto"/>
                <w:bottom w:val="none" w:sz="0" w:space="0" w:color="auto"/>
                <w:right w:val="none" w:sz="0" w:space="0" w:color="auto"/>
              </w:divBdr>
            </w:div>
            <w:div w:id="1604417599">
              <w:marLeft w:val="0"/>
              <w:marRight w:val="0"/>
              <w:marTop w:val="0"/>
              <w:marBottom w:val="0"/>
              <w:divBdr>
                <w:top w:val="none" w:sz="0" w:space="0" w:color="auto"/>
                <w:left w:val="none" w:sz="0" w:space="0" w:color="auto"/>
                <w:bottom w:val="none" w:sz="0" w:space="0" w:color="auto"/>
                <w:right w:val="none" w:sz="0" w:space="0" w:color="auto"/>
              </w:divBdr>
            </w:div>
            <w:div w:id="974875927">
              <w:marLeft w:val="0"/>
              <w:marRight w:val="0"/>
              <w:marTop w:val="0"/>
              <w:marBottom w:val="0"/>
              <w:divBdr>
                <w:top w:val="none" w:sz="0" w:space="0" w:color="auto"/>
                <w:left w:val="none" w:sz="0" w:space="0" w:color="auto"/>
                <w:bottom w:val="none" w:sz="0" w:space="0" w:color="auto"/>
                <w:right w:val="none" w:sz="0" w:space="0" w:color="auto"/>
              </w:divBdr>
            </w:div>
            <w:div w:id="7987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_rels/endnotes.xml.rels><?xml version="1.0" encoding="UTF-8" standalone="yes"?>
<Relationships xmlns="http://schemas.openxmlformats.org/package/2006/relationships"><Relationship Id="rId1" Type="http://schemas.openxmlformats.org/officeDocument/2006/relationships/hyperlink" Target="https://doi.org/10.1155/2018/3467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B893C-84B2-754C-BD96-6756B055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2380</Words>
  <Characters>13567</Characters>
  <Application>Microsoft Office Word</Application>
  <DocSecurity>0</DocSecurity>
  <Lines>113</Lines>
  <Paragraphs>31</Paragraphs>
  <ScaleCrop>false</ScaleCrop>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5</cp:revision>
  <dcterms:created xsi:type="dcterms:W3CDTF">2023-11-02T20:02:00Z</dcterms:created>
  <dcterms:modified xsi:type="dcterms:W3CDTF">2023-11-02T23:47:00Z</dcterms:modified>
</cp:coreProperties>
</file>