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002229 鸿博股份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002261 拓维信息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603918 金桥信息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001287 中电港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600839 </w:t>
      </w:r>
      <w:bookmarkStart w:id="0" w:name="_GoBack"/>
      <w:bookmarkEnd w:id="0"/>
      <w:r>
        <w:rPr>
          <w:rFonts w:hint="eastAsia"/>
          <w:lang w:val="en-US" w:eastAsia="zh-CN"/>
        </w:rPr>
        <w:t>四川长虹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ZjhkYWJlNzg1ZGIzMTNmYThkYzQ3ZDc4ZjI2ZDgifQ=="/>
  </w:docVars>
  <w:rsids>
    <w:rsidRoot w:val="322549B1"/>
    <w:rsid w:val="1B4E6952"/>
    <w:rsid w:val="322549B1"/>
    <w:rsid w:val="59103135"/>
    <w:rsid w:val="69AE0764"/>
    <w:rsid w:val="7FE7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10</Characters>
  <Lines>0</Lines>
  <Paragraphs>0</Paragraphs>
  <TotalTime>5</TotalTime>
  <ScaleCrop>false</ScaleCrop>
  <LinksUpToDate>false</LinksUpToDate>
  <CharactersWithSpaces>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2023-06-05T07:39:00Z</dcterms:created>
  <dc:creator>滴滴哒</dc:creator>
  <cp:lastModifiedBy>滴滴哒</cp:lastModifiedBy>
  <dcterms:modified xsi:type="dcterms:W3CDTF">2023-06-08T14:48:55Z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688005D5435E4E26B9AB0618328145CA_13</vt:lpwstr>
  </property>
</Properties>
</file>