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pBdr>
          <w:bottom w:val="single" w:color="1F4E79" w:sz="12" w:space="8"/>
        </w:pBdr>
        <w:spacing w:after="240" w:line="240" w:lineRule="auto"/>
      </w:pPr>
      <w:r>
        <w:rPr>
          <w:rFonts w:ascii="Calibri" w:cs="Calibri" w:eastAsia="Calibri" w:hAnsi="Calibri"/>
          <w:b/>
          <w:bCs/>
          <w:color w:val="1F4E79"/>
          <w:sz w:val="44"/>
          <w:szCs w:val="44"/>
        </w:rPr>
        <w:t xml:space="preserve">Ascentry Competitive Analysis — Infection Tracker, Lab Composer, Validation Manager, POC Controller</w:t>
      </w:r>
    </w:p>
    <w:p>
      <w:pPr>
        <w:spacing w:after="480"/>
      </w:pPr>
      <w:r>
        <w:rPr>
          <w:rFonts w:ascii="Calibri" w:cs="Calibri" w:eastAsia="Calibri" w:hAnsi="Calibri"/>
          <w:color w:val="404040"/>
          <w:sz w:val="30"/>
          <w:szCs w:val="30"/>
        </w:rPr>
        <w:t xml:space="preserve">Competitive intelligence report for bioMérieux LUMED</w:t>
      </w:r>
    </w:p>
    <w:p>
      <w:pPr>
        <w:spacing w:after="1600"/>
      </w:pPr>
      <w:r>
        <w:rPr>
          <w:rFonts w:ascii="Calibri" w:cs="Calibri" w:eastAsia="Calibri" w:hAnsi="Calibri"/>
          <w:color w:val="404040"/>
          <w:sz w:val="24"/>
          <w:szCs w:val="24"/>
        </w:rPr>
        <w:t xml:space="preserve">26 September 2026</w:t>
      </w:r>
    </w:p>
    <w:p>
      <w:r>
        <w:rPr>
          <w:rFonts w:ascii="Calibri" w:cs="Calibri" w:eastAsia="Calibri" w:hAnsi="Calibri"/>
          <w:b/>
          <w:bCs/>
          <w:sz w:val="16"/>
          <w:szCs w:val="16"/>
        </w:rPr>
        <w:t xml:space="preserve">Confidence labels: </w:t>
      </w:r>
      <w:r>
        <w:rPr>
          <w:rFonts w:ascii="Calibri" w:cs="Calibri" w:eastAsia="Calibri" w:hAnsi="Calibri"/>
          <w:sz w:val="16"/>
          <w:szCs w:val="16"/>
          <w:shd w:fill="A9D08E" w:color="auto" w:val="clear"/>
        </w:rPr>
        <w:t xml:space="preserve">CONFIRMED</w:t>
      </w:r>
      <w:r>
        <w:rPr>
          <w:rFonts w:ascii="Calibri" w:cs="Calibri" w:eastAsia="Calibri" w:hAnsi="Calibri"/>
          <w:sz w:val="16"/>
          <w:szCs w:val="16"/>
        </w:rPr>
        <w:t xml:space="preserve"> · </w:t>
      </w:r>
      <w:r>
        <w:rPr>
          <w:rFonts w:ascii="Calibri" w:cs="Calibri" w:eastAsia="Calibri" w:hAnsi="Calibri"/>
          <w:sz w:val="16"/>
          <w:szCs w:val="16"/>
          <w:shd w:fill="E2F0D9" w:color="auto" w:val="clear"/>
        </w:rPr>
        <w:t xml:space="preserve">CONFIRMED (company claim)</w:t>
      </w:r>
      <w:r>
        <w:rPr>
          <w:rFonts w:ascii="Calibri" w:cs="Calibri" w:eastAsia="Calibri" w:hAnsi="Calibri"/>
          <w:sz w:val="16"/>
          <w:szCs w:val="16"/>
        </w:rPr>
        <w:t xml:space="preserve"> · </w:t>
      </w:r>
      <w:r>
        <w:rPr>
          <w:rFonts w:ascii="Calibri" w:cs="Calibri" w:eastAsia="Calibri" w:hAnsi="Calibri"/>
          <w:sz w:val="16"/>
          <w:szCs w:val="16"/>
          <w:shd w:fill="BDD7EE" w:color="auto" w:val="clear"/>
        </w:rPr>
        <w:t xml:space="preserve">CONFIRMED (user-provided internal intelligence)</w:t>
      </w:r>
      <w:r>
        <w:rPr>
          <w:rFonts w:ascii="Calibri" w:cs="Calibri" w:eastAsia="Calibri" w:hAnsi="Calibri"/>
          <w:sz w:val="16"/>
          <w:szCs w:val="16"/>
        </w:rPr>
        <w:t xml:space="preserve"> · </w:t>
      </w:r>
      <w:r>
        <w:rPr>
          <w:rFonts w:ascii="Calibri" w:cs="Calibri" w:eastAsia="Calibri" w:hAnsi="Calibri"/>
          <w:sz w:val="16"/>
          <w:szCs w:val="16"/>
          <w:shd w:fill="FFD966" w:color="auto" w:val="clear"/>
        </w:rPr>
        <w:t xml:space="preserve">INDICATIVE</w:t>
      </w:r>
      <w:r>
        <w:rPr>
          <w:rFonts w:ascii="Calibri" w:cs="Calibri" w:eastAsia="Calibri" w:hAnsi="Calibri"/>
          <w:sz w:val="16"/>
          <w:szCs w:val="16"/>
        </w:rPr>
        <w:t xml:space="preserve"> · </w:t>
      </w:r>
      <w:r>
        <w:rPr>
          <w:rFonts w:ascii="Calibri" w:cs="Calibri" w:eastAsia="Calibri" w:hAnsi="Calibri"/>
          <w:sz w:val="16"/>
          <w:szCs w:val="16"/>
          <w:shd w:fill="D9D9D9" w:color="auto" w:val="clear"/>
        </w:rPr>
        <w:t xml:space="preserve">UNKNOWN</w:t>
      </w:r>
    </w:p>
    <w:p>
      <w:r>
        <w:br w:type="page"/>
      </w:r>
    </w:p>
    <w:p>
      <w:pPr>
        <w:spacing w:after="200"/>
      </w:pPr>
      <w:r>
        <w:rPr>
          <w:rFonts w:ascii="Calibri" w:cs="Calibri" w:eastAsia="Calibri" w:hAnsi="Calibri"/>
          <w:b/>
          <w:bCs/>
          <w:color w:val="1F4E79"/>
          <w:sz w:val="32"/>
          <w:szCs w:val="32"/>
        </w:rPr>
        <w:t xml:space="preserve">Contents</w:t>
      </w:r>
    </w:p>
    <w:sdt>
      <w:sdtPr>
        <w:alias w:val="Contents"/>
      </w:sdtPr>
      <w:sdtContent>
        <w:p>
          <w:pPr>
            <w:pStyle w:val="TOC1"/>
          </w:pPr>
          <w:r>
            <w:fldChar w:fldCharType="begin" w:dirty="true"/>
          </w:r>
          <w:r>
            <w:instrText xml:space="preserve">TOC \o "1-2" \h \z \u</w:instrText>
          </w:r>
          <w:r>
            <w:fldChar w:fldCharType="separate"/>
          </w:r>
          <w:r>
            <w:t xml:space="preserve">Ascentry: lab-born infection surveillance, sold with middleware</w:t>
          </w:r>
          <w:r>
            <w:tab/>
          </w:r>
          <w:r>
            <w:t xml:space="preserve">3</w:t>
          </w:r>
        </w:p>
        <w:p>
          <w:pPr>
            <w:pStyle w:val="TOC1"/>
          </w:pPr>
          <w:r>
            <w:t xml:space="preserve">Confidence labels and research limitations</w:t>
          </w:r>
          <w:r>
            <w:tab/>
          </w:r>
          <w:r>
            <w:t xml:space="preserve">3</w:t>
          </w:r>
        </w:p>
        <w:p>
          <w:pPr>
            <w:pStyle w:val="TOC2"/>
          </w:pPr>
          <w:r>
            <w:t xml:space="preserve">Confidence-label legend</w:t>
          </w:r>
          <w:r>
            <w:tab/>
          </w:r>
          <w:r>
            <w:t xml:space="preserve">3</w:t>
          </w:r>
        </w:p>
        <w:p>
          <w:pPr>
            <w:pStyle w:val="TOC2"/>
          </w:pPr>
          <w:r>
            <w:t xml:space="preserve">Research limitations: every blocked or unqueried source and the manual check it implies</w:t>
          </w:r>
          <w:r>
            <w:tab/>
          </w:r>
          <w:r>
            <w:t xml:space="preserve">3</w:t>
          </w:r>
        </w:p>
        <w:p>
          <w:pPr>
            <w:pStyle w:val="TOC1"/>
          </w:pPr>
          <w:r>
            <w:t xml:space="preserve">Executive summary of key findings</w:t>
          </w:r>
          <w:r>
            <w:tab/>
          </w:r>
          <w:r>
            <w:t xml:space="preserve">4</w:t>
          </w:r>
        </w:p>
        <w:p>
          <w:pPr>
            <w:pStyle w:val="TOC1"/>
          </w:pPr>
          <w:r>
            <w:t xml:space="preserve">Contradictions between notes, reconciled</w:t>
          </w:r>
          <w:r>
            <w:tab/>
          </w:r>
          <w:r>
            <w:t xml:space="preserve">6</w:t>
          </w:r>
        </w:p>
        <w:p>
          <w:pPr>
            <w:pStyle w:val="TOC1"/>
          </w:pPr>
          <w:r>
            <w:t xml:space="preserve">1. Company profile and headcount</w:t>
          </w:r>
          <w:r>
            <w:tab/>
          </w:r>
          <w:r>
            <w:t xml:space="preserve">7</w:t>
          </w:r>
        </w:p>
        <w:p>
          <w:pPr>
            <w:pStyle w:val="TOC2"/>
          </w:pPr>
          <w:r>
            <w:t xml:space="preserve">Legal entities</w:t>
          </w:r>
          <w:r>
            <w:tab/>
          </w:r>
          <w:r>
            <w:t xml:space="preserve">8</w:t>
          </w:r>
        </w:p>
        <w:p>
          <w:pPr>
            <w:pStyle w:val="TOC2"/>
          </w:pPr>
          <w:r>
            <w:t xml:space="preserve">Financials by year</w:t>
          </w:r>
          <w:r>
            <w:tab/>
          </w:r>
          <w:r>
            <w:t xml:space="preserve">8</w:t>
          </w:r>
        </w:p>
        <w:p>
          <w:pPr>
            <w:pStyle w:val="TOC1"/>
          </w:pPr>
          <w:r>
            <w:t xml:space="preserve">2. Product portfolio overview</w:t>
          </w:r>
          <w:r>
            <w:tab/>
          </w:r>
          <w:r>
            <w:t xml:space="preserve">9</w:t>
          </w:r>
        </w:p>
        <w:p>
          <w:pPr>
            <w:pStyle w:val="TOC1"/>
          </w:pPr>
          <w:r>
            <w:t xml:space="preserve">3. AMS / CDSS products: what exists and what was not found</w:t>
          </w:r>
          <w:r>
            <w:tab/>
          </w:r>
          <w:r>
            <w:t xml:space="preserve">10</w:t>
          </w:r>
        </w:p>
        <w:p>
          <w:pPr>
            <w:pStyle w:val="TOC1"/>
          </w:pPr>
          <w:r>
            <w:t xml:space="preserve">4. IPC products: Infection Tracker in depth</w:t>
          </w:r>
          <w:r>
            <w:tab/>
          </w:r>
          <w:r>
            <w:t xml:space="preserve">11</w:t>
          </w:r>
        </w:p>
        <w:p>
          <w:pPr>
            <w:pStyle w:val="TOC2"/>
          </w:pPr>
          <w:r>
            <w:t xml:space="preserve">Lineage from Nancy's Bactério to Infection Tracker</w:t>
          </w:r>
          <w:r>
            <w:tab/>
          </w:r>
          <w:r>
            <w:t xml:space="preserve">11</w:t>
          </w:r>
        </w:p>
        <w:p>
          <w:pPr>
            <w:pStyle w:val="TOC2"/>
          </w:pPr>
          <w:r>
            <w:t xml:space="preserve">Functions</w:t>
          </w:r>
          <w:r>
            <w:tab/>
          </w:r>
          <w:r>
            <w:t xml:space="preserve">11</w:t>
          </w:r>
        </w:p>
        <w:p>
          <w:pPr>
            <w:pStyle w:val="TOC2"/>
          </w:pPr>
          <w:r>
            <w:t xml:space="preserve">Data sources</w:t>
          </w:r>
          <w:r>
            <w:tab/>
          </w:r>
          <w:r>
            <w:t xml:space="preserve">11</w:t>
          </w:r>
        </w:p>
        <w:p>
          <w:pPr>
            <w:pStyle w:val="TOC2"/>
          </w:pPr>
          <w:r>
            <w:t xml:space="preserve">National reporting claims</w:t>
          </w:r>
          <w:r>
            <w:tab/>
          </w:r>
          <w:r>
            <w:t xml:space="preserve">12</w:t>
          </w:r>
        </w:p>
        <w:p>
          <w:pPr>
            <w:pStyle w:val="TOC2"/>
          </w:pPr>
          <w:r>
            <w:t xml:space="preserve">AI via GeodAIsics</w:t>
          </w:r>
          <w:r>
            <w:tab/>
          </w:r>
          <w:r>
            <w:t xml:space="preserve">12</w:t>
          </w:r>
        </w:p>
        <w:p>
          <w:pPr>
            <w:pStyle w:val="TOC2"/>
          </w:pPr>
          <w:r>
            <w:t xml:space="preserve">Installed base (claimed and evidenced)</w:t>
          </w:r>
          <w:r>
            <w:tab/>
          </w:r>
          <w:r>
            <w:t xml:space="preserve">12</w:t>
          </w:r>
        </w:p>
        <w:p>
          <w:pPr>
            <w:pStyle w:val="TOC1"/>
          </w:pPr>
          <w:r>
            <w:t xml:space="preserve">5. Oncology CDSS and prescription tools</w:t>
          </w:r>
          <w:r>
            <w:tab/>
          </w:r>
          <w:r>
            <w:t xml:space="preserve">13</w:t>
          </w:r>
        </w:p>
        <w:p>
          <w:pPr>
            <w:pStyle w:val="TOC1"/>
          </w:pPr>
          <w:r>
            <w:t xml:space="preserve">6. Integrations, deployment model and technology stack</w:t>
          </w:r>
          <w:r>
            <w:tab/>
          </w:r>
          <w:r>
            <w:t xml:space="preserve">13</w:t>
          </w:r>
        </w:p>
        <w:p>
          <w:pPr>
            <w:pStyle w:val="TOC1"/>
          </w:pPr>
          <w:r>
            <w:t xml:space="preserve">7. Certifications and regulatory status</w:t>
          </w:r>
          <w:r>
            <w:tab/>
          </w:r>
          <w:r>
            <w:t xml:space="preserve">14</w:t>
          </w:r>
        </w:p>
        <w:p>
          <w:pPr>
            <w:pStyle w:val="TOC1"/>
          </w:pPr>
          <w:r>
            <w:t xml:space="preserve">8. Pricing model and commercial packaging</w:t>
          </w:r>
          <w:r>
            <w:tab/>
          </w:r>
          <w:r>
            <w:t xml:space="preserve">14</w:t>
          </w:r>
        </w:p>
        <w:p>
          <w:pPr>
            <w:pStyle w:val="TOC2"/>
          </w:pPr>
          <w:r>
            <w:t xml:space="preserve">The model: licence, then single-source 4-year maintenance</w:t>
          </w:r>
          <w:r>
            <w:tab/>
          </w:r>
          <w:r>
            <w:t xml:space="preserve">14</w:t>
          </w:r>
        </w:p>
        <w:p>
          <w:pPr>
            <w:pStyle w:val="TOC2"/>
          </w:pPr>
          <w:r>
            <w:t xml:space="preserve">Standalone or bundled? Correcting the "LIS upsell" frame</w:t>
          </w:r>
          <w:r>
            <w:tab/>
          </w:r>
          <w:r>
            <w:t xml:space="preserve">15</w:t>
          </w:r>
        </w:p>
        <w:p>
          <w:pPr>
            <w:pStyle w:val="TOC1"/>
          </w:pPr>
          <w:r>
            <w:t xml:space="preserve">9. Home-market footprint: France</w:t>
          </w:r>
          <w:r>
            <w:tab/>
          </w:r>
          <w:r>
            <w:t xml:space="preserve">16</w:t>
          </w:r>
        </w:p>
        <w:p>
          <w:pPr>
            <w:pStyle w:val="TOC1"/>
          </w:pPr>
          <w:r>
            <w:t xml:space="preserve">10. Europe footprint</w:t>
          </w:r>
          <w:r>
            <w:tab/>
          </w:r>
          <w:r>
            <w:t xml:space="preserve">17</w:t>
          </w:r>
        </w:p>
        <w:p>
          <w:pPr>
            <w:pStyle w:val="TOC1"/>
          </w:pPr>
          <w:r>
            <w:t xml:space="preserve">11. Rest-of-world footprint</w:t>
          </w:r>
          <w:r>
            <w:tab/>
          </w:r>
          <w:r>
            <w:t xml:space="preserve">18</w:t>
          </w:r>
        </w:p>
        <w:p>
          <w:pPr>
            <w:pStyle w:val="TOC1"/>
          </w:pPr>
          <w:r>
            <w:t xml:space="preserve">12. Commercial contracts</w:t>
          </w:r>
          <w:r>
            <w:tab/>
          </w:r>
          <w:r>
            <w:t xml:space="preserve">19</w:t>
          </w:r>
        </w:p>
        <w:p>
          <w:pPr>
            <w:pStyle w:val="TOC1"/>
          </w:pPr>
          <w:r>
            <w:t xml:space="preserve">13. Partnerships and collaborations</w:t>
          </w:r>
          <w:r>
            <w:tab/>
          </w:r>
          <w:r>
            <w:t xml:space="preserve">21</w:t>
          </w:r>
        </w:p>
        <w:p>
          <w:pPr>
            <w:pStyle w:val="TOC1"/>
          </w:pPr>
          <w:r>
            <w:t xml:space="preserve">14. Publications and evidence base</w:t>
          </w:r>
          <w:r>
            <w:tab/>
          </w:r>
          <w:r>
            <w:t xml:space="preserve">22</w:t>
          </w:r>
        </w:p>
        <w:p>
          <w:pPr>
            <w:pStyle w:val="TOC2"/>
          </w:pPr>
          <w:r>
            <w:t xml:space="preserve">IPC / epidemiology / AMS</w:t>
          </w:r>
          <w:r>
            <w:tab/>
          </w:r>
          <w:r>
            <w:t xml:space="preserve">22</w:t>
          </w:r>
        </w:p>
        <w:p>
          <w:pPr>
            <w:pStyle w:val="TOC2"/>
          </w:pPr>
          <w:r>
            <w:t xml:space="preserve">Middleware / validation (brief)</w:t>
          </w:r>
          <w:r>
            <w:tab/>
          </w:r>
          <w:r>
            <w:t xml:space="preserve">23</w:t>
          </w:r>
        </w:p>
        <w:p>
          <w:pPr>
            <w:pStyle w:val="TOC1"/>
          </w:pPr>
          <w:r>
            <w:t xml:space="preserve">15. Events and trade shows</w:t>
          </w:r>
          <w:r>
            <w:tab/>
          </w:r>
          <w:r>
            <w:t xml:space="preserve">24</w:t>
          </w:r>
        </w:p>
        <w:p>
          <w:pPr>
            <w:pStyle w:val="TOC1"/>
          </w:pPr>
          <w:r>
            <w:t xml:space="preserve">16. Head-to-head with LUMED</w:t>
          </w:r>
          <w:r>
            <w:tab/>
          </w:r>
          <w:r>
            <w:t xml:space="preserve">26</w:t>
          </w:r>
        </w:p>
        <w:p>
          <w:pPr>
            <w:pStyle w:val="TOC2"/>
          </w:pPr>
          <w:r>
            <w:t xml:space="preserve">Tender-readiness scorecard</w:t>
          </w:r>
          <w:r>
            <w:tab/>
          </w:r>
          <w:r>
            <w:t xml:space="preserve">26</w:t>
          </w:r>
        </w:p>
        <w:p>
          <w:pPr>
            <w:pStyle w:val="TOC2"/>
          </w:pPr>
          <w:r>
            <w:t xml:space="preserve">bioMérieux to confirm internally</w:t>
          </w:r>
          <w:r>
            <w:tab/>
          </w:r>
          <w:r>
            <w:t xml:space="preserve">26</w:t>
          </w:r>
        </w:p>
        <w:p>
          <w:pPr>
            <w:pStyle w:val="TOC1"/>
          </w:pPr>
          <w:r>
            <w:t xml:space="preserve">17. Competitive implications for bioMérieux LUMED (ANALYST OPINION)</w:t>
          </w:r>
          <w:r>
            <w:tab/>
          </w:r>
          <w:r>
            <w:t xml:space="preserve">27</w:t>
          </w:r>
        </w:p>
        <w:p>
          <w:pPr>
            <w:pStyle w:val="TOC2"/>
          </w:pPr>
          <w:r>
            <w:t xml:space="preserve">Battlecard (one page)</w:t>
          </w:r>
          <w:r>
            <w:tab/>
          </w:r>
          <w:r>
            <w:t xml:space="preserve">27</w:t>
          </w:r>
        </w:p>
        <w:p>
          <w:pPr>
            <w:pStyle w:val="TOC1"/>
          </w:pPr>
          <w:r>
            <w:t xml:space="preserve">18. Information gaps and recommended next checks</w:t>
          </w:r>
          <w:r>
            <w:tab/>
          </w:r>
          <w:r>
            <w:t xml:space="preserve">28</w:t>
          </w:r>
        </w:p>
        <w:p>
          <w:pPr>
            <w:pStyle w:val="TOC1"/>
          </w:pPr>
          <w:r>
            <w:t xml:space="preserve">Sources</w:t>
          </w:r>
          <w:r>
            <w:tab/>
          </w:r>
          <w:r>
            <w:t xml:space="preserve">29</w:t>
          </w:r>
        </w:p>
        <w:p>
          <w:pPr>
            <w:pStyle w:val="TOC2"/>
          </w:pPr>
          <w:r>
            <w:t xml:space="preserve">Company and partner sources</w:t>
          </w:r>
          <w:r>
            <w:tab/>
          </w:r>
          <w:r>
            <w:t xml:space="preserve">29</w:t>
          </w:r>
        </w:p>
        <w:p>
          <w:pPr>
            <w:pStyle w:val="TOC2"/>
          </w:pPr>
          <w:r>
            <w:t xml:space="preserve">Registry and financial sources</w:t>
          </w:r>
          <w:r>
            <w:tab/>
          </w:r>
          <w:r>
            <w:t xml:space="preserve">31</w:t>
          </w:r>
        </w:p>
        <w:p>
          <w:pPr>
            <w:pStyle w:val="TOC2"/>
          </w:pPr>
          <w:r>
            <w:t xml:space="preserve">Procurement sources</w:t>
          </w:r>
          <w:r>
            <w:tab/>
          </w:r>
          <w:r>
            <w:t xml:space="preserve">31</w:t>
          </w:r>
        </w:p>
        <w:p>
          <w:pPr>
            <w:pStyle w:val="TOC2"/>
          </w:pPr>
          <w:r>
            <w:t xml:space="preserve">Trade press, news and associations</w:t>
          </w:r>
          <w:r>
            <w:tab/>
          </w:r>
          <w:r>
            <w:t xml:space="preserve">31</w:t>
          </w:r>
        </w:p>
        <w:p>
          <w:pPr>
            <w:pStyle w:val="TOC2"/>
          </w:pPr>
          <w:r>
            <w:t xml:space="preserve">Academic and grey literature</w:t>
          </w:r>
          <w:r>
            <w:tab/>
          </w:r>
          <w:r>
            <w:t xml:space="preserve">32</w:t>
          </w:r>
        </w:p>
        <w:p>
          <w:pPr>
            <w:pStyle w:val="TOC2"/>
          </w:pPr>
          <w:r>
            <w:t xml:space="preserve">Events</w:t>
          </w:r>
          <w:r>
            <w:tab/>
          </w:r>
          <w:r>
            <w:t xml:space="preserve">33</w:t>
          </w:r>
          <w:r>
            <w:fldChar w:fldCharType="end"/>
          </w:r>
        </w:p>
      </w:sdtContent>
    </w:sdt>
    <w:p>
      <w:pPr>
        <w:sectPr>
          <w:headerReference w:type="default" r:id="rId7"/>
          <w:headerReference w:type="first" r:id="rId8"/>
          <w:footerReference w:type="default" r:id="rId9"/>
          <w:footerReference w:type="first" r:id="rId10"/>
          <w:pgSz w:w="11906" w:h="16838" w:orient="portrait"/>
          <w:pgMar w:top="1080" w:right="1080" w:bottom="1000" w:left="1080" w:header="500" w:footer="500" w:gutter="0"/>
          <w:pgNumType/>
          <w:titlePg/>
          <w:docGrid w:linePitch="360"/>
        </w:sectPr>
      </w:pPr>
    </w:p>
    <w:p>
      <w:pPr>
        <w:pStyle w:val="Heading1"/>
        <w:keepNext/>
      </w:pPr>
      <w:r>
        <w:rPr>
          <w:rFonts w:ascii="Calibri" w:cs="Calibri" w:eastAsia="Calibri" w:hAnsi="Calibri"/>
        </w:rPr>
        <w:t xml:space="preserve">Ascentry: lab-born infection surveillance, sold with middleware</w:t>
      </w:r>
    </w:p>
    <w:p>
      <w:pPr>
        <w:spacing w:after="120"/>
      </w:pPr>
      <w:r>
        <w:rPr>
          <w:rFonts w:ascii="Calibri" w:cs="Calibri" w:eastAsia="Calibri" w:hAnsi="Calibri"/>
          <w:b/>
          <w:bCs/>
          <w:sz w:val="21"/>
          <w:szCs w:val="21"/>
        </w:rPr>
        <w:t xml:space="preserve">Bottom line (research cut-off 2026-09-26).</w:t>
      </w:r>
    </w:p>
    <w:p>
      <w:pPr>
        <w:pStyle w:val="ListParagraph"/>
        <w:numPr>
          <w:ilvl w:val="0"/>
          <w:numId w:val="2"/>
        </w:numPr>
        <w:spacing w:after="60"/>
      </w:pPr>
      <w:r>
        <w:rPr>
          <w:rFonts w:ascii="Calibri" w:cs="Calibri" w:eastAsia="Calibri" w:hAnsi="Calibri"/>
          <w:b/>
          <w:bCs/>
          <w:sz w:val="21"/>
          <w:szCs w:val="21"/>
        </w:rPr>
        <w:t xml:space="preserve">IPC tools:</w:t>
      </w:r>
      <w:r>
        <w:rPr>
          <w:rFonts w:ascii="Calibri" w:cs="Calibri" w:eastAsia="Calibri" w:hAnsi="Calibri"/>
          <w:sz w:val="21"/>
          <w:szCs w:val="21"/>
        </w:rPr>
        <w:t xml:space="preserve"> Ascentry (formerly BYG4lab) has one IPC/epidemiology product, </w:t>
      </w:r>
      <w:r>
        <w:rPr>
          <w:rFonts w:ascii="Calibri" w:cs="Calibri" w:eastAsia="Calibri" w:hAnsi="Calibri"/>
          <w:b/>
          <w:bCs/>
          <w:sz w:val="21"/>
          <w:szCs w:val="21"/>
        </w:rPr>
        <w:t xml:space="preserve">Infection Tracker</w:t>
      </w:r>
      <w:r>
        <w:rPr>
          <w:rFonts w:ascii="Calibri" w:cs="Calibri" w:eastAsia="Calibri" w:hAnsi="Calibri"/>
          <w:sz w:val="21"/>
          <w:szCs w:val="21"/>
        </w:rPr>
        <w:t xml:space="preserve">. It was called Ynfectio from 2023 and descends from Info Partner's INFECTIO, first released more than 25 years ago. It is lab-fed and provides MDRO/BHRe alerts, readmission and contact alerts, an IPC-team hygiene module, antibiograms and statistics. An AI cross-transmission layer is being piloted with GeodAIsics and CHU Rennes.</w:t>
      </w:r>
    </w:p>
    <w:p>
      <w:pPr>
        <w:pStyle w:val="ListParagraph"/>
        <w:numPr>
          <w:ilvl w:val="0"/>
          <w:numId w:val="2"/>
        </w:numPr>
        <w:spacing w:after="60"/>
      </w:pPr>
      <w:r>
        <w:rPr>
          <w:rFonts w:ascii="Calibri" w:cs="Calibri" w:eastAsia="Calibri" w:hAnsi="Calibri"/>
          <w:b/>
          <w:bCs/>
          <w:sz w:val="21"/>
          <w:szCs w:val="21"/>
        </w:rPr>
        <w:t xml:space="preserve">AMS:</w:t>
      </w:r>
      <w:r>
        <w:rPr>
          <w:rFonts w:ascii="Calibri" w:cs="Calibri" w:eastAsia="Calibri" w:hAnsi="Calibri"/>
          <w:sz w:val="21"/>
          <w:szCs w:val="21"/>
        </w:rPr>
        <w:t xml:space="preserve"> Ascentry offers only lab-side "AMS support" (antibiograms, resistance trends, reports to pharmacists). No prescription-level AMS, consumption (DDD/DOT) or AMS CDSS was found.</w:t>
      </w:r>
    </w:p>
    <w:p>
      <w:pPr>
        <w:pStyle w:val="ListParagraph"/>
        <w:numPr>
          <w:ilvl w:val="0"/>
          <w:numId w:val="2"/>
        </w:numPr>
        <w:spacing w:after="60"/>
      </w:pPr>
      <w:r>
        <w:rPr>
          <w:rFonts w:ascii="Calibri" w:cs="Calibri" w:eastAsia="Calibri" w:hAnsi="Calibri"/>
          <w:b/>
          <w:bCs/>
          <w:sz w:val="21"/>
          <w:szCs w:val="21"/>
        </w:rPr>
        <w:t xml:space="preserve">Footprint:</w:t>
      </w:r>
      <w:r>
        <w:rPr>
          <w:rFonts w:ascii="Calibri" w:cs="Calibri" w:eastAsia="Calibri" w:hAnsi="Calibri"/>
          <w:sz w:val="21"/>
          <w:szCs w:val="21"/>
        </w:rPr>
        <w:t xml:space="preserve"> France is CONFIRMED. Belgium is CONFIRMED as an installed base, through official tenders naming BYG4lab middleware and a legacy INFECTIO site in Arlon. Switzerland rests only on an old partner4lab company claim and is unverified.</w:t>
      </w:r>
    </w:p>
    <w:p>
      <w:pPr>
        <w:pStyle w:val="ListParagraph"/>
        <w:numPr>
          <w:ilvl w:val="0"/>
          <w:numId w:val="2"/>
        </w:numPr>
        <w:spacing w:after="60"/>
      </w:pPr>
      <w:r>
        <w:rPr>
          <w:rFonts w:ascii="Calibri" w:cs="Calibri" w:eastAsia="Calibri" w:hAnsi="Calibri"/>
          <w:b/>
          <w:bCs/>
          <w:sz w:val="21"/>
          <w:szCs w:val="21"/>
        </w:rPr>
        <w:t xml:space="preserve">Pricing:</w:t>
      </w:r>
      <w:r>
        <w:rPr>
          <w:rFonts w:ascii="Calibri" w:cs="Calibri" w:eastAsia="Calibri" w:hAnsi="Calibri"/>
          <w:sz w:val="21"/>
          <w:szCs w:val="21"/>
        </w:rPr>
        <w:t xml:space="preserve"> there is no public price list. Hospitals buy a licence and then sign roughly 4-year maintenance contracts, usually single-source. The IPC module has been bought both on its own (€10,315 over 4 years, CH Nevers) and bundled with Ascentry middleware (€415,155, CHU Caen).</w:t>
      </w:r>
    </w:p>
    <w:p>
      <w:pPr>
        <w:pStyle w:val="ListParagraph"/>
        <w:numPr>
          <w:ilvl w:val="0"/>
          <w:numId w:val="2"/>
        </w:numPr>
        <w:spacing w:after="60"/>
      </w:pPr>
      <w:r>
        <w:rPr>
          <w:rFonts w:ascii="Calibri" w:cs="Calibri" w:eastAsia="Calibri" w:hAnsi="Calibri"/>
          <w:b/>
          <w:bCs/>
          <w:sz w:val="21"/>
          <w:szCs w:val="21"/>
        </w:rPr>
        <w:t xml:space="preserve">Framing correction:</w:t>
      </w:r>
      <w:r>
        <w:rPr>
          <w:rFonts w:ascii="Calibri" w:cs="Calibri" w:eastAsia="Calibri" w:hAnsi="Calibri"/>
          <w:sz w:val="21"/>
          <w:szCs w:val="21"/>
        </w:rPr>
        <w:t xml:space="preserve"> Ascentry sells </w:t>
      </w:r>
      <w:r>
        <w:rPr>
          <w:rFonts w:ascii="Calibri" w:cs="Calibri" w:eastAsia="Calibri" w:hAnsi="Calibri"/>
          <w:b/>
          <w:bCs/>
          <w:sz w:val="21"/>
          <w:szCs w:val="21"/>
        </w:rPr>
        <w:t xml:space="preserve">no LIS</w:t>
      </w:r>
      <w:r>
        <w:rPr>
          <w:rFonts w:ascii="Calibri" w:cs="Calibri" w:eastAsia="Calibri" w:hAnsi="Calibri"/>
          <w:sz w:val="21"/>
          <w:szCs w:val="21"/>
        </w:rPr>
        <w:t xml:space="preserve">, so "LIS upsell" is the wrong frame. The real pattern is a standalone, LIS-agnostic product that is cross-sold into Ascentry middleware accounts and increasingly sold through LIS partners (Inlog covers Infection Tracker; the Technidata TDMind OEM covers middleware).</w:t>
      </w:r>
    </w:p>
    <w:p>
      <w:pPr>
        <w:pStyle w:val="Heading1"/>
        <w:keepNext/>
      </w:pPr>
      <w:r>
        <w:rPr>
          <w:rFonts w:ascii="Calibri" w:cs="Calibri" w:eastAsia="Calibri" w:hAnsi="Calibri"/>
        </w:rPr>
        <w:t xml:space="preserve">Confidence labels and research limitations</w:t>
      </w:r>
    </w:p>
    <w:p>
      <w:pPr>
        <w:pStyle w:val="Heading2"/>
        <w:keepNext/>
      </w:pPr>
      <w:r>
        <w:rPr>
          <w:rFonts w:ascii="Calibri" w:cs="Calibri" w:eastAsia="Calibri" w:hAnsi="Calibri"/>
        </w:rPr>
        <w:t xml:space="preserve">Confidence-label legend</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428"/>
        <w:gridCol w:w="6318"/>
      </w:tblGrid>
      <w:tr>
        <w:trPr>
          <w:cantSplit/>
          <w:tblHeader/>
        </w:trPr>
        <w:tc>
          <w:tcPr>
            <w:tcW w:type="dxa" w:w="3428"/>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Label</w:t>
            </w:r>
          </w:p>
        </w:tc>
        <w:tc>
          <w:tcPr>
            <w:tcW w:type="dxa" w:w="6318"/>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Meaning</w:t>
            </w:r>
          </w:p>
        </w:tc>
      </w:tr>
      <w:tr>
        <w:trPr>
          <w:cantSplit/>
        </w:trPr>
        <w:tc>
          <w:tcPr>
            <w:tcW w:type="dxa" w:w="3428"/>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6318"/>
            <w:tcMar>
              <w:top w:type="dxa" w:w="40"/>
              <w:left w:type="dxa" w:w="80"/>
              <w:bottom w:type="dxa" w:w="40"/>
              <w:right w:type="dxa" w:w="80"/>
            </w:tcMar>
          </w:tcPr>
          <w:p>
            <w:pPr>
              <w:spacing w:after="30" w:before="30"/>
            </w:pPr>
            <w:r>
              <w:rPr>
                <w:rFonts w:ascii="Calibri" w:cs="Calibri" w:eastAsia="Calibri" w:hAnsi="Calibri"/>
                <w:sz w:val="18"/>
                <w:szCs w:val="18"/>
              </w:rPr>
              <w:t xml:space="preserve">Official, registry, procurement or independent source</w:t>
            </w:r>
          </w:p>
        </w:tc>
      </w:tr>
      <w:tr>
        <w:trPr>
          <w:cantSplit/>
        </w:trPr>
        <w:tc>
          <w:tcPr>
            <w:tcW w:type="dxa" w:w="3428"/>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6318"/>
            <w:tcMar>
              <w:top w:type="dxa" w:w="40"/>
              <w:left w:type="dxa" w:w="80"/>
              <w:bottom w:type="dxa" w:w="40"/>
              <w:right w:type="dxa" w:w="80"/>
            </w:tcMar>
          </w:tcPr>
          <w:p>
            <w:pPr>
              <w:spacing w:after="30" w:before="30"/>
            </w:pPr>
            <w:r>
              <w:rPr>
                <w:rFonts w:ascii="Calibri" w:cs="Calibri" w:eastAsia="Calibri" w:hAnsi="Calibri"/>
                <w:sz w:val="18"/>
                <w:szCs w:val="18"/>
              </w:rPr>
              <w:t xml:space="preserve">Stated by Ascentry/BYG4lab/partner4lab, its partners or its advertorials; not independently verified</w:t>
            </w:r>
          </w:p>
        </w:tc>
      </w:tr>
      <w:tr>
        <w:trPr>
          <w:cantSplit/>
        </w:trPr>
        <w:tc>
          <w:tcPr>
            <w:tcW w:type="dxa" w:w="3428"/>
            <w:shd w:fill="BDD7E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(user-provided internal intelligence)</w:t>
            </w:r>
          </w:p>
        </w:tc>
        <w:tc>
          <w:tcPr>
            <w:tcW w:type="dxa" w:w="6318"/>
            <w:tcMar>
              <w:top w:type="dxa" w:w="40"/>
              <w:left w:type="dxa" w:w="80"/>
              <w:bottom w:type="dxa" w:w="40"/>
              <w:right w:type="dxa" w:w="80"/>
            </w:tcMar>
          </w:tcPr>
          <w:p>
            <w:pPr>
              <w:spacing w:after="30" w:before="30"/>
            </w:pPr>
            <w:r>
              <w:rPr>
                <w:rFonts w:ascii="Calibri" w:cs="Calibri" w:eastAsia="Calibri" w:hAnsi="Calibri"/>
                <w:b/>
                <w:bCs/>
                <w:sz w:val="18"/>
                <w:szCs w:val="18"/>
              </w:rPr>
              <w:t xml:space="preserve">None exists for this company.</w:t>
            </w:r>
            <w:r>
              <w:rPr>
                <w:rFonts w:ascii="Calibri" w:cs="Calibri" w:eastAsia="Calibri" w:hAnsi="Calibri"/>
                <w:sz w:val="18"/>
                <w:szCs w:val="18"/>
              </w:rPr>
              <w:t xml:space="preserve"> No prior LUMED tender, report or internal context about Ascentry was provided</w:t>
            </w:r>
          </w:p>
        </w:tc>
      </w:tr>
      <w:tr>
        <w:trPr>
          <w:cantSplit/>
        </w:trPr>
        <w:tc>
          <w:tcPr>
            <w:tcW w:type="dxa" w:w="3428"/>
            <w:shd w:fill="FFD966"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INDICATIVE</w:t>
            </w:r>
          </w:p>
        </w:tc>
        <w:tc>
          <w:tcPr>
            <w:tcW w:type="dxa" w:w="6318"/>
            <w:tcMar>
              <w:top w:type="dxa" w:w="40"/>
              <w:left w:type="dxa" w:w="80"/>
              <w:bottom w:type="dxa" w:w="40"/>
              <w:right w:type="dxa" w:w="80"/>
            </w:tcMar>
          </w:tcPr>
          <w:p>
            <w:pPr>
              <w:spacing w:after="30" w:before="30"/>
            </w:pPr>
            <w:r>
              <w:rPr>
                <w:rFonts w:ascii="Calibri" w:cs="Calibri" w:eastAsia="Calibri" w:hAnsi="Calibri"/>
                <w:sz w:val="18"/>
                <w:szCs w:val="18"/>
              </w:rPr>
              <w:t xml:space="preserve">Analyst inference; the reasoning is stated</w:t>
            </w:r>
          </w:p>
        </w:tc>
      </w:tr>
      <w:tr>
        <w:trPr>
          <w:cantSplit/>
        </w:trPr>
        <w:tc>
          <w:tcPr>
            <w:tcW w:type="dxa" w:w="3428"/>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w:t>
            </w:r>
          </w:p>
        </w:tc>
        <w:tc>
          <w:tcPr>
            <w:tcW w:type="dxa" w:w="6318"/>
            <w:tcMar>
              <w:top w:type="dxa" w:w="40"/>
              <w:left w:type="dxa" w:w="80"/>
              <w:bottom w:type="dxa" w:w="40"/>
              <w:right w:type="dxa" w:w="80"/>
            </w:tcMar>
          </w:tcPr>
          <w:p>
            <w:pPr>
              <w:spacing w:after="30" w:before="30"/>
            </w:pPr>
            <w:r>
              <w:rPr>
                <w:rFonts w:ascii="Calibri" w:cs="Calibri" w:eastAsia="Calibri" w:hAnsi="Calibri"/>
                <w:sz w:val="18"/>
                <w:szCs w:val="18"/>
              </w:rPr>
              <w:t xml:space="preserve">Searched and not found; where it was searched is stated</w:t>
            </w:r>
          </w:p>
        </w:tc>
      </w:tr>
    </w:tbl>
    <w:p>
      <w:pPr>
        <w:spacing w:after="80"/>
      </w:pPr>
    </w:p>
    <w:p>
      <w:pPr>
        <w:spacing w:after="120"/>
      </w:pPr>
      <w:r>
        <w:rPr>
          <w:rFonts w:ascii="Calibri" w:cs="Calibri" w:eastAsia="Calibri" w:hAnsi="Calibri"/>
          <w:sz w:val="21"/>
          <w:szCs w:val="21"/>
        </w:rPr>
        <w:t xml:space="preserve">A result of "not found on a portal that was not queried directly" means </w:t>
      </w:r>
      <w:r>
        <w:rPr>
          <w:rFonts w:ascii="Calibri" w:cs="Calibri" w:eastAsia="Calibri" w:hAnsi="Calibri"/>
          <w:b/>
          <w:bCs/>
          <w:sz w:val="21"/>
          <w:szCs w:val="21"/>
        </w:rPr>
        <w:t xml:space="preserve">unverified, not absent</w:t>
      </w:r>
      <w:r>
        <w:rPr>
          <w:rFonts w:ascii="Calibri" w:cs="Calibri" w:eastAsia="Calibri" w:hAnsi="Calibri"/>
          <w:sz w:val="21"/>
          <w:szCs w:val="21"/>
        </w:rPr>
        <w:t xml:space="preserve">.</w:t>
      </w:r>
    </w:p>
    <w:p>
      <w:pPr>
        <w:pStyle w:val="Heading2"/>
        <w:keepNext/>
      </w:pPr>
      <w:r>
        <w:rPr>
          <w:rFonts w:ascii="Calibri" w:cs="Calibri" w:eastAsia="Calibri" w:hAnsi="Calibri"/>
        </w:rPr>
        <w:t xml:space="preserve">Research limitations: every blocked or unqueried source and the manual check it implies</w:t>
      </w:r>
    </w:p>
    <w:p>
      <w:pPr>
        <w:keepNext/>
        <w:pBdr>
          <w:top w:val="single" w:color="7F7F7F" w:sz="12" w:space="6"/>
          <w:left w:val="single" w:color="7F7F7F" w:sz="12" w:space="6"/>
          <w:bottom w:val="single" w:color="7F7F7F" w:sz="12" w:space="6"/>
          <w:right w:val="single" w:color="7F7F7F" w:sz="12" w:space="6"/>
        </w:pBdr>
        <w:shd w:fill="EDEDED" w:color="auto" w:val="clear"/>
        <w:spacing w:after="0" w:before="120"/>
        <w:ind w:left="170" w:right="170"/>
      </w:pPr>
      <w:r>
        <w:rPr>
          <w:rFonts w:ascii="Calibri" w:cs="Calibri" w:eastAsia="Calibri" w:hAnsi="Calibri"/>
          <w:b/>
          <w:bCs/>
          <w:color w:val="7F7F7F"/>
          <w:sz w:val="21"/>
          <w:szCs w:val="21"/>
        </w:rPr>
        <w:t xml:space="preserve">RESEARCH LIMITATIONS</w:t>
      </w:r>
    </w:p>
    <w:tbl>
      <w:tblPr>
        <w:tblW w:type="dxa" w:w="9746"/>
        <w:tblBorders>
          <w:top w:val="single" w:color="7F7F7F" w:sz="12"/>
          <w:left w:val="single" w:color="7F7F7F" w:sz="12"/>
          <w:bottom w:val="single" w:color="7F7F7F" w:sz="12"/>
          <w:right w:val="single" w:color="7F7F7F" w:sz="12"/>
          <w:insideH w:val="single" w:color="7F7F7F" w:sz="4"/>
          <w:insideV w:val="single" w:color="7F7F7F" w:sz="4"/>
        </w:tblBorders>
        <w:tblLayout w:type="fixed"/>
      </w:tblPr>
      <w:tblGrid>
        <w:gridCol w:w="3620"/>
        <w:gridCol w:w="2411"/>
        <w:gridCol w:w="3715"/>
      </w:tblGrid>
      <w:tr>
        <w:trPr>
          <w:cantSplit/>
          <w:tblHeader/>
        </w:trPr>
        <w:tc>
          <w:tcPr>
            <w:tcW w:type="dxa" w:w="3620"/>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Source</w:t>
            </w:r>
          </w:p>
        </w:tc>
        <w:tc>
          <w:tcPr>
            <w:tcW w:type="dxa" w:w="2411"/>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Problem</w:t>
            </w:r>
          </w:p>
        </w:tc>
        <w:tc>
          <w:tcPr>
            <w:tcW w:type="dxa" w:w="3715"/>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Manual check implied</w:t>
            </w:r>
          </w:p>
        </w:tc>
      </w:tr>
      <w:tr>
        <w:trPr>
          <w:cantSplit/>
        </w:trPr>
        <w:tc>
          <w:tcPr>
            <w:tcW w:type="dxa" w:w="3620"/>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BOAMP, PLACE (marches-publics.gouv.fr), regional platforms (Maximilien, e-marchespublics, AWS-achat, Atexo instances), achatpublic, marchesonline, francemarches</w:t>
            </w:r>
          </w:p>
        </w:tc>
        <w:tc>
          <w:tcPr>
            <w:tcW w:type="dxa" w:w="2411"/>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Not queried (interactive search)</w:t>
            </w:r>
          </w:p>
        </w:tc>
        <w:tc>
          <w:tcPr>
            <w:tcW w:type="dxa" w:w="3715"/>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Search "BYG", "BYG4LAB", "BIG4LAB", "Ascentry", "Ynfectio", "Infectio", "nYna/NINA", "EVM", "Qualynk", "Info Partner". Download the DCE/CCTP for CHU Caen ref. 2023132 on PLACE</w:t>
            </w:r>
          </w:p>
        </w:tc>
      </w:tr>
      <w:tr>
        <w:trPr>
          <w:cantSplit/>
        </w:trPr>
        <w:tc>
          <w:tcPr>
            <w:tcW w:type="dxa" w:w="3620"/>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data.gouv.fr DECP bulk files; recherche-entreprises API</w:t>
            </w:r>
          </w:p>
        </w:tc>
        <w:tc>
          <w:tcPr>
            <w:tcW w:type="dxa" w:w="2411"/>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Connection resets. The data.economie.gouv.fr API did work</w:t>
            </w:r>
          </w:p>
        </w:tc>
        <w:tc>
          <w:tcPr>
            <w:tcW w:type="dxa" w:w="3715"/>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Resolved on 26/09/2026 by a direct registry query: SIREN 200011203 is the Centre hospitalier intercommunal Agglomération de Nevers (</w:t>
            </w:r>
            <w:hyperlink w:history="1" r:id="rIdkhj3dtjonu_5ow_kvs0w_">
              <w:r>
                <w:rPr>
                  <w:rFonts w:ascii="Calibri" w:cs="Calibri" w:eastAsia="Calibri" w:hAnsi="Calibri"/>
                  <w:color w:val="0563C1"/>
                  <w:sz w:val="18"/>
                  <w:szCs w:val="18"/>
                  <w:u w:val="single"/>
                </w:rPr>
                <w:t xml:space="preserve">https://recherche-entreprises.api.gouv.fr/search?q=200011203</w:t>
              </w:r>
            </w:hyperlink>
            <w:r>
              <w:rPr>
                <w:rFonts w:ascii="Calibri" w:cs="Calibri" w:eastAsia="Calibri" w:hAnsi="Calibri"/>
                <w:sz w:val="18"/>
                <w:szCs w:val="18"/>
              </w:rPr>
              <w:t xml:space="preserve">)</w:t>
            </w:r>
          </w:p>
        </w:tc>
      </w:tr>
      <w:tr>
        <w:trPr>
          <w:cantSplit/>
        </w:trPr>
        <w:tc>
          <w:tcPr>
            <w:tcW w:type="dxa" w:w="3620"/>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UGAP, RESAH, UniHA, CAIH, Helpévia catalogues</w:t>
            </w:r>
          </w:p>
        </w:tc>
        <w:tc>
          <w:tcPr>
            <w:tcW w:type="dxa" w:w="2411"/>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Login-walled</w:t>
            </w:r>
          </w:p>
        </w:tc>
        <w:tc>
          <w:tcPr>
            <w:tcW w:type="dxa" w:w="3715"/>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Check whether Ascentry or Infection Tracker is listed and at what price</w:t>
            </w:r>
          </w:p>
        </w:tc>
      </w:tr>
      <w:tr>
        <w:trPr>
          <w:cantSplit/>
        </w:trPr>
        <w:tc>
          <w:tcPr>
            <w:tcW w:type="dxa" w:w="3620"/>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TED notice HTML/PDF for 577496-2021, 495457-2021, 583476-2019</w:t>
            </w:r>
          </w:p>
        </w:tc>
        <w:tc>
          <w:tcPr>
            <w:tcW w:type="dxa" w:w="2411"/>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Rendering blocked. One researcher parsed the XML; another could not</w:t>
            </w:r>
          </w:p>
        </w:tc>
        <w:tc>
          <w:tcPr>
            <w:tcW w:type="dxa" w:w="3715"/>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Open the PDFs to confirm BYG's role in the UGAP and CHU Caen reagent lots</w:t>
            </w:r>
          </w:p>
        </w:tc>
      </w:tr>
      <w:tr>
        <w:trPr>
          <w:cantSplit/>
        </w:trPr>
        <w:tc>
          <w:tcPr>
            <w:tcW w:type="dxa" w:w="3620"/>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publicprocurement.be, simap.ch, ANAC/BDNCP (IT), PLACSP (ES), Find a Tender / Contracts Finder (UK)</w:t>
            </w:r>
          </w:p>
        </w:tc>
        <w:tc>
          <w:tcPr>
            <w:tcW w:type="dxa" w:w="2411"/>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Not queried directly; reached only via TED/web</w:t>
            </w:r>
          </w:p>
        </w:tc>
        <w:tc>
          <w:tcPr>
            <w:tcW w:type="dxa" w:w="3715"/>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Search each portal for BYG4lab/Ascentry/Ynfectio/Infection Tracker</w:t>
            </w:r>
          </w:p>
        </w:tc>
      </w:tr>
      <w:tr>
        <w:trPr>
          <w:cantSplit/>
        </w:trPr>
        <w:tc>
          <w:tcPr>
            <w:tcW w:type="dxa" w:w="3620"/>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KBO/BCE (BE), Zefix/moneyhouse (CH), Companies House (UK), YTJ (FI)</w:t>
            </w:r>
          </w:p>
        </w:tc>
        <w:tc>
          <w:tcPr>
            <w:tcW w:type="dxa" w:w="2411"/>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Not queried</w:t>
            </w:r>
          </w:p>
        </w:tc>
        <w:tc>
          <w:tcPr>
            <w:tcW w:type="dxa" w:w="3715"/>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 or rule out local legal entities</w:t>
            </w:r>
          </w:p>
        </w:tc>
      </w:tr>
      <w:tr>
        <w:trPr>
          <w:cantSplit/>
        </w:trPr>
        <w:tc>
          <w:tcPr>
            <w:tcW w:type="dxa" w:w="3620"/>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Bodacc, Infogreffe, RNE</w:t>
            </w:r>
          </w:p>
        </w:tc>
        <w:tc>
          <w:tcPr>
            <w:tcW w:type="dxa" w:w="2411"/>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Not consulted directly</w:t>
            </w:r>
          </w:p>
        </w:tc>
        <w:tc>
          <w:tcPr>
            <w:tcW w:type="dxa" w:w="3715"/>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Get the exact date BYG INFORMATIQUE became ASCENTRY FRANCE and the nature of the 10/09/2026 filing</w:t>
            </w:r>
          </w:p>
        </w:tc>
      </w:tr>
      <w:tr>
        <w:trPr>
          <w:cantSplit/>
        </w:trPr>
        <w:tc>
          <w:tcPr>
            <w:tcW w:type="dxa" w:w="3620"/>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EUDAMED, FDA establishment database</w:t>
            </w:r>
          </w:p>
        </w:tc>
        <w:tc>
          <w:tcPr>
            <w:tcW w:type="dxa" w:w="2411"/>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Not queried (JavaScript-only UI)</w:t>
            </w:r>
          </w:p>
        </w:tc>
        <w:tc>
          <w:tcPr>
            <w:tcW w:type="dxa" w:w="3715"/>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Check CE/IVDR/MDR class, UDI and actor registration for BYG Informatique and Finbiosoft</w:t>
            </w:r>
          </w:p>
        </w:tc>
      </w:tr>
      <w:tr>
        <w:trPr>
          <w:cantSplit/>
        </w:trPr>
        <w:tc>
          <w:tcPr>
            <w:tcW w:type="dxa" w:w="3620"/>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web.archive.org</w:t>
            </w:r>
          </w:p>
        </w:tc>
        <w:tc>
          <w:tcPr>
            <w:tcW w:type="dxa" w:w="2411"/>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Blocked (egress / connection reset)</w:t>
            </w:r>
          </w:p>
        </w:tc>
        <w:tc>
          <w:tcPr>
            <w:tcW w:type="dxa" w:w="3715"/>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Retrieve archived byg4lab.com Ynfectio page, white paper and case studies</w:t>
            </w:r>
          </w:p>
        </w:tc>
      </w:tr>
      <w:tr>
        <w:trPr>
          <w:cantSplit/>
        </w:trPr>
        <w:tc>
          <w:tcPr>
            <w:tcW w:type="dxa" w:w="3620"/>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byg4lab.com (301 to ascentry.com, content removed), byg-info.com (503), partner4lab.com (DNS/502), professeurs-medecine-nancy.fr (503)</w:t>
            </w:r>
          </w:p>
        </w:tc>
        <w:tc>
          <w:tcPr>
            <w:tcW w:type="dxa" w:w="2411"/>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Legacy pages unreadable; some claims rest on search snippets only</w:t>
            </w:r>
          </w:p>
        </w:tc>
        <w:tc>
          <w:tcPr>
            <w:tcW w:type="dxa" w:w="3715"/>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Read archived copies</w:t>
            </w:r>
          </w:p>
        </w:tc>
      </w:tr>
      <w:tr>
        <w:trPr>
          <w:cantSplit/>
        </w:trPr>
        <w:tc>
          <w:tcPr>
            <w:tcW w:type="dxa" w:w="3620"/>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LinkedIn</w:t>
            </w:r>
          </w:p>
        </w:tc>
        <w:tc>
          <w:tcPr>
            <w:tcW w:type="dxa" w:w="2411"/>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Not fetched</w:t>
            </w:r>
          </w:p>
        </w:tc>
        <w:tc>
          <w:tcPr>
            <w:tcW w:type="dxa" w:w="3715"/>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Headcount by function; background of CEO Ludovic d'Apréa; Belgian/Swiss staff</w:t>
            </w:r>
          </w:p>
        </w:tc>
      </w:tr>
      <w:tr>
        <w:trPr>
          <w:cantSplit/>
        </w:trPr>
        <w:tc>
          <w:tcPr>
            <w:tcW w:type="dxa" w:w="3620"/>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Business Wire QuidelOrtho release (403), infonet.fr (403), PitchBook (paywall), CFNEWS, Fusacq, Forbes France BrandVoice (DNS)</w:t>
            </w:r>
          </w:p>
        </w:tc>
        <w:tc>
          <w:tcPr>
            <w:tcW w:type="dxa" w:w="2411"/>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Blocked or paywalled</w:t>
            </w:r>
          </w:p>
        </w:tc>
        <w:tc>
          <w:tcPr>
            <w:tcW w:type="dxa" w:w="3715"/>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Read the full texts</w:t>
            </w:r>
          </w:p>
        </w:tc>
      </w:tr>
      <w:tr>
        <w:trPr>
          <w:cantSplit/>
        </w:trPr>
        <w:tc>
          <w:tcPr>
            <w:tcW w:type="dxa" w:w="3620"/>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Biologiste365 "Quand les données de biologie…" and "antibiothérapie" articles</w:t>
            </w:r>
          </w:p>
        </w:tc>
        <w:tc>
          <w:tcPr>
            <w:tcW w:type="dxa" w:w="2411"/>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Paywalled after the intro</w:t>
            </w:r>
          </w:p>
        </w:tc>
        <w:tc>
          <w:tcPr>
            <w:tcW w:type="dxa" w:w="3715"/>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Read the full text, including the CHRU Nancy/LUMED mention</w:t>
            </w:r>
          </w:p>
        </w:tc>
      </w:tr>
      <w:tr>
        <w:trPr>
          <w:cantSplit/>
        </w:trPr>
        <w:tc>
          <w:tcPr>
            <w:tcW w:type="dxa" w:w="3620"/>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Spectra Diagnostic n°35 (Nov 2024) and n°41 (Nov 2025) PDFs</w:t>
            </w:r>
          </w:p>
        </w:tc>
        <w:tc>
          <w:tcPr>
            <w:tcW w:type="dxa" w:w="2411"/>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Text extraction failed (font encoding)</w:t>
            </w:r>
          </w:p>
        </w:tc>
        <w:tc>
          <w:tcPr>
            <w:tcW w:type="dxa" w:w="3715"/>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Read manually; n°41 "Retours sur les middlewares" may name customers</w:t>
            </w:r>
          </w:p>
        </w:tc>
      </w:tr>
      <w:tr>
        <w:trPr>
          <w:cantSplit/>
        </w:trPr>
        <w:tc>
          <w:tcPr>
            <w:tcW w:type="dxa" w:w="3620"/>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RICAI, ESCMID, EuroMedLab/IFCC, JIB/SFBC, BSIM/BVIKM, Swiss Society for Microbiology abstract books; SF2H 2026 abstract book; Google Scholar</w:t>
            </w:r>
          </w:p>
        </w:tc>
        <w:tc>
          <w:tcPr>
            <w:tcW w:type="dxa" w:w="2411"/>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Not full-text searched</w:t>
            </w:r>
          </w:p>
        </w:tc>
        <w:tc>
          <w:tcPr>
            <w:tcW w:type="dxa" w:w="3715"/>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Search for Ynfectio/Infection Tracker abstracts (Rennes, Grenoble, Reims authors)</w:t>
            </w:r>
          </w:p>
        </w:tc>
      </w:tr>
      <w:tr>
        <w:trPr>
          <w:cantSplit/>
        </w:trPr>
        <w:tc>
          <w:tcPr>
            <w:tcW w:type="dxa" w:w="3620"/>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JIB, RICAI, Medica, Santexpo, HIMSS Europe 2025–2026 exhibitor lists</w:t>
            </w:r>
          </w:p>
        </w:tc>
        <w:tc>
          <w:tcPr>
            <w:tcW w:type="dxa" w:w="2411"/>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Not reached</w:t>
            </w:r>
          </w:p>
        </w:tc>
        <w:tc>
          <w:tcPr>
            <w:tcW w:type="dxa" w:w="3715"/>
            <w:shd w:fill="EDEDED"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 event presence</w:t>
            </w:r>
          </w:p>
        </w:tc>
      </w:tr>
    </w:tbl>
    <w:p>
      <w:pPr>
        <w:spacing w:after="80"/>
      </w:pPr>
    </w:p>
    <w:p>
      <w:pPr>
        <w:pStyle w:val="Heading1"/>
        <w:keepNext/>
      </w:pPr>
      <w:r>
        <w:rPr>
          <w:rFonts w:ascii="Calibri" w:cs="Calibri" w:eastAsia="Calibri" w:hAnsi="Calibri"/>
        </w:rPr>
        <w:t xml:space="preserve">Executive summary of key findings</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549"/>
        <w:gridCol w:w="4065"/>
        <w:gridCol w:w="1581"/>
        <w:gridCol w:w="1843"/>
        <w:gridCol w:w="1708"/>
      </w:tblGrid>
      <w:tr>
        <w:trPr>
          <w:cantSplit/>
          <w:tblHeader/>
        </w:trPr>
        <w:tc>
          <w:tcPr>
            <w:tcW w:type="dxa" w:w="549"/>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w:t>
            </w:r>
          </w:p>
        </w:tc>
        <w:tc>
          <w:tcPr>
            <w:tcW w:type="dxa" w:w="4065"/>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Finding</w:t>
            </w:r>
          </w:p>
        </w:tc>
        <w:tc>
          <w:tcPr>
            <w:tcW w:type="dxa" w:w="1581"/>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NEW (since ~Sept 2025)?</w:t>
            </w:r>
          </w:p>
        </w:tc>
        <w:tc>
          <w:tcPr>
            <w:tcW w:type="dxa" w:w="1843"/>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Confidence</w:t>
            </w:r>
          </w:p>
        </w:tc>
        <w:tc>
          <w:tcPr>
            <w:tcW w:type="dxa" w:w="1708"/>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Source</w:t>
            </w:r>
          </w:p>
        </w:tc>
      </w:tr>
      <w:tr>
        <w:trPr>
          <w:cantSplit/>
        </w:trPr>
        <w:tc>
          <w:tcPr>
            <w:tcW w:type="dxa" w:w="549"/>
            <w:tcMar>
              <w:top w:type="dxa" w:w="40"/>
              <w:left w:type="dxa" w:w="80"/>
              <w:bottom w:type="dxa" w:w="40"/>
              <w:right w:type="dxa" w:w="80"/>
            </w:tcMar>
          </w:tcPr>
          <w:p>
            <w:pPr>
              <w:spacing w:after="30" w:before="30"/>
            </w:pPr>
            <w:r>
              <w:rPr>
                <w:rFonts w:ascii="Calibri" w:cs="Calibri" w:eastAsia="Calibri" w:hAnsi="Calibri"/>
                <w:sz w:val="18"/>
                <w:szCs w:val="18"/>
              </w:rPr>
              <w:t xml:space="preserve">1</w:t>
            </w:r>
          </w:p>
        </w:tc>
        <w:tc>
          <w:tcPr>
            <w:tcW w:type="dxa" w:w="4065"/>
            <w:tcMar>
              <w:top w:type="dxa" w:w="40"/>
              <w:left w:type="dxa" w:w="80"/>
              <w:bottom w:type="dxa" w:w="40"/>
              <w:right w:type="dxa" w:w="80"/>
            </w:tcMar>
          </w:tcPr>
          <w:p>
            <w:pPr>
              <w:spacing w:after="30" w:before="30"/>
            </w:pPr>
            <w:r>
              <w:rPr>
                <w:rFonts w:ascii="Calibri" w:cs="Calibri" w:eastAsia="Calibri" w:hAnsi="Calibri"/>
                <w:sz w:val="18"/>
                <w:szCs w:val="18"/>
              </w:rPr>
              <w:t xml:space="preserve">BYG4lab rebranded as </w:t>
            </w:r>
            <w:r>
              <w:rPr>
                <w:rFonts w:ascii="Calibri" w:cs="Calibri" w:eastAsia="Calibri" w:hAnsi="Calibri"/>
                <w:b/>
                <w:bCs/>
                <w:sz w:val="18"/>
                <w:szCs w:val="18"/>
              </w:rPr>
              <w:t xml:space="preserve">Ascentry</w:t>
            </w:r>
            <w:r>
              <w:rPr>
                <w:rFonts w:ascii="Calibri" w:cs="Calibri" w:eastAsia="Calibri" w:hAnsi="Calibri"/>
                <w:sz w:val="18"/>
                <w:szCs w:val="18"/>
              </w:rPr>
              <w:t xml:space="preserve"> at ADLM Chicago (July 2025). Ynfectio became </w:t>
            </w:r>
            <w:r>
              <w:rPr>
                <w:rFonts w:ascii="Calibri" w:cs="Calibri" w:eastAsia="Calibri" w:hAnsi="Calibri"/>
                <w:b/>
                <w:bCs/>
                <w:sz w:val="18"/>
                <w:szCs w:val="18"/>
              </w:rPr>
              <w:t xml:space="preserve">Infection Tracker</w:t>
            </w:r>
            <w:r>
              <w:rPr>
                <w:rFonts w:ascii="Calibri" w:cs="Calibri" w:eastAsia="Calibri" w:hAnsi="Calibri"/>
                <w:sz w:val="18"/>
                <w:szCs w:val="18"/>
              </w:rPr>
              <w:t xml:space="preserve">, nYna became Lab Composer, Ypoc became POC Controller</w:t>
            </w:r>
          </w:p>
        </w:tc>
        <w:tc>
          <w:tcPr>
            <w:tcW w:type="dxa" w:w="1581"/>
            <w:tcMar>
              <w:top w:type="dxa" w:w="40"/>
              <w:left w:type="dxa" w:w="80"/>
              <w:bottom w:type="dxa" w:w="40"/>
              <w:right w:type="dxa" w:w="80"/>
            </w:tcMar>
          </w:tcPr>
          <w:p>
            <w:pPr>
              <w:spacing w:after="30" w:before="30"/>
            </w:pPr>
            <w:r>
              <w:rPr>
                <w:rFonts w:ascii="Calibri" w:cs="Calibri" w:eastAsia="Calibri" w:hAnsi="Calibri"/>
                <w:sz w:val="18"/>
                <w:szCs w:val="18"/>
              </w:rPr>
              <w:t xml:space="preserve">No (July 2025)</w:t>
            </w:r>
          </w:p>
        </w:tc>
        <w:tc>
          <w:tcPr>
            <w:tcW w:type="dxa" w:w="1843"/>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708"/>
            <w:tcMar>
              <w:top w:type="dxa" w:w="40"/>
              <w:left w:type="dxa" w:w="80"/>
              <w:bottom w:type="dxa" w:w="40"/>
              <w:right w:type="dxa" w:w="80"/>
            </w:tcMar>
          </w:tcPr>
          <w:p>
            <w:pPr>
              <w:spacing w:after="30" w:before="30"/>
            </w:pPr>
            <w:hyperlink w:history="1" r:id="rId9xk4xkkiunzuhjrxtnbzj">
              <w:r>
                <w:rPr>
                  <w:rFonts w:ascii="Calibri" w:cs="Calibri" w:eastAsia="Calibri" w:hAnsi="Calibri"/>
                  <w:color w:val="0563C1"/>
                  <w:sz w:val="18"/>
                  <w:szCs w:val="18"/>
                  <w:u w:val="single"/>
                </w:rPr>
                <w:t xml:space="preserve">Newswise</w:t>
              </w:r>
            </w:hyperlink>
            <w:r>
              <w:rPr>
                <w:rFonts w:ascii="Calibri" w:cs="Calibri" w:eastAsia="Calibri" w:hAnsi="Calibri"/>
                <w:sz w:val="18"/>
                <w:szCs w:val="18"/>
              </w:rPr>
              <w:t xml:space="preserve">; </w:t>
            </w:r>
            <w:hyperlink w:history="1" r:id="rIdid7tadvnwxrugigxjzrbp">
              <w:r>
                <w:rPr>
                  <w:rFonts w:ascii="Calibri" w:cs="Calibri" w:eastAsia="Calibri" w:hAnsi="Calibri"/>
                  <w:color w:val="0563C1"/>
                  <w:sz w:val="18"/>
                  <w:szCs w:val="18"/>
                  <w:u w:val="single"/>
                </w:rPr>
                <w:t xml:space="preserve">Biologiste365</w:t>
              </w:r>
            </w:hyperlink>
          </w:p>
        </w:tc>
      </w:tr>
      <w:tr>
        <w:trPr>
          <w:cantSplit/>
        </w:trPr>
        <w:tc>
          <w:tcPr>
            <w:tcW w:type="dxa" w:w="549"/>
            <w:tcMar>
              <w:top w:type="dxa" w:w="40"/>
              <w:left w:type="dxa" w:w="80"/>
              <w:bottom w:type="dxa" w:w="40"/>
              <w:right w:type="dxa" w:w="80"/>
            </w:tcMar>
          </w:tcPr>
          <w:p>
            <w:pPr>
              <w:spacing w:after="30" w:before="30"/>
            </w:pPr>
            <w:r>
              <w:rPr>
                <w:rFonts w:ascii="Calibri" w:cs="Calibri" w:eastAsia="Calibri" w:hAnsi="Calibri"/>
                <w:sz w:val="18"/>
                <w:szCs w:val="18"/>
              </w:rPr>
              <w:t xml:space="preserve">2</w:t>
            </w:r>
          </w:p>
        </w:tc>
        <w:tc>
          <w:tcPr>
            <w:tcW w:type="dxa" w:w="4065"/>
            <w:tcMar>
              <w:top w:type="dxa" w:w="40"/>
              <w:left w:type="dxa" w:w="80"/>
              <w:bottom w:type="dxa" w:w="40"/>
              <w:right w:type="dxa" w:w="80"/>
            </w:tcMar>
          </w:tcPr>
          <w:p>
            <w:pPr>
              <w:spacing w:after="30" w:before="30"/>
            </w:pPr>
            <w:r>
              <w:rPr>
                <w:rFonts w:ascii="Calibri" w:cs="Calibri" w:eastAsia="Calibri" w:hAnsi="Calibri"/>
                <w:sz w:val="18"/>
                <w:szCs w:val="18"/>
              </w:rPr>
              <w:t xml:space="preserve">Infection Tracker is a lab-fed IPC/AMR epidemiology tool claimed at "90+ sites across Europe". No customer is named on the page</w:t>
            </w:r>
          </w:p>
        </w:tc>
        <w:tc>
          <w:tcPr>
            <w:tcW w:type="dxa" w:w="1581"/>
            <w:tcMar>
              <w:top w:type="dxa" w:w="40"/>
              <w:left w:type="dxa" w:w="80"/>
              <w:bottom w:type="dxa" w:w="40"/>
              <w:right w:type="dxa" w:w="80"/>
            </w:tcMar>
          </w:tcPr>
          <w:p>
            <w:pPr>
              <w:spacing w:after="30" w:before="30"/>
            </w:pPr>
            <w:r>
              <w:rPr>
                <w:rFonts w:ascii="Calibri" w:cs="Calibri" w:eastAsia="Calibri" w:hAnsi="Calibri"/>
                <w:sz w:val="18"/>
                <w:szCs w:val="18"/>
              </w:rPr>
              <w:t xml:space="preserve">Page published 9 Dec 2025, modified 9 Feb 2026: </w:t>
            </w:r>
            <w:r>
              <w:rPr>
                <w:rFonts w:ascii="Calibri" w:cs="Calibri" w:eastAsia="Calibri" w:hAnsi="Calibri"/>
                <w:b/>
                <w:bCs/>
                <w:sz w:val="18"/>
                <w:szCs w:val="18"/>
              </w:rPr>
              <w:t xml:space="preserve">NEW</w:t>
            </w:r>
          </w:p>
        </w:tc>
        <w:tc>
          <w:tcPr>
            <w:tcW w:type="dxa" w:w="1843"/>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708"/>
            <w:tcMar>
              <w:top w:type="dxa" w:w="40"/>
              <w:left w:type="dxa" w:w="80"/>
              <w:bottom w:type="dxa" w:w="40"/>
              <w:right w:type="dxa" w:w="80"/>
            </w:tcMar>
          </w:tcPr>
          <w:p>
            <w:pPr>
              <w:spacing w:after="30" w:before="30"/>
            </w:pPr>
            <w:hyperlink w:history="1" r:id="rIdxfgxycbxpt4i8uks39fcx">
              <w:r>
                <w:rPr>
                  <w:rFonts w:ascii="Calibri" w:cs="Calibri" w:eastAsia="Calibri" w:hAnsi="Calibri"/>
                  <w:color w:val="0563C1"/>
                  <w:sz w:val="18"/>
                  <w:szCs w:val="18"/>
                  <w:u w:val="single"/>
                </w:rPr>
                <w:t xml:space="preserve">Infection Tracker</w:t>
              </w:r>
            </w:hyperlink>
          </w:p>
        </w:tc>
      </w:tr>
      <w:tr>
        <w:trPr>
          <w:cantSplit/>
        </w:trPr>
        <w:tc>
          <w:tcPr>
            <w:tcW w:type="dxa" w:w="549"/>
            <w:tcMar>
              <w:top w:type="dxa" w:w="40"/>
              <w:left w:type="dxa" w:w="80"/>
              <w:bottom w:type="dxa" w:w="40"/>
              <w:right w:type="dxa" w:w="80"/>
            </w:tcMar>
          </w:tcPr>
          <w:p>
            <w:pPr>
              <w:spacing w:after="30" w:before="30"/>
            </w:pPr>
            <w:r>
              <w:rPr>
                <w:rFonts w:ascii="Calibri" w:cs="Calibri" w:eastAsia="Calibri" w:hAnsi="Calibri"/>
                <w:sz w:val="18"/>
                <w:szCs w:val="18"/>
              </w:rPr>
              <w:t xml:space="preserve">3</w:t>
            </w:r>
          </w:p>
        </w:tc>
        <w:tc>
          <w:tcPr>
            <w:tcW w:type="dxa" w:w="4065"/>
            <w:tcMar>
              <w:top w:type="dxa" w:w="40"/>
              <w:left w:type="dxa" w:w="80"/>
              <w:bottom w:type="dxa" w:w="40"/>
              <w:right w:type="dxa" w:w="80"/>
            </w:tcMar>
          </w:tcPr>
          <w:p>
            <w:pPr>
              <w:spacing w:after="30" w:before="30"/>
            </w:pPr>
            <w:r>
              <w:rPr>
                <w:rFonts w:ascii="Calibri" w:cs="Calibri" w:eastAsia="Calibri" w:hAnsi="Calibri"/>
                <w:sz w:val="18"/>
                <w:szCs w:val="18"/>
              </w:rPr>
              <w:t xml:space="preserve">No prescription-level AMS, antibiotic-consumption or AMS CDSS function was found</w:t>
            </w:r>
          </w:p>
        </w:tc>
        <w:tc>
          <w:tcPr>
            <w:tcW w:type="dxa" w:w="1581"/>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1843"/>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 (searched product pages, FAQ, trade press)</w:t>
            </w:r>
          </w:p>
        </w:tc>
        <w:tc>
          <w:tcPr>
            <w:tcW w:type="dxa" w:w="1708"/>
            <w:tcMar>
              <w:top w:type="dxa" w:w="40"/>
              <w:left w:type="dxa" w:w="80"/>
              <w:bottom w:type="dxa" w:w="40"/>
              <w:right w:type="dxa" w:w="80"/>
            </w:tcMar>
          </w:tcPr>
          <w:p>
            <w:pPr>
              <w:spacing w:after="30" w:before="30"/>
            </w:pPr>
            <w:hyperlink w:history="1" r:id="rIddrjbcomnd1iggcy0cufon">
              <w:r>
                <w:rPr>
                  <w:rFonts w:ascii="Calibri" w:cs="Calibri" w:eastAsia="Calibri" w:hAnsi="Calibri"/>
                  <w:color w:val="0563C1"/>
                  <w:sz w:val="18"/>
                  <w:szCs w:val="18"/>
                  <w:u w:val="single"/>
                </w:rPr>
                <w:t xml:space="preserve">Infection Tracker</w:t>
              </w:r>
            </w:hyperlink>
          </w:p>
        </w:tc>
      </w:tr>
      <w:tr>
        <w:trPr>
          <w:cantSplit/>
        </w:trPr>
        <w:tc>
          <w:tcPr>
            <w:tcW w:type="dxa" w:w="549"/>
            <w:tcMar>
              <w:top w:type="dxa" w:w="40"/>
              <w:left w:type="dxa" w:w="80"/>
              <w:bottom w:type="dxa" w:w="40"/>
              <w:right w:type="dxa" w:w="80"/>
            </w:tcMar>
          </w:tcPr>
          <w:p>
            <w:pPr>
              <w:spacing w:after="30" w:before="30"/>
            </w:pPr>
            <w:r>
              <w:rPr>
                <w:rFonts w:ascii="Calibri" w:cs="Calibri" w:eastAsia="Calibri" w:hAnsi="Calibri"/>
                <w:sz w:val="18"/>
                <w:szCs w:val="18"/>
              </w:rPr>
              <w:t xml:space="preserve">4</w:t>
            </w:r>
          </w:p>
        </w:tc>
        <w:tc>
          <w:tcPr>
            <w:tcW w:type="dxa" w:w="4065"/>
            <w:tcMar>
              <w:top w:type="dxa" w:w="40"/>
              <w:left w:type="dxa" w:w="80"/>
              <w:bottom w:type="dxa" w:w="40"/>
              <w:right w:type="dxa" w:w="80"/>
            </w:tcMar>
          </w:tcPr>
          <w:p>
            <w:pPr>
              <w:spacing w:after="30" w:before="30"/>
            </w:pPr>
            <w:r>
              <w:rPr>
                <w:rFonts w:ascii="Calibri" w:cs="Calibri" w:eastAsia="Calibri" w:hAnsi="Calibri"/>
                <w:b/>
                <w:bCs/>
                <w:sz w:val="18"/>
                <w:szCs w:val="18"/>
              </w:rPr>
              <w:t xml:space="preserve">Inlog</w:t>
            </w:r>
            <w:r>
              <w:rPr>
                <w:rFonts w:ascii="Calibri" w:cs="Calibri" w:eastAsia="Calibri" w:hAnsi="Calibri"/>
                <w:sz w:val="18"/>
                <w:szCs w:val="18"/>
              </w:rPr>
              <w:t xml:space="preserve"> strategic partnership (LIS/transfusion) explicitly covers Infection Tracker. The reference site is Hôpitaux Paris Saint-Joseph / Marie-Lannelongue</w:t>
            </w:r>
          </w:p>
        </w:tc>
        <w:tc>
          <w:tcPr>
            <w:tcW w:type="dxa" w:w="1581"/>
            <w:tcMar>
              <w:top w:type="dxa" w:w="40"/>
              <w:left w:type="dxa" w:w="80"/>
              <w:bottom w:type="dxa" w:w="40"/>
              <w:right w:type="dxa" w:w="80"/>
            </w:tcMar>
          </w:tcPr>
          <w:p>
            <w:pPr>
              <w:spacing w:after="30" w:before="30"/>
            </w:pPr>
            <w:r>
              <w:rPr>
                <w:rFonts w:ascii="Calibri" w:cs="Calibri" w:eastAsia="Calibri" w:hAnsi="Calibri"/>
                <w:b/>
                <w:bCs/>
                <w:sz w:val="18"/>
                <w:szCs w:val="18"/>
              </w:rPr>
              <w:t xml:space="preserve">NEW</w:t>
            </w:r>
            <w:r>
              <w:rPr>
                <w:rFonts w:ascii="Calibri" w:cs="Calibri" w:eastAsia="Calibri" w:hAnsi="Calibri"/>
                <w:sz w:val="18"/>
                <w:szCs w:val="18"/>
              </w:rPr>
              <w:t xml:space="preserve"> (2 Oct 2025)</w:t>
            </w:r>
          </w:p>
        </w:tc>
        <w:tc>
          <w:tcPr>
            <w:tcW w:type="dxa" w:w="1843"/>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708"/>
            <w:tcMar>
              <w:top w:type="dxa" w:w="40"/>
              <w:left w:type="dxa" w:w="80"/>
              <w:bottom w:type="dxa" w:w="40"/>
              <w:right w:type="dxa" w:w="80"/>
            </w:tcMar>
          </w:tcPr>
          <w:p>
            <w:pPr>
              <w:spacing w:after="30" w:before="30"/>
            </w:pPr>
            <w:hyperlink w:history="1" r:id="rIdcnr05yolyvhlquwzodfaf">
              <w:r>
                <w:rPr>
                  <w:rFonts w:ascii="Calibri" w:cs="Calibri" w:eastAsia="Calibri" w:hAnsi="Calibri"/>
                  <w:color w:val="0563C1"/>
                  <w:sz w:val="18"/>
                  <w:szCs w:val="18"/>
                  <w:u w:val="single"/>
                </w:rPr>
                <w:t xml:space="preserve">Ascentry x Inlog</w:t>
              </w:r>
            </w:hyperlink>
          </w:p>
        </w:tc>
      </w:tr>
      <w:tr>
        <w:trPr>
          <w:cantSplit/>
        </w:trPr>
        <w:tc>
          <w:tcPr>
            <w:tcW w:type="dxa" w:w="549"/>
            <w:tcMar>
              <w:top w:type="dxa" w:w="40"/>
              <w:left w:type="dxa" w:w="80"/>
              <w:bottom w:type="dxa" w:w="40"/>
              <w:right w:type="dxa" w:w="80"/>
            </w:tcMar>
          </w:tcPr>
          <w:p>
            <w:pPr>
              <w:spacing w:after="30" w:before="30"/>
            </w:pPr>
            <w:r>
              <w:rPr>
                <w:rFonts w:ascii="Calibri" w:cs="Calibri" w:eastAsia="Calibri" w:hAnsi="Calibri"/>
                <w:sz w:val="18"/>
                <w:szCs w:val="18"/>
              </w:rPr>
              <w:t xml:space="preserve">5</w:t>
            </w:r>
          </w:p>
        </w:tc>
        <w:tc>
          <w:tcPr>
            <w:tcW w:type="dxa" w:w="4065"/>
            <w:tcMar>
              <w:top w:type="dxa" w:w="40"/>
              <w:left w:type="dxa" w:w="80"/>
              <w:bottom w:type="dxa" w:w="40"/>
              <w:right w:type="dxa" w:w="80"/>
            </w:tcMar>
          </w:tcPr>
          <w:p>
            <w:pPr>
              <w:spacing w:after="30" w:before="30"/>
            </w:pPr>
            <w:r>
              <w:rPr>
                <w:rFonts w:ascii="Calibri" w:cs="Calibri" w:eastAsia="Calibri" w:hAnsi="Calibri"/>
                <w:sz w:val="18"/>
                <w:szCs w:val="18"/>
              </w:rPr>
              <w:t xml:space="preserve">CHU Caen framework (nYna + Ynfectio + Qualynk + EVM-IH, 3 GHT sites, €415,155) modified</w:t>
            </w:r>
          </w:p>
        </w:tc>
        <w:tc>
          <w:tcPr>
            <w:tcW w:type="dxa" w:w="1581"/>
            <w:tcMar>
              <w:top w:type="dxa" w:w="40"/>
              <w:left w:type="dxa" w:w="80"/>
              <w:bottom w:type="dxa" w:w="40"/>
              <w:right w:type="dxa" w:w="80"/>
            </w:tcMar>
          </w:tcPr>
          <w:p>
            <w:pPr>
              <w:spacing w:after="30" w:before="30"/>
            </w:pPr>
            <w:r>
              <w:rPr>
                <w:rFonts w:ascii="Calibri" w:cs="Calibri" w:eastAsia="Calibri" w:hAnsi="Calibri"/>
                <w:b/>
                <w:bCs/>
                <w:sz w:val="18"/>
                <w:szCs w:val="18"/>
              </w:rPr>
              <w:t xml:space="preserve">NEW</w:t>
            </w:r>
            <w:r>
              <w:rPr>
                <w:rFonts w:ascii="Calibri" w:cs="Calibri" w:eastAsia="Calibri" w:hAnsi="Calibri"/>
                <w:sz w:val="18"/>
                <w:szCs w:val="18"/>
              </w:rPr>
              <w:t xml:space="preserve"> (modification 17 Dec 2025)</w:t>
            </w:r>
          </w:p>
        </w:tc>
        <w:tc>
          <w:tcPr>
            <w:tcW w:type="dxa" w:w="1843"/>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708"/>
            <w:tcMar>
              <w:top w:type="dxa" w:w="40"/>
              <w:left w:type="dxa" w:w="80"/>
              <w:bottom w:type="dxa" w:w="40"/>
              <w:right w:type="dxa" w:w="80"/>
            </w:tcMar>
          </w:tcPr>
          <w:p>
            <w:pPr>
              <w:spacing w:after="30" w:before="30"/>
            </w:pPr>
            <w:hyperlink w:history="1" r:id="rIdaic-ideinteyyp4kdyvfd">
              <w:r>
                <w:rPr>
                  <w:rFonts w:ascii="Calibri" w:cs="Calibri" w:eastAsia="Calibri" w:hAnsi="Calibri"/>
                  <w:color w:val="0563C1"/>
                  <w:sz w:val="18"/>
                  <w:szCs w:val="18"/>
                  <w:u w:val="single"/>
                </w:rPr>
                <w:t xml:space="preserve">TED 348571-2024</w:t>
              </w:r>
            </w:hyperlink>
            <w:r>
              <w:rPr>
                <w:rFonts w:ascii="Calibri" w:cs="Calibri" w:eastAsia="Calibri" w:hAnsi="Calibri"/>
                <w:sz w:val="18"/>
                <w:szCs w:val="18"/>
              </w:rPr>
              <w:t xml:space="preserve">; </w:t>
            </w:r>
            <w:hyperlink w:history="1" r:id="rIdt3iofu1iiy6bdjfyrvqgt">
              <w:r>
                <w:rPr>
                  <w:rFonts w:ascii="Calibri" w:cs="Calibri" w:eastAsia="Calibri" w:hAnsi="Calibri"/>
                  <w:color w:val="0563C1"/>
                  <w:sz w:val="18"/>
                  <w:szCs w:val="18"/>
                  <w:u w:val="single"/>
                </w:rPr>
                <w:t xml:space="preserve">DECP</w:t>
              </w:r>
            </w:hyperlink>
          </w:p>
        </w:tc>
      </w:tr>
      <w:tr>
        <w:trPr>
          <w:cantSplit/>
        </w:trPr>
        <w:tc>
          <w:tcPr>
            <w:tcW w:type="dxa" w:w="549"/>
            <w:tcMar>
              <w:top w:type="dxa" w:w="40"/>
              <w:left w:type="dxa" w:w="80"/>
              <w:bottom w:type="dxa" w:w="40"/>
              <w:right w:type="dxa" w:w="80"/>
            </w:tcMar>
          </w:tcPr>
          <w:p>
            <w:pPr>
              <w:spacing w:after="30" w:before="30"/>
            </w:pPr>
            <w:r>
              <w:rPr>
                <w:rFonts w:ascii="Calibri" w:cs="Calibri" w:eastAsia="Calibri" w:hAnsi="Calibri"/>
                <w:sz w:val="18"/>
                <w:szCs w:val="18"/>
              </w:rPr>
              <w:t xml:space="preserve">6</w:t>
            </w:r>
          </w:p>
        </w:tc>
        <w:tc>
          <w:tcPr>
            <w:tcW w:type="dxa" w:w="4065"/>
            <w:tcMar>
              <w:top w:type="dxa" w:w="40"/>
              <w:left w:type="dxa" w:w="80"/>
              <w:bottom w:type="dxa" w:w="40"/>
              <w:right w:type="dxa" w:w="80"/>
            </w:tcMar>
          </w:tcPr>
          <w:p>
            <w:pPr>
              <w:spacing w:after="30" w:before="30"/>
            </w:pPr>
            <w:r>
              <w:rPr>
                <w:rFonts w:ascii="Calibri" w:cs="Calibri" w:eastAsia="Calibri" w:hAnsi="Calibri"/>
                <w:sz w:val="18"/>
                <w:szCs w:val="18"/>
              </w:rPr>
              <w:t xml:space="preserve">Advisory Board of IVD-industry executives launched</w:t>
            </w:r>
          </w:p>
        </w:tc>
        <w:tc>
          <w:tcPr>
            <w:tcW w:type="dxa" w:w="1581"/>
            <w:tcMar>
              <w:top w:type="dxa" w:w="40"/>
              <w:left w:type="dxa" w:w="80"/>
              <w:bottom w:type="dxa" w:w="40"/>
              <w:right w:type="dxa" w:w="80"/>
            </w:tcMar>
          </w:tcPr>
          <w:p>
            <w:pPr>
              <w:spacing w:after="30" w:before="30"/>
            </w:pPr>
            <w:r>
              <w:rPr>
                <w:rFonts w:ascii="Calibri" w:cs="Calibri" w:eastAsia="Calibri" w:hAnsi="Calibri"/>
                <w:b/>
                <w:bCs/>
                <w:sz w:val="18"/>
                <w:szCs w:val="18"/>
              </w:rPr>
              <w:t xml:space="preserve">NEW</w:t>
            </w:r>
            <w:r>
              <w:rPr>
                <w:rFonts w:ascii="Calibri" w:cs="Calibri" w:eastAsia="Calibri" w:hAnsi="Calibri"/>
                <w:sz w:val="18"/>
                <w:szCs w:val="18"/>
              </w:rPr>
              <w:t xml:space="preserve"> (22 Jan 2026)</w:t>
            </w:r>
          </w:p>
        </w:tc>
        <w:tc>
          <w:tcPr>
            <w:tcW w:type="dxa" w:w="1843"/>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708"/>
            <w:tcMar>
              <w:top w:type="dxa" w:w="40"/>
              <w:left w:type="dxa" w:w="80"/>
              <w:bottom w:type="dxa" w:w="40"/>
              <w:right w:type="dxa" w:w="80"/>
            </w:tcMar>
          </w:tcPr>
          <w:p>
            <w:pPr>
              <w:spacing w:after="30" w:before="30"/>
            </w:pPr>
            <w:hyperlink w:history="1" r:id="rIdvkpxg0zcpgcnzg4ttfwsy">
              <w:r>
                <w:rPr>
                  <w:rFonts w:ascii="Calibri" w:cs="Calibri" w:eastAsia="Calibri" w:hAnsi="Calibri"/>
                  <w:color w:val="0563C1"/>
                  <w:sz w:val="18"/>
                  <w:szCs w:val="18"/>
                  <w:u w:val="single"/>
                </w:rPr>
                <w:t xml:space="preserve">Advisory board PR</w:t>
              </w:r>
            </w:hyperlink>
          </w:p>
        </w:tc>
      </w:tr>
      <w:tr>
        <w:trPr>
          <w:cantSplit/>
        </w:trPr>
        <w:tc>
          <w:tcPr>
            <w:tcW w:type="dxa" w:w="549"/>
            <w:tcMar>
              <w:top w:type="dxa" w:w="40"/>
              <w:left w:type="dxa" w:w="80"/>
              <w:bottom w:type="dxa" w:w="40"/>
              <w:right w:type="dxa" w:w="80"/>
            </w:tcMar>
          </w:tcPr>
          <w:p>
            <w:pPr>
              <w:spacing w:after="30" w:before="30"/>
            </w:pPr>
            <w:r>
              <w:rPr>
                <w:rFonts w:ascii="Calibri" w:cs="Calibri" w:eastAsia="Calibri" w:hAnsi="Calibri"/>
                <w:sz w:val="18"/>
                <w:szCs w:val="18"/>
              </w:rPr>
              <w:t xml:space="preserve">7</w:t>
            </w:r>
          </w:p>
        </w:tc>
        <w:tc>
          <w:tcPr>
            <w:tcW w:type="dxa" w:w="4065"/>
            <w:tcMar>
              <w:top w:type="dxa" w:w="40"/>
              <w:left w:type="dxa" w:w="80"/>
              <w:bottom w:type="dxa" w:w="40"/>
              <w:right w:type="dxa" w:w="80"/>
            </w:tcMar>
          </w:tcPr>
          <w:p>
            <w:pPr>
              <w:spacing w:after="30" w:before="30"/>
            </w:pPr>
            <w:r>
              <w:rPr>
                <w:rFonts w:ascii="Calibri" w:cs="Calibri" w:eastAsia="Calibri" w:hAnsi="Calibri"/>
                <w:sz w:val="18"/>
                <w:szCs w:val="18"/>
              </w:rPr>
              <w:t xml:space="preserve">Technidata partnership renewed; new TDMind (Ascentry middleware inside the Technidata LIS) released</w:t>
            </w:r>
          </w:p>
        </w:tc>
        <w:tc>
          <w:tcPr>
            <w:tcW w:type="dxa" w:w="1581"/>
            <w:tcMar>
              <w:top w:type="dxa" w:w="40"/>
              <w:left w:type="dxa" w:w="80"/>
              <w:bottom w:type="dxa" w:w="40"/>
              <w:right w:type="dxa" w:w="80"/>
            </w:tcMar>
          </w:tcPr>
          <w:p>
            <w:pPr>
              <w:spacing w:after="30" w:before="30"/>
            </w:pPr>
            <w:r>
              <w:rPr>
                <w:rFonts w:ascii="Calibri" w:cs="Calibri" w:eastAsia="Calibri" w:hAnsi="Calibri"/>
                <w:b/>
                <w:bCs/>
                <w:sz w:val="18"/>
                <w:szCs w:val="18"/>
              </w:rPr>
              <w:t xml:space="preserve">NEW</w:t>
            </w:r>
            <w:r>
              <w:rPr>
                <w:rFonts w:ascii="Calibri" w:cs="Calibri" w:eastAsia="Calibri" w:hAnsi="Calibri"/>
                <w:sz w:val="18"/>
                <w:szCs w:val="18"/>
              </w:rPr>
              <w:t xml:space="preserve"> (Jan–Feb 2026)</w:t>
            </w:r>
          </w:p>
        </w:tc>
        <w:tc>
          <w:tcPr>
            <w:tcW w:type="dxa" w:w="1843"/>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708"/>
            <w:tcMar>
              <w:top w:type="dxa" w:w="40"/>
              <w:left w:type="dxa" w:w="80"/>
              <w:bottom w:type="dxa" w:w="40"/>
              <w:right w:type="dxa" w:w="80"/>
            </w:tcMar>
          </w:tcPr>
          <w:p>
            <w:pPr>
              <w:spacing w:after="30" w:before="30"/>
            </w:pPr>
            <w:hyperlink w:history="1" r:id="rIdrawdhz54tmqgyirec36_m">
              <w:r>
                <w:rPr>
                  <w:rFonts w:ascii="Calibri" w:cs="Calibri" w:eastAsia="Calibri" w:hAnsi="Calibri"/>
                  <w:color w:val="0563C1"/>
                  <w:sz w:val="18"/>
                  <w:szCs w:val="18"/>
                  <w:u w:val="single"/>
                </w:rPr>
                <w:t xml:space="preserve">Ascentry PR</w:t>
              </w:r>
            </w:hyperlink>
            <w:r>
              <w:rPr>
                <w:rFonts w:ascii="Calibri" w:cs="Calibri" w:eastAsia="Calibri" w:hAnsi="Calibri"/>
                <w:sz w:val="18"/>
                <w:szCs w:val="18"/>
              </w:rPr>
              <w:t xml:space="preserve">; </w:t>
            </w:r>
            <w:hyperlink w:history="1" r:id="rId6upy2uc_pdvwaj5-udljc">
              <w:r>
                <w:rPr>
                  <w:rFonts w:ascii="Calibri" w:cs="Calibri" w:eastAsia="Calibri" w:hAnsi="Calibri"/>
                  <w:color w:val="0563C1"/>
                  <w:sz w:val="18"/>
                  <w:szCs w:val="18"/>
                  <w:u w:val="single"/>
                </w:rPr>
                <w:t xml:space="preserve">Technidata PR</w:t>
              </w:r>
            </w:hyperlink>
          </w:p>
        </w:tc>
      </w:tr>
      <w:tr>
        <w:trPr>
          <w:cantSplit/>
        </w:trPr>
        <w:tc>
          <w:tcPr>
            <w:tcW w:type="dxa" w:w="549"/>
            <w:tcMar>
              <w:top w:type="dxa" w:w="40"/>
              <w:left w:type="dxa" w:w="80"/>
              <w:bottom w:type="dxa" w:w="40"/>
              <w:right w:type="dxa" w:w="80"/>
            </w:tcMar>
          </w:tcPr>
          <w:p>
            <w:pPr>
              <w:spacing w:after="30" w:before="30"/>
            </w:pPr>
            <w:r>
              <w:rPr>
                <w:rFonts w:ascii="Calibri" w:cs="Calibri" w:eastAsia="Calibri" w:hAnsi="Calibri"/>
                <w:sz w:val="18"/>
                <w:szCs w:val="18"/>
              </w:rPr>
              <w:t xml:space="preserve">8</w:t>
            </w:r>
          </w:p>
        </w:tc>
        <w:tc>
          <w:tcPr>
            <w:tcW w:type="dxa" w:w="4065"/>
            <w:tcMar>
              <w:top w:type="dxa" w:w="40"/>
              <w:left w:type="dxa" w:w="80"/>
              <w:bottom w:type="dxa" w:w="40"/>
              <w:right w:type="dxa" w:w="80"/>
            </w:tcMar>
          </w:tcPr>
          <w:p>
            <w:pPr>
              <w:spacing w:after="30" w:before="30"/>
            </w:pPr>
            <w:r>
              <w:rPr>
                <w:rFonts w:ascii="Calibri" w:cs="Calibri" w:eastAsia="Calibri" w:hAnsi="Calibri"/>
                <w:sz w:val="18"/>
                <w:szCs w:val="18"/>
              </w:rPr>
              <w:t xml:space="preserve">Standalone 4-year maintenance contract for "INFECTIO LABO / YNFECTIOLABO" (€10,314.92), no competition, CH intercommunal Agglomération de Nevers</w:t>
            </w:r>
          </w:p>
        </w:tc>
        <w:tc>
          <w:tcPr>
            <w:tcW w:type="dxa" w:w="1581"/>
            <w:tcMar>
              <w:top w:type="dxa" w:w="40"/>
              <w:left w:type="dxa" w:w="80"/>
              <w:bottom w:type="dxa" w:w="40"/>
              <w:right w:type="dxa" w:w="80"/>
            </w:tcMar>
          </w:tcPr>
          <w:p>
            <w:pPr>
              <w:spacing w:after="30" w:before="30"/>
            </w:pPr>
            <w:r>
              <w:rPr>
                <w:rFonts w:ascii="Calibri" w:cs="Calibri" w:eastAsia="Calibri" w:hAnsi="Calibri"/>
                <w:b/>
                <w:bCs/>
                <w:sz w:val="18"/>
                <w:szCs w:val="18"/>
              </w:rPr>
              <w:t xml:space="preserve">NEW</w:t>
            </w:r>
            <w:r>
              <w:rPr>
                <w:rFonts w:ascii="Calibri" w:cs="Calibri" w:eastAsia="Calibri" w:hAnsi="Calibri"/>
                <w:sz w:val="18"/>
                <w:szCs w:val="18"/>
              </w:rPr>
              <w:t xml:space="preserve"> (notified 2 Feb 2026)</w:t>
            </w:r>
          </w:p>
        </w:tc>
        <w:tc>
          <w:tcPr>
            <w:tcW w:type="dxa" w:w="1843"/>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(contract and buyer identity via registry)</w:t>
            </w:r>
          </w:p>
        </w:tc>
        <w:tc>
          <w:tcPr>
            <w:tcW w:type="dxa" w:w="1708"/>
            <w:tcMar>
              <w:top w:type="dxa" w:w="40"/>
              <w:left w:type="dxa" w:w="80"/>
              <w:bottom w:type="dxa" w:w="40"/>
              <w:right w:type="dxa" w:w="80"/>
            </w:tcMar>
          </w:tcPr>
          <w:p>
            <w:pPr>
              <w:spacing w:after="30" w:before="30"/>
            </w:pPr>
            <w:hyperlink w:history="1" r:id="rIdueemunmaghjeddd72mmz8">
              <w:r>
                <w:rPr>
                  <w:rFonts w:ascii="Calibri" w:cs="Calibri" w:eastAsia="Calibri" w:hAnsi="Calibri"/>
                  <w:color w:val="0563C1"/>
                  <w:sz w:val="18"/>
                  <w:szCs w:val="18"/>
                  <w:u w:val="single"/>
                </w:rPr>
                <w:t xml:space="preserve">DECP 2026S00059</w:t>
              </w:r>
            </w:hyperlink>
            <w:r>
              <w:rPr>
                <w:rFonts w:ascii="Calibri" w:cs="Calibri" w:eastAsia="Calibri" w:hAnsi="Calibri"/>
                <w:sz w:val="18"/>
                <w:szCs w:val="18"/>
              </w:rPr>
              <w:t xml:space="preserve">; </w:t>
            </w:r>
            <w:hyperlink w:history="1" r:id="rIdbvcsnb3fbg8l4tilzv-bb">
              <w:r>
                <w:rPr>
                  <w:rFonts w:ascii="Calibri" w:cs="Calibri" w:eastAsia="Calibri" w:hAnsi="Calibri"/>
                  <w:color w:val="0563C1"/>
                  <w:sz w:val="18"/>
                  <w:szCs w:val="18"/>
                  <w:u w:val="single"/>
                </w:rPr>
                <w:t xml:space="preserve">Pappers</w:t>
              </w:r>
            </w:hyperlink>
          </w:p>
        </w:tc>
      </w:tr>
      <w:tr>
        <w:trPr>
          <w:cantSplit/>
        </w:trPr>
        <w:tc>
          <w:tcPr>
            <w:tcW w:type="dxa" w:w="549"/>
            <w:tcMar>
              <w:top w:type="dxa" w:w="40"/>
              <w:left w:type="dxa" w:w="80"/>
              <w:bottom w:type="dxa" w:w="40"/>
              <w:right w:type="dxa" w:w="80"/>
            </w:tcMar>
          </w:tcPr>
          <w:p>
            <w:pPr>
              <w:spacing w:after="30" w:before="30"/>
            </w:pPr>
            <w:r>
              <w:rPr>
                <w:rFonts w:ascii="Calibri" w:cs="Calibri" w:eastAsia="Calibri" w:hAnsi="Calibri"/>
                <w:sz w:val="18"/>
                <w:szCs w:val="18"/>
              </w:rPr>
              <w:t xml:space="preserve">9</w:t>
            </w:r>
          </w:p>
        </w:tc>
        <w:tc>
          <w:tcPr>
            <w:tcW w:type="dxa" w:w="4065"/>
            <w:tcMar>
              <w:top w:type="dxa" w:w="40"/>
              <w:left w:type="dxa" w:w="80"/>
              <w:bottom w:type="dxa" w:w="40"/>
              <w:right w:type="dxa" w:w="80"/>
            </w:tcMar>
          </w:tcPr>
          <w:p>
            <w:pPr>
              <w:spacing w:after="30" w:before="30"/>
            </w:pPr>
            <w:r>
              <w:rPr>
                <w:rFonts w:ascii="Calibri" w:cs="Calibri" w:eastAsia="Calibri" w:hAnsi="Calibri"/>
                <w:sz w:val="18"/>
                <w:szCs w:val="18"/>
              </w:rPr>
              <w:t xml:space="preserve">CEO change: Ludovic d'Apréa became COO (25 Mar 2026), then CEO (1 Jul 2026). Founder-owner Cyril Verhille remains President and leads the Advisory Board</w:t>
            </w:r>
          </w:p>
        </w:tc>
        <w:tc>
          <w:tcPr>
            <w:tcW w:type="dxa" w:w="1581"/>
            <w:tcMar>
              <w:top w:type="dxa" w:w="40"/>
              <w:left w:type="dxa" w:w="80"/>
              <w:bottom w:type="dxa" w:w="40"/>
              <w:right w:type="dxa" w:w="80"/>
            </w:tcMar>
          </w:tcPr>
          <w:p>
            <w:pPr>
              <w:spacing w:after="30" w:before="30"/>
            </w:pPr>
            <w:r>
              <w:rPr>
                <w:rFonts w:ascii="Calibri" w:cs="Calibri" w:eastAsia="Calibri" w:hAnsi="Calibri"/>
                <w:b/>
                <w:bCs/>
                <w:sz w:val="18"/>
                <w:szCs w:val="18"/>
              </w:rPr>
              <w:t xml:space="preserve">NEW</w:t>
            </w:r>
          </w:p>
        </w:tc>
        <w:tc>
          <w:tcPr>
            <w:tcW w:type="dxa" w:w="1843"/>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708"/>
            <w:tcMar>
              <w:top w:type="dxa" w:w="40"/>
              <w:left w:type="dxa" w:w="80"/>
              <w:bottom w:type="dxa" w:w="40"/>
              <w:right w:type="dxa" w:w="80"/>
            </w:tcMar>
          </w:tcPr>
          <w:p>
            <w:pPr>
              <w:spacing w:after="30" w:before="30"/>
            </w:pPr>
            <w:hyperlink w:history="1" r:id="rIdm77lm6mdpcv-jw2qgeqll">
              <w:r>
                <w:rPr>
                  <w:rFonts w:ascii="Calibri" w:cs="Calibri" w:eastAsia="Calibri" w:hAnsi="Calibri"/>
                  <w:color w:val="0563C1"/>
                  <w:sz w:val="18"/>
                  <w:szCs w:val="18"/>
                  <w:u w:val="single"/>
                </w:rPr>
                <w:t xml:space="preserve">CEO announcement</w:t>
              </w:r>
            </w:hyperlink>
          </w:p>
        </w:tc>
      </w:tr>
      <w:tr>
        <w:trPr>
          <w:cantSplit/>
        </w:trPr>
        <w:tc>
          <w:tcPr>
            <w:tcW w:type="dxa" w:w="549"/>
            <w:tcMar>
              <w:top w:type="dxa" w:w="40"/>
              <w:left w:type="dxa" w:w="80"/>
              <w:bottom w:type="dxa" w:w="40"/>
              <w:right w:type="dxa" w:w="80"/>
            </w:tcMar>
          </w:tcPr>
          <w:p>
            <w:pPr>
              <w:spacing w:after="30" w:before="30"/>
            </w:pPr>
            <w:r>
              <w:rPr>
                <w:rFonts w:ascii="Calibri" w:cs="Calibri" w:eastAsia="Calibri" w:hAnsi="Calibri"/>
                <w:sz w:val="18"/>
                <w:szCs w:val="18"/>
              </w:rPr>
              <w:t xml:space="preserve">10</w:t>
            </w:r>
          </w:p>
        </w:tc>
        <w:tc>
          <w:tcPr>
            <w:tcW w:type="dxa" w:w="4065"/>
            <w:tcMar>
              <w:top w:type="dxa" w:w="40"/>
              <w:left w:type="dxa" w:w="80"/>
              <w:bottom w:type="dxa" w:w="40"/>
              <w:right w:type="dxa" w:w="80"/>
            </w:tcMar>
          </w:tcPr>
          <w:p>
            <w:pPr>
              <w:spacing w:after="30" w:before="30"/>
            </w:pPr>
            <w:r>
              <w:rPr>
                <w:rFonts w:ascii="Calibri" w:cs="Calibri" w:eastAsia="Calibri" w:hAnsi="Calibri"/>
                <w:sz w:val="18"/>
                <w:szCs w:val="18"/>
              </w:rPr>
              <w:t xml:space="preserve">IPC-audience events in 2026: BICS/ABIHH/WIN (Brussels), CPias Bretagne, Sciensano, JNI/SEIMC (Bilbao), </w:t>
            </w:r>
            <w:r>
              <w:rPr>
                <w:rFonts w:ascii="Calibri" w:cs="Calibri" w:eastAsia="Calibri" w:hAnsi="Calibri"/>
                <w:b/>
                <w:bCs/>
                <w:sz w:val="18"/>
                <w:szCs w:val="18"/>
              </w:rPr>
              <w:t xml:space="preserve">SF2H 2026 session "AI &amp; Infection Tracker: first results at Rennes University Hospital"</w:t>
            </w:r>
          </w:p>
        </w:tc>
        <w:tc>
          <w:tcPr>
            <w:tcW w:type="dxa" w:w="1581"/>
            <w:tcMar>
              <w:top w:type="dxa" w:w="40"/>
              <w:left w:type="dxa" w:w="80"/>
              <w:bottom w:type="dxa" w:w="40"/>
              <w:right w:type="dxa" w:w="80"/>
            </w:tcMar>
          </w:tcPr>
          <w:p>
            <w:pPr>
              <w:spacing w:after="30" w:before="30"/>
            </w:pPr>
            <w:r>
              <w:rPr>
                <w:rFonts w:ascii="Calibri" w:cs="Calibri" w:eastAsia="Calibri" w:hAnsi="Calibri"/>
                <w:b/>
                <w:bCs/>
                <w:sz w:val="18"/>
                <w:szCs w:val="18"/>
              </w:rPr>
              <w:t xml:space="preserve">NEW</w:t>
            </w:r>
          </w:p>
        </w:tc>
        <w:tc>
          <w:tcPr>
            <w:tcW w:type="dxa" w:w="1843"/>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708"/>
            <w:tcMar>
              <w:top w:type="dxa" w:w="40"/>
              <w:left w:type="dxa" w:w="80"/>
              <w:bottom w:type="dxa" w:w="40"/>
              <w:right w:type="dxa" w:w="80"/>
            </w:tcMar>
          </w:tcPr>
          <w:p>
            <w:pPr>
              <w:spacing w:after="30" w:before="30"/>
            </w:pPr>
            <w:hyperlink w:history="1" r:id="rIdclirqkux3tvt0rk3sseio">
              <w:r>
                <w:rPr>
                  <w:rFonts w:ascii="Calibri" w:cs="Calibri" w:eastAsia="Calibri" w:hAnsi="Calibri"/>
                  <w:color w:val="0563C1"/>
                  <w:sz w:val="18"/>
                  <w:szCs w:val="18"/>
                  <w:u w:val="single"/>
                </w:rPr>
                <w:t xml:space="preserve">News &amp; events</w:t>
              </w:r>
            </w:hyperlink>
            <w:r>
              <w:rPr>
                <w:rFonts w:ascii="Calibri" w:cs="Calibri" w:eastAsia="Calibri" w:hAnsi="Calibri"/>
                <w:sz w:val="18"/>
                <w:szCs w:val="18"/>
              </w:rPr>
              <w:t xml:space="preserve">; </w:t>
            </w:r>
            <w:hyperlink w:history="1" r:id="rIdxpqf56avlcozc1zkaspuc">
              <w:r>
                <w:rPr>
                  <w:rFonts w:ascii="Calibri" w:cs="Calibri" w:eastAsia="Calibri" w:hAnsi="Calibri"/>
                  <w:color w:val="0563C1"/>
                  <w:sz w:val="18"/>
                  <w:szCs w:val="18"/>
                  <w:u w:val="single"/>
                </w:rPr>
                <w:t xml:space="preserve">SF2H 2026</w:t>
              </w:r>
            </w:hyperlink>
          </w:p>
        </w:tc>
      </w:tr>
      <w:tr>
        <w:trPr>
          <w:cantSplit/>
        </w:trPr>
        <w:tc>
          <w:tcPr>
            <w:tcW w:type="dxa" w:w="549"/>
            <w:tcMar>
              <w:top w:type="dxa" w:w="40"/>
              <w:left w:type="dxa" w:w="80"/>
              <w:bottom w:type="dxa" w:w="40"/>
              <w:right w:type="dxa" w:w="80"/>
            </w:tcMar>
          </w:tcPr>
          <w:p>
            <w:pPr>
              <w:spacing w:after="30" w:before="30"/>
            </w:pPr>
            <w:r>
              <w:rPr>
                <w:rFonts w:ascii="Calibri" w:cs="Calibri" w:eastAsia="Calibri" w:hAnsi="Calibri"/>
                <w:sz w:val="18"/>
                <w:szCs w:val="18"/>
              </w:rPr>
              <w:t xml:space="preserve">11</w:t>
            </w:r>
          </w:p>
        </w:tc>
        <w:tc>
          <w:tcPr>
            <w:tcW w:type="dxa" w:w="4065"/>
            <w:tcMar>
              <w:top w:type="dxa" w:w="40"/>
              <w:left w:type="dxa" w:w="80"/>
              <w:bottom w:type="dxa" w:w="40"/>
              <w:right w:type="dxa" w:w="80"/>
            </w:tcMar>
          </w:tcPr>
          <w:p>
            <w:pPr>
              <w:spacing w:after="30" w:before="30"/>
            </w:pPr>
            <w:r>
              <w:rPr>
                <w:rFonts w:ascii="Calibri" w:cs="Calibri" w:eastAsia="Calibri" w:hAnsi="Calibri"/>
                <w:sz w:val="18"/>
                <w:szCs w:val="18"/>
              </w:rPr>
              <w:t xml:space="preserve">Legal entities renamed: holding BYG4lab Group became </w:t>
            </w:r>
            <w:r>
              <w:rPr>
                <w:rFonts w:ascii="Calibri" w:cs="Calibri" w:eastAsia="Calibri" w:hAnsi="Calibri"/>
                <w:b/>
                <w:bCs/>
                <w:sz w:val="18"/>
                <w:szCs w:val="18"/>
              </w:rPr>
              <w:t xml:space="preserve">Ascentry Group</w:t>
            </w:r>
            <w:r>
              <w:rPr>
                <w:rFonts w:ascii="Calibri" w:cs="Calibri" w:eastAsia="Calibri" w:hAnsi="Calibri"/>
                <w:sz w:val="18"/>
                <w:szCs w:val="18"/>
              </w:rPr>
              <w:t xml:space="preserve"> (16/07/2026). Operating company BYG INFORMATIQUE is now </w:t>
            </w:r>
            <w:r>
              <w:rPr>
                <w:rFonts w:ascii="Calibri" w:cs="Calibri" w:eastAsia="Calibri" w:hAnsi="Calibri"/>
                <w:b/>
                <w:bCs/>
                <w:sz w:val="18"/>
                <w:szCs w:val="18"/>
              </w:rPr>
              <w:t xml:space="preserve">ASCENTRY FRANCE</w:t>
            </w:r>
            <w:r>
              <w:rPr>
                <w:rFonts w:ascii="Calibri" w:cs="Calibri" w:eastAsia="Calibri" w:hAnsi="Calibri"/>
                <w:sz w:val="18"/>
                <w:szCs w:val="18"/>
              </w:rPr>
              <w:t xml:space="preserve"> (exact date unresolved; see contradiction C1)</w:t>
            </w:r>
          </w:p>
        </w:tc>
        <w:tc>
          <w:tcPr>
            <w:tcW w:type="dxa" w:w="1581"/>
            <w:tcMar>
              <w:top w:type="dxa" w:w="40"/>
              <w:left w:type="dxa" w:w="80"/>
              <w:bottom w:type="dxa" w:w="40"/>
              <w:right w:type="dxa" w:w="80"/>
            </w:tcMar>
          </w:tcPr>
          <w:p>
            <w:pPr>
              <w:spacing w:after="30" w:before="30"/>
            </w:pPr>
            <w:r>
              <w:rPr>
                <w:rFonts w:ascii="Calibri" w:cs="Calibri" w:eastAsia="Calibri" w:hAnsi="Calibri"/>
                <w:b/>
                <w:bCs/>
                <w:sz w:val="18"/>
                <w:szCs w:val="18"/>
              </w:rPr>
              <w:t xml:space="preserve">NEW</w:t>
            </w:r>
          </w:p>
        </w:tc>
        <w:tc>
          <w:tcPr>
            <w:tcW w:type="dxa" w:w="1843"/>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(registry aggregator)</w:t>
            </w:r>
          </w:p>
        </w:tc>
        <w:tc>
          <w:tcPr>
            <w:tcW w:type="dxa" w:w="1708"/>
            <w:tcMar>
              <w:top w:type="dxa" w:w="40"/>
              <w:left w:type="dxa" w:w="80"/>
              <w:bottom w:type="dxa" w:w="40"/>
              <w:right w:type="dxa" w:w="80"/>
            </w:tcMar>
          </w:tcPr>
          <w:p>
            <w:pPr>
              <w:spacing w:after="30" w:before="30"/>
            </w:pPr>
            <w:hyperlink w:history="1" r:id="rIdtn7jrqffwnmconwumwooj">
              <w:r>
                <w:rPr>
                  <w:rFonts w:ascii="Calibri" w:cs="Calibri" w:eastAsia="Calibri" w:hAnsi="Calibri"/>
                  <w:color w:val="0563C1"/>
                  <w:sz w:val="18"/>
                  <w:szCs w:val="18"/>
                  <w:u w:val="single"/>
                </w:rPr>
                <w:t xml:space="preserve">Pappers Group</w:t>
              </w:r>
            </w:hyperlink>
            <w:r>
              <w:rPr>
                <w:rFonts w:ascii="Calibri" w:cs="Calibri" w:eastAsia="Calibri" w:hAnsi="Calibri"/>
                <w:sz w:val="18"/>
                <w:szCs w:val="18"/>
              </w:rPr>
              <w:t xml:space="preserve">; </w:t>
            </w:r>
            <w:hyperlink w:history="1" r:id="rId74thiek4dwpdtrpohqnul">
              <w:r>
                <w:rPr>
                  <w:rFonts w:ascii="Calibri" w:cs="Calibri" w:eastAsia="Calibri" w:hAnsi="Calibri"/>
                  <w:color w:val="0563C1"/>
                  <w:sz w:val="18"/>
                  <w:szCs w:val="18"/>
                  <w:u w:val="single"/>
                </w:rPr>
                <w:t xml:space="preserve">Pappers France</w:t>
              </w:r>
            </w:hyperlink>
          </w:p>
        </w:tc>
      </w:tr>
      <w:tr>
        <w:trPr>
          <w:cantSplit/>
        </w:trPr>
        <w:tc>
          <w:tcPr>
            <w:tcW w:type="dxa" w:w="549"/>
            <w:tcMar>
              <w:top w:type="dxa" w:w="40"/>
              <w:left w:type="dxa" w:w="80"/>
              <w:bottom w:type="dxa" w:w="40"/>
              <w:right w:type="dxa" w:w="80"/>
            </w:tcMar>
          </w:tcPr>
          <w:p>
            <w:pPr>
              <w:spacing w:after="30" w:before="30"/>
            </w:pPr>
            <w:r>
              <w:rPr>
                <w:rFonts w:ascii="Calibri" w:cs="Calibri" w:eastAsia="Calibri" w:hAnsi="Calibri"/>
                <w:sz w:val="18"/>
                <w:szCs w:val="18"/>
              </w:rPr>
              <w:t xml:space="preserve">12</w:t>
            </w:r>
          </w:p>
        </w:tc>
        <w:tc>
          <w:tcPr>
            <w:tcW w:type="dxa" w:w="4065"/>
            <w:tcMar>
              <w:top w:type="dxa" w:w="40"/>
              <w:left w:type="dxa" w:w="80"/>
              <w:bottom w:type="dxa" w:w="40"/>
              <w:right w:type="dxa" w:w="80"/>
            </w:tcMar>
          </w:tcPr>
          <w:p>
            <w:pPr>
              <w:spacing w:after="30" w:before="30"/>
            </w:pPr>
            <w:r>
              <w:rPr>
                <w:rFonts w:ascii="Calibri" w:cs="Calibri" w:eastAsia="Calibri" w:hAnsi="Calibri"/>
                <w:sz w:val="18"/>
                <w:szCs w:val="18"/>
              </w:rPr>
              <w:t xml:space="preserve">French operating entity revenue €13.7M, net profit €2.88M, 94 staff (2024). Group claims 120 employees</w:t>
            </w:r>
          </w:p>
        </w:tc>
        <w:tc>
          <w:tcPr>
            <w:tcW w:type="dxa" w:w="1581"/>
            <w:tcMar>
              <w:top w:type="dxa" w:w="40"/>
              <w:left w:type="dxa" w:w="80"/>
              <w:bottom w:type="dxa" w:w="40"/>
              <w:right w:type="dxa" w:w="80"/>
            </w:tcMar>
          </w:tcPr>
          <w:p>
            <w:pPr>
              <w:spacing w:after="30" w:before="30"/>
            </w:pPr>
            <w:r>
              <w:rPr>
                <w:rFonts w:ascii="Calibri" w:cs="Calibri" w:eastAsia="Calibri" w:hAnsi="Calibri"/>
                <w:sz w:val="18"/>
                <w:szCs w:val="18"/>
              </w:rPr>
              <w:t xml:space="preserve">2025 accounts filed Jul–Aug 2026, figures not retrieved: </w:t>
            </w:r>
            <w:r>
              <w:rPr>
                <w:rFonts w:ascii="Calibri" w:cs="Calibri" w:eastAsia="Calibri" w:hAnsi="Calibri"/>
                <w:b/>
                <w:bCs/>
                <w:sz w:val="18"/>
                <w:szCs w:val="18"/>
              </w:rPr>
              <w:t xml:space="preserve">NEW</w:t>
            </w:r>
          </w:p>
        </w:tc>
        <w:tc>
          <w:tcPr>
            <w:tcW w:type="dxa" w:w="1843"/>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708"/>
            <w:tcMar>
              <w:top w:type="dxa" w:w="40"/>
              <w:left w:type="dxa" w:w="80"/>
              <w:bottom w:type="dxa" w:w="40"/>
              <w:right w:type="dxa" w:w="80"/>
            </w:tcMar>
          </w:tcPr>
          <w:p>
            <w:pPr>
              <w:spacing w:after="30" w:before="30"/>
            </w:pPr>
            <w:hyperlink w:history="1" r:id="rIdy9hsbvweytn1-gt7jwm6s">
              <w:r>
                <w:rPr>
                  <w:rFonts w:ascii="Calibri" w:cs="Calibri" w:eastAsia="Calibri" w:hAnsi="Calibri"/>
                  <w:color w:val="0563C1"/>
                  <w:sz w:val="18"/>
                  <w:szCs w:val="18"/>
                  <w:u w:val="single"/>
                </w:rPr>
                <w:t xml:space="preserve">Pappers France</w:t>
              </w:r>
            </w:hyperlink>
            <w:r>
              <w:rPr>
                <w:rFonts w:ascii="Calibri" w:cs="Calibri" w:eastAsia="Calibri" w:hAnsi="Calibri"/>
                <w:sz w:val="18"/>
                <w:szCs w:val="18"/>
              </w:rPr>
              <w:t xml:space="preserve">; </w:t>
            </w:r>
            <w:hyperlink w:history="1" r:id="rIdjrdoloibpvm0bdlm-k4ad">
              <w:r>
                <w:rPr>
                  <w:rFonts w:ascii="Calibri" w:cs="Calibri" w:eastAsia="Calibri" w:hAnsi="Calibri"/>
                  <w:color w:val="0563C1"/>
                  <w:sz w:val="18"/>
                  <w:szCs w:val="18"/>
                  <w:u w:val="single"/>
                </w:rPr>
                <w:t xml:space="preserve">About us</w:t>
              </w:r>
            </w:hyperlink>
          </w:p>
        </w:tc>
      </w:tr>
      <w:tr>
        <w:trPr>
          <w:cantSplit/>
        </w:trPr>
        <w:tc>
          <w:tcPr>
            <w:tcW w:type="dxa" w:w="549"/>
            <w:tcMar>
              <w:top w:type="dxa" w:w="40"/>
              <w:left w:type="dxa" w:w="80"/>
              <w:bottom w:type="dxa" w:w="40"/>
              <w:right w:type="dxa" w:w="80"/>
            </w:tcMar>
          </w:tcPr>
          <w:p>
            <w:pPr>
              <w:spacing w:after="30" w:before="30"/>
            </w:pPr>
            <w:r>
              <w:rPr>
                <w:rFonts w:ascii="Calibri" w:cs="Calibri" w:eastAsia="Calibri" w:hAnsi="Calibri"/>
                <w:sz w:val="18"/>
                <w:szCs w:val="18"/>
              </w:rPr>
              <w:t xml:space="preserve">13</w:t>
            </w:r>
          </w:p>
        </w:tc>
        <w:tc>
          <w:tcPr>
            <w:tcW w:type="dxa" w:w="4065"/>
            <w:tcMar>
              <w:top w:type="dxa" w:w="40"/>
              <w:left w:type="dxa" w:w="80"/>
              <w:bottom w:type="dxa" w:w="40"/>
              <w:right w:type="dxa" w:w="80"/>
            </w:tcMar>
          </w:tcPr>
          <w:p>
            <w:pPr>
              <w:spacing w:after="30" w:before="30"/>
            </w:pPr>
            <w:r>
              <w:rPr>
                <w:rFonts w:ascii="Calibri" w:cs="Calibri" w:eastAsia="Calibri" w:hAnsi="Calibri"/>
                <w:sz w:val="18"/>
                <w:szCs w:val="18"/>
              </w:rPr>
              <w:t xml:space="preserve">The peer-reviewed evidence for this product line is historical </w:t>
            </w:r>
            <w:r>
              <w:rPr>
                <w:rFonts w:ascii="Calibri" w:cs="Calibri" w:eastAsia="Calibri" w:hAnsi="Calibri"/>
                <w:b/>
                <w:bCs/>
                <w:sz w:val="18"/>
                <w:szCs w:val="18"/>
              </w:rPr>
              <w:t xml:space="preserve">VIGI@ct/VIGIguard, sold under the bioMérieux name</w:t>
            </w:r>
            <w:r>
              <w:rPr>
                <w:rFonts w:ascii="Calibri" w:cs="Calibri" w:eastAsia="Calibri" w:hAnsi="Calibri"/>
                <w:sz w:val="18"/>
                <w:szCs w:val="18"/>
              </w:rPr>
              <w:t xml:space="preserve">. Ascentry says Info Partner designed them. No peer-reviewed evaluation of Ynfectio/Infection Tracker exists</w:t>
            </w:r>
          </w:p>
        </w:tc>
        <w:tc>
          <w:tcPr>
            <w:tcW w:type="dxa" w:w="1581"/>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1843"/>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(papers); link CONFIRMED (company claim)</w:t>
            </w:r>
          </w:p>
        </w:tc>
        <w:tc>
          <w:tcPr>
            <w:tcW w:type="dxa" w:w="1708"/>
            <w:tcMar>
              <w:top w:type="dxa" w:w="40"/>
              <w:left w:type="dxa" w:w="80"/>
              <w:bottom w:type="dxa" w:w="40"/>
              <w:right w:type="dxa" w:w="80"/>
            </w:tcMar>
          </w:tcPr>
          <w:p>
            <w:pPr>
              <w:spacing w:after="30" w:before="30"/>
            </w:pPr>
            <w:hyperlink w:history="1" r:id="rId8jczfm0pqfzj_cunim_ga">
              <w:r>
                <w:rPr>
                  <w:rFonts w:ascii="Calibri" w:cs="Calibri" w:eastAsia="Calibri" w:hAnsi="Calibri"/>
                  <w:color w:val="0563C1"/>
                  <w:sz w:val="18"/>
                  <w:szCs w:val="18"/>
                  <w:u w:val="single"/>
                </w:rPr>
                <w:t xml:space="preserve">JIB 2021 deck</w:t>
              </w:r>
            </w:hyperlink>
            <w:r>
              <w:rPr>
                <w:rFonts w:ascii="Calibri" w:cs="Calibri" w:eastAsia="Calibri" w:hAnsi="Calibri"/>
                <w:sz w:val="18"/>
                <w:szCs w:val="18"/>
              </w:rPr>
              <w:t xml:space="preserve">; </w:t>
            </w:r>
            <w:hyperlink w:history="1" r:id="rIdmjll0q6appbbdevkhaxdv">
              <w:r>
                <w:rPr>
                  <w:rFonts w:ascii="Calibri" w:cs="Calibri" w:eastAsia="Calibri" w:hAnsi="Calibri"/>
                  <w:color w:val="0563C1"/>
                  <w:sz w:val="18"/>
                  <w:szCs w:val="18"/>
                  <w:u w:val="single"/>
                </w:rPr>
                <w:t xml:space="preserve">PubMed 17544166</w:t>
              </w:r>
            </w:hyperlink>
          </w:p>
        </w:tc>
      </w:tr>
      <w:tr>
        <w:trPr>
          <w:cantSplit/>
        </w:trPr>
        <w:tc>
          <w:tcPr>
            <w:tcW w:type="dxa" w:w="549"/>
            <w:tcMar>
              <w:top w:type="dxa" w:w="40"/>
              <w:left w:type="dxa" w:w="80"/>
              <w:bottom w:type="dxa" w:w="40"/>
              <w:right w:type="dxa" w:w="80"/>
            </w:tcMar>
          </w:tcPr>
          <w:p>
            <w:pPr>
              <w:spacing w:after="30" w:before="30"/>
            </w:pPr>
            <w:r>
              <w:rPr>
                <w:rFonts w:ascii="Calibri" w:cs="Calibri" w:eastAsia="Calibri" w:hAnsi="Calibri"/>
                <w:sz w:val="18"/>
                <w:szCs w:val="18"/>
              </w:rPr>
              <w:t xml:space="preserve">14</w:t>
            </w:r>
          </w:p>
        </w:tc>
        <w:tc>
          <w:tcPr>
            <w:tcW w:type="dxa" w:w="4065"/>
            <w:tcMar>
              <w:top w:type="dxa" w:w="40"/>
              <w:left w:type="dxa" w:w="80"/>
              <w:bottom w:type="dxa" w:w="40"/>
              <w:right w:type="dxa" w:w="80"/>
            </w:tcMar>
          </w:tcPr>
          <w:p>
            <w:pPr>
              <w:spacing w:after="30" w:before="30"/>
            </w:pPr>
            <w:r>
              <w:rPr>
                <w:rFonts w:ascii="Calibri" w:cs="Calibri" w:eastAsia="Calibri" w:hAnsi="Calibri"/>
                <w:sz w:val="18"/>
                <w:szCs w:val="18"/>
              </w:rPr>
              <w:t xml:space="preserve">Belgian IVD tenders require connection to existing BYG4lab middleware, including the </w:t>
            </w:r>
            <w:r>
              <w:rPr>
                <w:rFonts w:ascii="Calibri" w:cs="Calibri" w:eastAsia="Calibri" w:hAnsi="Calibri"/>
                <w:b/>
                <w:bCs/>
                <w:sz w:val="18"/>
                <w:szCs w:val="18"/>
              </w:rPr>
              <w:t xml:space="preserve">HUmani Charleroi antibiogram tender won by bioMérieux Benelux</w:t>
            </w:r>
            <w:r>
              <w:rPr>
                <w:rFonts w:ascii="Calibri" w:cs="Calibri" w:eastAsia="Calibri" w:hAnsi="Calibri"/>
                <w:sz w:val="18"/>
                <w:szCs w:val="18"/>
              </w:rPr>
              <w:t xml:space="preserve"> (€895,143.27)</w:t>
            </w:r>
          </w:p>
        </w:tc>
        <w:tc>
          <w:tcPr>
            <w:tcW w:type="dxa" w:w="1581"/>
            <w:tcMar>
              <w:top w:type="dxa" w:w="40"/>
              <w:left w:type="dxa" w:w="80"/>
              <w:bottom w:type="dxa" w:w="40"/>
              <w:right w:type="dxa" w:w="80"/>
            </w:tcMar>
          </w:tcPr>
          <w:p>
            <w:pPr>
              <w:spacing w:after="30" w:before="30"/>
            </w:pPr>
            <w:r>
              <w:rPr>
                <w:rFonts w:ascii="Calibri" w:cs="Calibri" w:eastAsia="Calibri" w:hAnsi="Calibri"/>
                <w:sz w:val="18"/>
                <w:szCs w:val="18"/>
              </w:rPr>
              <w:t xml:space="preserve">Award 2025</w:t>
            </w:r>
          </w:p>
        </w:tc>
        <w:tc>
          <w:tcPr>
            <w:tcW w:type="dxa" w:w="1843"/>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708"/>
            <w:tcMar>
              <w:top w:type="dxa" w:w="40"/>
              <w:left w:type="dxa" w:w="80"/>
              <w:bottom w:type="dxa" w:w="40"/>
              <w:right w:type="dxa" w:w="80"/>
            </w:tcMar>
          </w:tcPr>
          <w:p>
            <w:pPr>
              <w:spacing w:after="30" w:before="30"/>
            </w:pPr>
            <w:hyperlink w:history="1" r:id="rIdcaj09piybf5kxyasm9npb">
              <w:r>
                <w:rPr>
                  <w:rFonts w:ascii="Calibri" w:cs="Calibri" w:eastAsia="Calibri" w:hAnsi="Calibri"/>
                  <w:color w:val="0563C1"/>
                  <w:sz w:val="18"/>
                  <w:szCs w:val="18"/>
                  <w:u w:val="single"/>
                </w:rPr>
                <w:t xml:space="preserve">TED 180670-2024</w:t>
              </w:r>
            </w:hyperlink>
            <w:r>
              <w:rPr>
                <w:rFonts w:ascii="Calibri" w:cs="Calibri" w:eastAsia="Calibri" w:hAnsi="Calibri"/>
                <w:sz w:val="18"/>
                <w:szCs w:val="18"/>
              </w:rPr>
              <w:t xml:space="preserve">; </w:t>
            </w:r>
            <w:hyperlink w:history="1" r:id="rId7-nod7yzxasglmlffxeed">
              <w:r>
                <w:rPr>
                  <w:rFonts w:ascii="Calibri" w:cs="Calibri" w:eastAsia="Calibri" w:hAnsi="Calibri"/>
                  <w:color w:val="0563C1"/>
                  <w:sz w:val="18"/>
                  <w:szCs w:val="18"/>
                  <w:u w:val="single"/>
                </w:rPr>
                <w:t xml:space="preserve">TED 423892-2025</w:t>
              </w:r>
            </w:hyperlink>
          </w:p>
        </w:tc>
      </w:tr>
    </w:tbl>
    <w:p>
      <w:pPr>
        <w:spacing w:after="80"/>
      </w:pPr>
    </w:p>
    <w:p>
      <w:pPr>
        <w:pStyle w:val="Heading1"/>
        <w:keepNext/>
      </w:pPr>
      <w:r>
        <w:rPr>
          <w:rFonts w:ascii="Calibri" w:cs="Calibri" w:eastAsia="Calibri" w:hAnsi="Calibri"/>
        </w:rPr>
        <w:t xml:space="preserve">Contradictions between notes, reconciled</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500"/>
        <w:gridCol w:w="1450"/>
        <w:gridCol w:w="2907"/>
        <w:gridCol w:w="3075"/>
        <w:gridCol w:w="1814"/>
      </w:tblGrid>
      <w:tr>
        <w:trPr>
          <w:cantSplit/>
          <w:tblHeader/>
        </w:trPr>
        <w:tc>
          <w:tcPr>
            <w:tcW w:type="dxa" w:w="500"/>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w:t>
            </w:r>
          </w:p>
        </w:tc>
        <w:tc>
          <w:tcPr>
            <w:tcW w:type="dxa" w:w="1450"/>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Topic</w:t>
            </w:r>
          </w:p>
        </w:tc>
        <w:tc>
          <w:tcPr>
            <w:tcW w:type="dxa" w:w="2907"/>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What the notes say</w:t>
            </w:r>
          </w:p>
        </w:tc>
        <w:tc>
          <w:tcPr>
            <w:tcW w:type="dxa" w:w="3075"/>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Reconciliation</w:t>
            </w:r>
          </w:p>
        </w:tc>
        <w:tc>
          <w:tcPr>
            <w:tcW w:type="dxa" w:w="1814"/>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Confidence</w:t>
            </w:r>
          </w:p>
        </w:tc>
      </w:tr>
      <w:tr>
        <w:trPr>
          <w:cantSplit/>
        </w:trPr>
        <w:tc>
          <w:tcPr>
            <w:tcW w:type="dxa" w:w="500"/>
            <w:tcMar>
              <w:top w:type="dxa" w:w="40"/>
              <w:left w:type="dxa" w:w="80"/>
              <w:bottom w:type="dxa" w:w="40"/>
              <w:right w:type="dxa" w:w="80"/>
            </w:tcMar>
          </w:tcPr>
          <w:p>
            <w:pPr>
              <w:spacing w:after="30" w:before="30"/>
            </w:pPr>
            <w:r>
              <w:rPr>
                <w:rFonts w:ascii="Calibri" w:cs="Calibri" w:eastAsia="Calibri" w:hAnsi="Calibri"/>
                <w:sz w:val="18"/>
                <w:szCs w:val="18"/>
              </w:rPr>
              <w:t xml:space="preserve">C1</w:t>
            </w:r>
          </w:p>
        </w:tc>
        <w:tc>
          <w:tcPr>
            <w:tcW w:type="dxa" w:w="1450"/>
            <w:tcMar>
              <w:top w:type="dxa" w:w="40"/>
              <w:left w:type="dxa" w:w="80"/>
              <w:bottom w:type="dxa" w:w="40"/>
              <w:right w:type="dxa" w:w="80"/>
            </w:tcMar>
          </w:tcPr>
          <w:p>
            <w:pPr>
              <w:spacing w:after="30" w:before="30"/>
            </w:pPr>
            <w:r>
              <w:rPr>
                <w:rFonts w:ascii="Calibri" w:cs="Calibri" w:eastAsia="Calibri" w:hAnsi="Calibri"/>
                <w:sz w:val="18"/>
                <w:szCs w:val="18"/>
              </w:rPr>
              <w:t xml:space="preserve">Renaming of the French operating entity</w:t>
            </w:r>
          </w:p>
        </w:tc>
        <w:tc>
          <w:tcPr>
            <w:tcW w:type="dxa" w:w="2907"/>
            <w:tcMar>
              <w:top w:type="dxa" w:w="40"/>
              <w:left w:type="dxa" w:w="80"/>
              <w:bottom w:type="dxa" w:w="40"/>
              <w:right w:type="dxa" w:w="80"/>
            </w:tcMar>
          </w:tcPr>
          <w:p>
            <w:pPr>
              <w:spacing w:after="30" w:before="30"/>
            </w:pPr>
            <w:r>
              <w:rPr>
                <w:rFonts w:ascii="Calibri" w:cs="Calibri" w:eastAsia="Calibri" w:hAnsi="Calibri"/>
                <w:sz w:val="18"/>
                <w:szCs w:val="18"/>
              </w:rPr>
              <w:t xml:space="preserve">One note says Pappers shows a registry change on </w:t>
            </w:r>
            <w:r>
              <w:rPr>
                <w:rFonts w:ascii="Calibri" w:cs="Calibri" w:eastAsia="Calibri" w:hAnsi="Calibri"/>
                <w:b/>
                <w:bCs/>
                <w:sz w:val="18"/>
                <w:szCs w:val="18"/>
              </w:rPr>
              <w:t xml:space="preserve">10/09/2026</w:t>
            </w:r>
            <w:r>
              <w:rPr>
                <w:rFonts w:ascii="Calibri" w:cs="Calibri" w:eastAsia="Calibri" w:hAnsi="Calibri"/>
                <w:sz w:val="18"/>
                <w:szCs w:val="18"/>
              </w:rPr>
              <w:t xml:space="preserve"> for SIREN 326 649 407, now "ASCENTRY FRANCE". Another says the </w:t>
            </w:r>
            <w:r>
              <w:rPr>
                <w:rFonts w:ascii="Calibri" w:cs="Calibri" w:eastAsia="Calibri" w:hAnsi="Calibri"/>
                <w:b/>
                <w:bCs/>
                <w:sz w:val="18"/>
                <w:szCs w:val="18"/>
              </w:rPr>
              <w:t xml:space="preserve">holding</w:t>
            </w:r>
            <w:r>
              <w:rPr>
                <w:rFonts w:ascii="Calibri" w:cs="Calibri" w:eastAsia="Calibri" w:hAnsi="Calibri"/>
                <w:sz w:val="18"/>
                <w:szCs w:val="18"/>
              </w:rPr>
              <w:t xml:space="preserve"> BYG4lab Group became Ascentry Group on </w:t>
            </w:r>
            <w:r>
              <w:rPr>
                <w:rFonts w:ascii="Calibri" w:cs="Calibri" w:eastAsia="Calibri" w:hAnsi="Calibri"/>
                <w:b/>
                <w:bCs/>
                <w:sz w:val="18"/>
                <w:szCs w:val="18"/>
              </w:rPr>
              <w:t xml:space="preserve">16/07/2026</w:t>
            </w:r>
            <w:r>
              <w:rPr>
                <w:rFonts w:ascii="Calibri" w:cs="Calibri" w:eastAsia="Calibri" w:hAnsi="Calibri"/>
                <w:sz w:val="18"/>
                <w:szCs w:val="18"/>
              </w:rPr>
              <w:t xml:space="preserve">. A third reads the 10/09/2026 Bodacc entry as an </w:t>
            </w:r>
            <w:r>
              <w:rPr>
                <w:rFonts w:ascii="Calibri" w:cs="Calibri" w:eastAsia="Calibri" w:hAnsi="Calibri"/>
                <w:b/>
                <w:bCs/>
                <w:sz w:val="18"/>
                <w:szCs w:val="18"/>
              </w:rPr>
              <w:t xml:space="preserve">administration change</w:t>
            </w:r>
            <w:r>
              <w:rPr>
                <w:rFonts w:ascii="Calibri" w:cs="Calibri" w:eastAsia="Calibri" w:hAnsi="Calibri"/>
                <w:sz w:val="18"/>
                <w:szCs w:val="18"/>
              </w:rPr>
              <w:t xml:space="preserve"> (probably the CEO transition). The brand launch was </w:t>
            </w:r>
            <w:r>
              <w:rPr>
                <w:rFonts w:ascii="Calibri" w:cs="Calibri" w:eastAsia="Calibri" w:hAnsi="Calibri"/>
                <w:b/>
                <w:bCs/>
                <w:sz w:val="18"/>
                <w:szCs w:val="18"/>
              </w:rPr>
              <w:t xml:space="preserve">ADLM, July 2025</w:t>
            </w:r>
          </w:p>
        </w:tc>
        <w:tc>
          <w:tcPr>
            <w:tcW w:type="dxa" w:w="3075"/>
            <w:tcMar>
              <w:top w:type="dxa" w:w="40"/>
              <w:left w:type="dxa" w:w="80"/>
              <w:bottom w:type="dxa" w:w="40"/>
              <w:right w:type="dxa" w:w="80"/>
            </w:tcMar>
          </w:tcPr>
          <w:p>
            <w:pPr>
              <w:spacing w:after="30" w:before="30"/>
            </w:pPr>
            <w:r>
              <w:rPr>
                <w:rFonts w:ascii="Calibri" w:cs="Calibri" w:eastAsia="Calibri" w:hAnsi="Calibri"/>
                <w:sz w:val="18"/>
                <w:szCs w:val="18"/>
              </w:rPr>
              <w:t xml:space="preserve">These are three separate events: the brand (July 2025), the holding rename (16/07/2026, CONFIRMED via Pappers) and the operating-company rename (date </w:t>
            </w:r>
            <w:r>
              <w:rPr>
                <w:rFonts w:ascii="Calibri" w:cs="Calibri" w:eastAsia="Calibri" w:hAnsi="Calibri"/>
                <w:b/>
                <w:bCs/>
                <w:sz w:val="18"/>
                <w:szCs w:val="18"/>
              </w:rPr>
              <w:t xml:space="preserve">not established</w:t>
            </w:r>
            <w:r>
              <w:rPr>
                <w:rFonts w:ascii="Calibri" w:cs="Calibri" w:eastAsia="Calibri" w:hAnsi="Calibri"/>
                <w:sz w:val="18"/>
                <w:szCs w:val="18"/>
              </w:rPr>
              <w:t xml:space="preserve">). 10/09/2026 is the latest Bodacc filing, but whether it records the rename or a governance change is unverified. Check Bodacc/RNE</w:t>
            </w:r>
          </w:p>
        </w:tc>
        <w:tc>
          <w:tcPr>
            <w:tcW w:type="dxa" w:w="1814"/>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Brand and holding: CONFIRMED. Operating-company rename date: UNKNOWN</w:t>
            </w:r>
          </w:p>
        </w:tc>
      </w:tr>
      <w:tr>
        <w:trPr>
          <w:cantSplit/>
        </w:trPr>
        <w:tc>
          <w:tcPr>
            <w:tcW w:type="dxa" w:w="500"/>
            <w:tcMar>
              <w:top w:type="dxa" w:w="40"/>
              <w:left w:type="dxa" w:w="80"/>
              <w:bottom w:type="dxa" w:w="40"/>
              <w:right w:type="dxa" w:w="80"/>
            </w:tcMar>
          </w:tcPr>
          <w:p>
            <w:pPr>
              <w:spacing w:after="30" w:before="30"/>
            </w:pPr>
            <w:r>
              <w:rPr>
                <w:rFonts w:ascii="Calibri" w:cs="Calibri" w:eastAsia="Calibri" w:hAnsi="Calibri"/>
                <w:sz w:val="18"/>
                <w:szCs w:val="18"/>
              </w:rPr>
              <w:t xml:space="preserve">C2</w:t>
            </w:r>
          </w:p>
        </w:tc>
        <w:tc>
          <w:tcPr>
            <w:tcW w:type="dxa" w:w="1450"/>
            <w:tcMar>
              <w:top w:type="dxa" w:w="40"/>
              <w:left w:type="dxa" w:w="80"/>
              <w:bottom w:type="dxa" w:w="40"/>
              <w:right w:type="dxa" w:w="80"/>
            </w:tcMar>
          </w:tcPr>
          <w:p>
            <w:pPr>
              <w:spacing w:after="30" w:before="30"/>
            </w:pPr>
            <w:r>
              <w:rPr>
                <w:rFonts w:ascii="Calibri" w:cs="Calibri" w:eastAsia="Calibri" w:hAnsi="Calibri"/>
                <w:sz w:val="18"/>
                <w:szCs w:val="18"/>
              </w:rPr>
              <w:t xml:space="preserve">Company founding date</w:t>
            </w:r>
          </w:p>
        </w:tc>
        <w:tc>
          <w:tcPr>
            <w:tcW w:type="dxa" w:w="2907"/>
            <w:tcMar>
              <w:top w:type="dxa" w:w="40"/>
              <w:left w:type="dxa" w:w="80"/>
              <w:bottom w:type="dxa" w:w="40"/>
              <w:right w:type="dxa" w:w="80"/>
            </w:tcMar>
          </w:tcPr>
          <w:p>
            <w:pPr>
              <w:spacing w:after="30" w:before="30"/>
            </w:pPr>
            <w:r>
              <w:rPr>
                <w:rFonts w:ascii="Calibri" w:cs="Calibri" w:eastAsia="Calibri" w:hAnsi="Calibri"/>
                <w:sz w:val="18"/>
                <w:szCs w:val="18"/>
              </w:rPr>
              <w:t xml:space="preserve">Pappers gives 01/12/1982. The recherche-entreprises API gives 2003-10-01. The ADLM release says "over two decades"</w:t>
            </w:r>
          </w:p>
        </w:tc>
        <w:tc>
          <w:tcPr>
            <w:tcW w:type="dxa" w:w="3075"/>
            <w:tcMar>
              <w:top w:type="dxa" w:w="40"/>
              <w:left w:type="dxa" w:w="80"/>
              <w:bottom w:type="dxa" w:w="40"/>
              <w:right w:type="dxa" w:w="80"/>
            </w:tcMar>
          </w:tcPr>
          <w:p>
            <w:pPr>
              <w:spacing w:after="30" w:before="30"/>
            </w:pPr>
            <w:r>
              <w:rPr>
                <w:rFonts w:ascii="Calibri" w:cs="Calibri" w:eastAsia="Calibri" w:hAnsi="Calibri"/>
                <w:sz w:val="18"/>
                <w:szCs w:val="18"/>
              </w:rPr>
              <w:t xml:space="preserve">Treat 1982 as the founding of BYG (company and Keensight both say so). 2003 is probably a registry re-creation or legal-form event, which is unverified</w:t>
            </w:r>
          </w:p>
        </w:tc>
        <w:tc>
          <w:tcPr>
            <w:tcW w:type="dxa" w:w="1814"/>
            <w:shd w:fill="FFD966"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INDICATIVE</w:t>
            </w:r>
          </w:p>
        </w:tc>
      </w:tr>
      <w:tr>
        <w:trPr>
          <w:cantSplit/>
        </w:trPr>
        <w:tc>
          <w:tcPr>
            <w:tcW w:type="dxa" w:w="500"/>
            <w:tcMar>
              <w:top w:type="dxa" w:w="40"/>
              <w:left w:type="dxa" w:w="80"/>
              <w:bottom w:type="dxa" w:w="40"/>
              <w:right w:type="dxa" w:w="80"/>
            </w:tcMar>
          </w:tcPr>
          <w:p>
            <w:pPr>
              <w:spacing w:after="30" w:before="30"/>
            </w:pPr>
            <w:r>
              <w:rPr>
                <w:rFonts w:ascii="Calibri" w:cs="Calibri" w:eastAsia="Calibri" w:hAnsi="Calibri"/>
                <w:sz w:val="18"/>
                <w:szCs w:val="18"/>
              </w:rPr>
              <w:t xml:space="preserve">C3</w:t>
            </w:r>
          </w:p>
        </w:tc>
        <w:tc>
          <w:tcPr>
            <w:tcW w:type="dxa" w:w="1450"/>
            <w:tcMar>
              <w:top w:type="dxa" w:w="40"/>
              <w:left w:type="dxa" w:w="80"/>
              <w:bottom w:type="dxa" w:w="40"/>
              <w:right w:type="dxa" w:w="80"/>
            </w:tcMar>
          </w:tcPr>
          <w:p>
            <w:pPr>
              <w:spacing w:after="30" w:before="30"/>
            </w:pPr>
            <w:r>
              <w:rPr>
                <w:rFonts w:ascii="Calibri" w:cs="Calibri" w:eastAsia="Calibri" w:hAnsi="Calibri"/>
                <w:sz w:val="18"/>
                <w:szCs w:val="18"/>
              </w:rPr>
              <w:t xml:space="preserve">€10,315 Infectio Labo / Ynfectio Labo contract</w:t>
            </w:r>
          </w:p>
        </w:tc>
        <w:tc>
          <w:tcPr>
            <w:tcW w:type="dxa" w:w="2907"/>
            <w:tcMar>
              <w:top w:type="dxa" w:w="40"/>
              <w:left w:type="dxa" w:w="80"/>
              <w:bottom w:type="dxa" w:w="40"/>
              <w:right w:type="dxa" w:w="80"/>
            </w:tcMar>
          </w:tcPr>
          <w:p>
            <w:pPr>
              <w:spacing w:after="30" w:before="30"/>
            </w:pPr>
            <w:r>
              <w:rPr>
                <w:rFonts w:ascii="Calibri" w:cs="Calibri" w:eastAsia="Calibri" w:hAnsi="Calibri"/>
                <w:sz w:val="18"/>
                <w:szCs w:val="18"/>
              </w:rPr>
              <w:t xml:space="preserve">One note (from the Pappers contract listing) names </w:t>
            </w:r>
            <w:r>
              <w:rPr>
                <w:rFonts w:ascii="Calibri" w:cs="Calibri" w:eastAsia="Calibri" w:hAnsi="Calibri"/>
                <w:b/>
                <w:bCs/>
                <w:sz w:val="18"/>
                <w:szCs w:val="18"/>
              </w:rPr>
              <w:t xml:space="preserve">CH intercommunal Agglomération de Nevers</w:t>
            </w:r>
            <w:r>
              <w:rPr>
                <w:rFonts w:ascii="Calibri" w:cs="Calibri" w:eastAsia="Calibri" w:hAnsi="Calibri"/>
                <w:sz w:val="18"/>
                <w:szCs w:val="18"/>
              </w:rPr>
              <w:t xml:space="preserve">. The other (raw DECP) gives only </w:t>
            </w:r>
            <w:r>
              <w:rPr>
                <w:rFonts w:ascii="Calibri" w:cs="Calibri" w:eastAsia="Calibri" w:hAnsi="Calibri"/>
                <w:b/>
                <w:bCs/>
                <w:sz w:val="18"/>
                <w:szCs w:val="18"/>
              </w:rPr>
              <w:t xml:space="preserve">buyer SIRET 20001120300011</w:t>
            </w:r>
            <w:r>
              <w:rPr>
                <w:rFonts w:ascii="Calibri" w:cs="Calibri" w:eastAsia="Calibri" w:hAnsi="Calibri"/>
                <w:sz w:val="18"/>
                <w:szCs w:val="18"/>
              </w:rPr>
              <w:t xml:space="preserve">, place of performance Nièvre (58), and leaves the buyer unresolved</w:t>
            </w:r>
          </w:p>
        </w:tc>
        <w:tc>
          <w:tcPr>
            <w:tcW w:type="dxa" w:w="3075"/>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the contract object, €10,314.92, 48 months, no publicity or competition, notified 02/02/2026, place of performance Nièvre. RESOLVED: a direct registry lookup of SIREN 200011203 returns CTRE HOSPITALIER INTERCOMMUNAL AGGLOMERATION DE NEVERS, 1 avenue Patrick Guillot, 58000 Nevers (</w:t>
            </w:r>
            <w:hyperlink w:history="1" r:id="rIdunutolb4gjtqpuwmtpf8r">
              <w:r>
                <w:rPr>
                  <w:rFonts w:ascii="Calibri" w:cs="Calibri" w:eastAsia="Calibri" w:hAnsi="Calibri"/>
                  <w:color w:val="0563C1"/>
                  <w:sz w:val="18"/>
                  <w:szCs w:val="18"/>
                  <w:u w:val="single"/>
                </w:rPr>
                <w:t xml:space="preserve">https://recherche-entreprises.api.gouv.fr/search?q=200011203</w:t>
              </w:r>
            </w:hyperlink>
            <w:r>
              <w:rPr>
                <w:rFonts w:ascii="Calibri" w:cs="Calibri" w:eastAsia="Calibri" w:hAnsi="Calibri"/>
                <w:sz w:val="18"/>
                <w:szCs w:val="18"/>
              </w:rPr>
              <w:t xml:space="preserve">)</w:t>
            </w:r>
          </w:p>
        </w:tc>
        <w:tc>
          <w:tcPr>
            <w:tcW w:type="dxa" w:w="1814"/>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r>
      <w:tr>
        <w:trPr>
          <w:cantSplit/>
        </w:trPr>
        <w:tc>
          <w:tcPr>
            <w:tcW w:type="dxa" w:w="500"/>
            <w:tcMar>
              <w:top w:type="dxa" w:w="40"/>
              <w:left w:type="dxa" w:w="80"/>
              <w:bottom w:type="dxa" w:w="40"/>
              <w:right w:type="dxa" w:w="80"/>
            </w:tcMar>
          </w:tcPr>
          <w:p>
            <w:pPr>
              <w:spacing w:after="30" w:before="30"/>
            </w:pPr>
            <w:r>
              <w:rPr>
                <w:rFonts w:ascii="Calibri" w:cs="Calibri" w:eastAsia="Calibri" w:hAnsi="Calibri"/>
                <w:sz w:val="18"/>
                <w:szCs w:val="18"/>
              </w:rPr>
              <w:t xml:space="preserve">C4</w:t>
            </w:r>
          </w:p>
        </w:tc>
        <w:tc>
          <w:tcPr>
            <w:tcW w:type="dxa" w:w="1450"/>
            <w:tcMar>
              <w:top w:type="dxa" w:w="40"/>
              <w:left w:type="dxa" w:w="80"/>
              <w:bottom w:type="dxa" w:w="40"/>
              <w:right w:type="dxa" w:w="80"/>
            </w:tcMar>
          </w:tcPr>
          <w:p>
            <w:pPr>
              <w:spacing w:after="30" w:before="30"/>
            </w:pPr>
            <w:r>
              <w:rPr>
                <w:rFonts w:ascii="Calibri" w:cs="Calibri" w:eastAsia="Calibri" w:hAnsi="Calibri"/>
                <w:sz w:val="18"/>
                <w:szCs w:val="18"/>
              </w:rPr>
              <w:t xml:space="preserve">Finbiosoft acquisition date</w:t>
            </w:r>
          </w:p>
        </w:tc>
        <w:tc>
          <w:tcPr>
            <w:tcW w:type="dxa" w:w="2907"/>
            <w:tcMar>
              <w:top w:type="dxa" w:w="40"/>
              <w:left w:type="dxa" w:w="80"/>
              <w:bottom w:type="dxa" w:w="40"/>
              <w:right w:type="dxa" w:w="80"/>
            </w:tcMar>
          </w:tcPr>
          <w:p>
            <w:pPr>
              <w:spacing w:after="30" w:before="30"/>
            </w:pPr>
            <w:r>
              <w:rPr>
                <w:rFonts w:ascii="Calibri" w:cs="Calibri" w:eastAsia="Calibri" w:hAnsi="Calibri"/>
                <w:sz w:val="18"/>
                <w:szCs w:val="18"/>
              </w:rPr>
              <w:t xml:space="preserve">Keensight announced "to acquire" on </w:t>
            </w:r>
            <w:r>
              <w:rPr>
                <w:rFonts w:ascii="Calibri" w:cs="Calibri" w:eastAsia="Calibri" w:hAnsi="Calibri"/>
                <w:b/>
                <w:bCs/>
                <w:sz w:val="18"/>
                <w:szCs w:val="18"/>
              </w:rPr>
              <w:t xml:space="preserve">14 March 2024</w:t>
            </w:r>
            <w:r>
              <w:rPr>
                <w:rFonts w:ascii="Calibri" w:cs="Calibri" w:eastAsia="Calibri" w:hAnsi="Calibri"/>
                <w:sz w:val="18"/>
                <w:szCs w:val="18"/>
              </w:rPr>
              <w:t xml:space="preserve">. Ascentry's blog says Finbiosoft "joined" on 14 March 2024. PitchBook shows 14 or 18 March</w:t>
            </w:r>
          </w:p>
        </w:tc>
        <w:tc>
          <w:tcPr>
            <w:tcW w:type="dxa" w:w="3075"/>
            <w:tcMar>
              <w:top w:type="dxa" w:w="40"/>
              <w:left w:type="dxa" w:w="80"/>
              <w:bottom w:type="dxa" w:w="40"/>
              <w:right w:type="dxa" w:w="80"/>
            </w:tcMar>
          </w:tcPr>
          <w:p>
            <w:pPr>
              <w:spacing w:after="30" w:before="30"/>
            </w:pPr>
            <w:r>
              <w:rPr>
                <w:rFonts w:ascii="Calibri" w:cs="Calibri" w:eastAsia="Calibri" w:hAnsi="Calibri"/>
                <w:sz w:val="18"/>
                <w:szCs w:val="18"/>
              </w:rPr>
              <w:t xml:space="preserve">Use </w:t>
            </w:r>
            <w:r>
              <w:rPr>
                <w:rFonts w:ascii="Calibri" w:cs="Calibri" w:eastAsia="Calibri" w:hAnsi="Calibri"/>
                <w:b/>
                <w:bCs/>
                <w:sz w:val="18"/>
                <w:szCs w:val="18"/>
              </w:rPr>
              <w:t xml:space="preserve">14 March 2024</w:t>
            </w:r>
            <w:r>
              <w:rPr>
                <w:rFonts w:ascii="Calibri" w:cs="Calibri" w:eastAsia="Calibri" w:hAnsi="Calibri"/>
                <w:sz w:val="18"/>
                <w:szCs w:val="18"/>
              </w:rPr>
              <w:t xml:space="preserve"> (announcement / joining). 18 March may be the closing date, which is unverified</w:t>
            </w:r>
          </w:p>
        </w:tc>
        <w:tc>
          <w:tcPr>
            <w:tcW w:type="dxa" w:w="1814"/>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(14 Mar); 18 Mar UNKNOWN</w:t>
            </w:r>
          </w:p>
        </w:tc>
      </w:tr>
      <w:tr>
        <w:trPr>
          <w:cantSplit/>
        </w:trPr>
        <w:tc>
          <w:tcPr>
            <w:tcW w:type="dxa" w:w="500"/>
            <w:tcMar>
              <w:top w:type="dxa" w:w="40"/>
              <w:left w:type="dxa" w:w="80"/>
              <w:bottom w:type="dxa" w:w="40"/>
              <w:right w:type="dxa" w:w="80"/>
            </w:tcMar>
          </w:tcPr>
          <w:p>
            <w:pPr>
              <w:spacing w:after="30" w:before="30"/>
            </w:pPr>
            <w:r>
              <w:rPr>
                <w:rFonts w:ascii="Calibri" w:cs="Calibri" w:eastAsia="Calibri" w:hAnsi="Calibri"/>
                <w:sz w:val="18"/>
                <w:szCs w:val="18"/>
              </w:rPr>
              <w:t xml:space="preserve">C5</w:t>
            </w:r>
          </w:p>
        </w:tc>
        <w:tc>
          <w:tcPr>
            <w:tcW w:type="dxa" w:w="1450"/>
            <w:tcMar>
              <w:top w:type="dxa" w:w="40"/>
              <w:left w:type="dxa" w:w="80"/>
              <w:bottom w:type="dxa" w:w="40"/>
              <w:right w:type="dxa" w:w="80"/>
            </w:tcMar>
          </w:tcPr>
          <w:p>
            <w:pPr>
              <w:spacing w:after="30" w:before="30"/>
            </w:pPr>
            <w:r>
              <w:rPr>
                <w:rFonts w:ascii="Calibri" w:cs="Calibri" w:eastAsia="Calibri" w:hAnsi="Calibri"/>
                <w:sz w:val="18"/>
                <w:szCs w:val="18"/>
              </w:rPr>
              <w:t xml:space="preserve">"Merger" vs acquisition</w:t>
            </w:r>
          </w:p>
        </w:tc>
        <w:tc>
          <w:tcPr>
            <w:tcW w:type="dxa" w:w="2907"/>
            <w:tcMar>
              <w:top w:type="dxa" w:w="40"/>
              <w:left w:type="dxa" w:w="80"/>
              <w:bottom w:type="dxa" w:w="40"/>
              <w:right w:type="dxa" w:w="80"/>
            </w:tcMar>
          </w:tcPr>
          <w:p>
            <w:pPr>
              <w:spacing w:after="30" w:before="30"/>
            </w:pPr>
            <w:r>
              <w:rPr>
                <w:rFonts w:ascii="Calibri" w:cs="Calibri" w:eastAsia="Calibri" w:hAnsi="Calibri"/>
                <w:sz w:val="18"/>
                <w:szCs w:val="18"/>
              </w:rPr>
              <w:t xml:space="preserve">Brandpie: "Ascentry was born from the merger of BYG4lab and Finbiosoft"</w:t>
            </w:r>
          </w:p>
        </w:tc>
        <w:tc>
          <w:tcPr>
            <w:tcW w:type="dxa" w:w="3075"/>
            <w:tcMar>
              <w:top w:type="dxa" w:w="40"/>
              <w:left w:type="dxa" w:w="80"/>
              <w:bottom w:type="dxa" w:w="40"/>
              <w:right w:type="dxa" w:w="80"/>
            </w:tcMar>
          </w:tcPr>
          <w:p>
            <w:pPr>
              <w:spacing w:after="30" w:before="30"/>
            </w:pPr>
            <w:r>
              <w:rPr>
                <w:rFonts w:ascii="Calibri" w:cs="Calibri" w:eastAsia="Calibri" w:hAnsi="Calibri"/>
                <w:sz w:val="18"/>
                <w:szCs w:val="18"/>
              </w:rPr>
              <w:t xml:space="preserve">Legally, BYG4lab </w:t>
            </w:r>
            <w:r>
              <w:rPr>
                <w:rFonts w:ascii="Calibri" w:cs="Calibri" w:eastAsia="Calibri" w:hAnsi="Calibri"/>
                <w:b/>
                <w:bCs/>
                <w:sz w:val="18"/>
                <w:szCs w:val="18"/>
              </w:rPr>
              <w:t xml:space="preserve">acquired</w:t>
            </w:r>
            <w:r>
              <w:rPr>
                <w:rFonts w:ascii="Calibri" w:cs="Calibri" w:eastAsia="Calibri" w:hAnsi="Calibri"/>
                <w:sz w:val="18"/>
                <w:szCs w:val="18"/>
              </w:rPr>
              <w:t xml:space="preserve"> Finbiosoft with Keensight backing. "Merger" is agency brand language</w:t>
            </w:r>
          </w:p>
        </w:tc>
        <w:tc>
          <w:tcPr>
            <w:tcW w:type="dxa" w:w="1814"/>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(acquisition)</w:t>
            </w:r>
          </w:p>
        </w:tc>
      </w:tr>
      <w:tr>
        <w:trPr>
          <w:cantSplit/>
        </w:trPr>
        <w:tc>
          <w:tcPr>
            <w:tcW w:type="dxa" w:w="500"/>
            <w:tcMar>
              <w:top w:type="dxa" w:w="40"/>
              <w:left w:type="dxa" w:w="80"/>
              <w:bottom w:type="dxa" w:w="40"/>
              <w:right w:type="dxa" w:w="80"/>
            </w:tcMar>
          </w:tcPr>
          <w:p>
            <w:pPr>
              <w:spacing w:after="30" w:before="30"/>
            </w:pPr>
            <w:r>
              <w:rPr>
                <w:rFonts w:ascii="Calibri" w:cs="Calibri" w:eastAsia="Calibri" w:hAnsi="Calibri"/>
                <w:sz w:val="18"/>
                <w:szCs w:val="18"/>
              </w:rPr>
              <w:t xml:space="preserve">C6</w:t>
            </w:r>
          </w:p>
        </w:tc>
        <w:tc>
          <w:tcPr>
            <w:tcW w:type="dxa" w:w="1450"/>
            <w:tcMar>
              <w:top w:type="dxa" w:w="40"/>
              <w:left w:type="dxa" w:w="80"/>
              <w:bottom w:type="dxa" w:w="40"/>
              <w:right w:type="dxa" w:w="80"/>
            </w:tcMar>
          </w:tcPr>
          <w:p>
            <w:pPr>
              <w:spacing w:after="30" w:before="30"/>
            </w:pPr>
            <w:r>
              <w:rPr>
                <w:rFonts w:ascii="Calibri" w:cs="Calibri" w:eastAsia="Calibri" w:hAnsi="Calibri"/>
                <w:sz w:val="18"/>
                <w:szCs w:val="18"/>
              </w:rPr>
              <w:t xml:space="preserve">Info Partner vs partner4lab</w:t>
            </w:r>
          </w:p>
        </w:tc>
        <w:tc>
          <w:tcPr>
            <w:tcW w:type="dxa" w:w="2907"/>
            <w:tcMar>
              <w:top w:type="dxa" w:w="40"/>
              <w:left w:type="dxa" w:w="80"/>
              <w:bottom w:type="dxa" w:w="40"/>
              <w:right w:type="dxa" w:w="80"/>
            </w:tcMar>
          </w:tcPr>
          <w:p>
            <w:pPr>
              <w:spacing w:after="30" w:before="30"/>
            </w:pPr>
            <w:r>
              <w:rPr>
                <w:rFonts w:ascii="Calibri" w:cs="Calibri" w:eastAsia="Calibri" w:hAnsi="Calibri"/>
                <w:sz w:val="18"/>
                <w:szCs w:val="18"/>
              </w:rPr>
              <w:t xml:space="preserve">Notes use both names</w:t>
            </w:r>
          </w:p>
        </w:tc>
        <w:tc>
          <w:tcPr>
            <w:tcW w:type="dxa" w:w="3075"/>
            <w:tcMar>
              <w:top w:type="dxa" w:w="40"/>
              <w:left w:type="dxa" w:w="80"/>
              <w:bottom w:type="dxa" w:w="40"/>
              <w:right w:type="dxa" w:w="80"/>
            </w:tcMar>
          </w:tcPr>
          <w:p>
            <w:pPr>
              <w:spacing w:after="30" w:before="30"/>
            </w:pPr>
            <w:r>
              <w:rPr>
                <w:rFonts w:ascii="Calibri" w:cs="Calibri" w:eastAsia="Calibri" w:hAnsi="Calibri"/>
                <w:sz w:val="18"/>
                <w:szCs w:val="18"/>
              </w:rPr>
              <w:t xml:space="preserve">They are the same business. </w:t>
            </w:r>
            <w:r>
              <w:rPr>
                <w:rFonts w:ascii="Calibri" w:cs="Calibri" w:eastAsia="Calibri" w:hAnsi="Calibri"/>
                <w:b/>
                <w:bCs/>
                <w:sz w:val="18"/>
                <w:szCs w:val="18"/>
              </w:rPr>
              <w:t xml:space="preserve">Info Partner SAS</w:t>
            </w:r>
            <w:r>
              <w:rPr>
                <w:rFonts w:ascii="Calibri" w:cs="Calibri" w:eastAsia="Calibri" w:hAnsi="Calibri"/>
                <w:sz w:val="18"/>
                <w:szCs w:val="18"/>
              </w:rPr>
              <w:t xml:space="preserve"> (SIREN 349 314 948, Vandoeuvre/Villers-lès-Nancy, founded 1989 per its own claim) traded as </w:t>
            </w:r>
            <w:r>
              <w:rPr>
                <w:rFonts w:ascii="Calibri" w:cs="Calibri" w:eastAsia="Calibri" w:hAnsi="Calibri"/>
                <w:b/>
                <w:bCs/>
                <w:sz w:val="18"/>
                <w:szCs w:val="18"/>
              </w:rPr>
              <w:t xml:space="preserve">partner4lab</w:t>
            </w:r>
            <w:r>
              <w:rPr>
                <w:rFonts w:ascii="Calibri" w:cs="Calibri" w:eastAsia="Calibri" w:hAnsi="Calibri"/>
                <w:sz w:val="18"/>
                <w:szCs w:val="18"/>
              </w:rPr>
              <w:t xml:space="preserve">. The JIB 2021 deck says "Février 2020 : Acquisition d'INFO PARTNER". A 2020 advertorial dates the acquisition to 28 Feb 2020</w:t>
            </w:r>
          </w:p>
        </w:tc>
        <w:tc>
          <w:tcPr>
            <w:tcW w:type="dxa" w:w="1814"/>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 + registry)</w:t>
            </w:r>
          </w:p>
        </w:tc>
      </w:tr>
      <w:tr>
        <w:trPr>
          <w:cantSplit/>
        </w:trPr>
        <w:tc>
          <w:tcPr>
            <w:tcW w:type="dxa" w:w="500"/>
            <w:tcMar>
              <w:top w:type="dxa" w:w="40"/>
              <w:left w:type="dxa" w:w="80"/>
              <w:bottom w:type="dxa" w:w="40"/>
              <w:right w:type="dxa" w:w="80"/>
            </w:tcMar>
          </w:tcPr>
          <w:p>
            <w:pPr>
              <w:spacing w:after="30" w:before="30"/>
            </w:pPr>
            <w:r>
              <w:rPr>
                <w:rFonts w:ascii="Calibri" w:cs="Calibri" w:eastAsia="Calibri" w:hAnsi="Calibri"/>
                <w:sz w:val="18"/>
                <w:szCs w:val="18"/>
              </w:rPr>
              <w:t xml:space="preserve">C7</w:t>
            </w:r>
          </w:p>
        </w:tc>
        <w:tc>
          <w:tcPr>
            <w:tcW w:type="dxa" w:w="1450"/>
            <w:tcMar>
              <w:top w:type="dxa" w:w="40"/>
              <w:left w:type="dxa" w:w="80"/>
              <w:bottom w:type="dxa" w:w="40"/>
              <w:right w:type="dxa" w:w="80"/>
            </w:tcMar>
          </w:tcPr>
          <w:p>
            <w:pPr>
              <w:spacing w:after="30" w:before="30"/>
            </w:pPr>
            <w:r>
              <w:rPr>
                <w:rFonts w:ascii="Calibri" w:cs="Calibri" w:eastAsia="Calibri" w:hAnsi="Calibri"/>
                <w:sz w:val="18"/>
                <w:szCs w:val="18"/>
              </w:rPr>
              <w:t xml:space="preserve">CHU Caen contract duration and dates</w:t>
            </w:r>
          </w:p>
        </w:tc>
        <w:tc>
          <w:tcPr>
            <w:tcW w:type="dxa" w:w="2907"/>
            <w:tcMar>
              <w:top w:type="dxa" w:w="40"/>
              <w:left w:type="dxa" w:w="80"/>
              <w:bottom w:type="dxa" w:w="40"/>
              <w:right w:type="dxa" w:w="80"/>
            </w:tcMar>
          </w:tcPr>
          <w:p>
            <w:pPr>
              <w:spacing w:after="30" w:before="30"/>
            </w:pPr>
            <w:r>
              <w:rPr>
                <w:rFonts w:ascii="Calibri" w:cs="Calibri" w:eastAsia="Calibri" w:hAnsi="Calibri"/>
                <w:sz w:val="18"/>
                <w:szCs w:val="18"/>
              </w:rPr>
              <w:t xml:space="preserve">Pappers/pricing note: 4 years, "notified 17/12/2025". DECP: </w:t>
            </w:r>
            <w:r>
              <w:rPr>
                <w:rFonts w:ascii="Calibri" w:cs="Calibri" w:eastAsia="Calibri" w:hAnsi="Calibri"/>
                <w:b/>
                <w:bCs/>
                <w:sz w:val="18"/>
                <w:szCs w:val="18"/>
              </w:rPr>
              <w:t xml:space="preserve">44 months</w:t>
            </w:r>
            <w:r>
              <w:rPr>
                <w:rFonts w:ascii="Calibri" w:cs="Calibri" w:eastAsia="Calibri" w:hAnsi="Calibri"/>
                <w:sz w:val="18"/>
                <w:szCs w:val="18"/>
              </w:rPr>
              <w:t xml:space="preserve">, notified </w:t>
            </w:r>
            <w:r>
              <w:rPr>
                <w:rFonts w:ascii="Calibri" w:cs="Calibri" w:eastAsia="Calibri" w:hAnsi="Calibri"/>
                <w:b/>
                <w:bCs/>
                <w:sz w:val="18"/>
                <w:szCs w:val="18"/>
              </w:rPr>
              <w:t xml:space="preserve">2024-04-18</w:t>
            </w:r>
            <w:r>
              <w:rPr>
                <w:rFonts w:ascii="Calibri" w:cs="Calibri" w:eastAsia="Calibri" w:hAnsi="Calibri"/>
                <w:sz w:val="18"/>
                <w:szCs w:val="18"/>
              </w:rPr>
              <w:t xml:space="preserve">, with a modification published </w:t>
            </w:r>
            <w:r>
              <w:rPr>
                <w:rFonts w:ascii="Calibri" w:cs="Calibri" w:eastAsia="Calibri" w:hAnsi="Calibri"/>
                <w:b/>
                <w:bCs/>
                <w:sz w:val="18"/>
                <w:szCs w:val="18"/>
              </w:rPr>
              <w:t xml:space="preserve">2025-12-17</w:t>
            </w:r>
            <w:r>
              <w:rPr>
                <w:rFonts w:ascii="Calibri" w:cs="Calibri" w:eastAsia="Calibri" w:hAnsi="Calibri"/>
                <w:sz w:val="18"/>
                <w:szCs w:val="18"/>
              </w:rPr>
              <w:t xml:space="preserve">. TED: award decision 2024-04-15, conclusion 2024-04-17</w:t>
            </w:r>
          </w:p>
        </w:tc>
        <w:tc>
          <w:tcPr>
            <w:tcW w:type="dxa" w:w="3075"/>
            <w:tcMar>
              <w:top w:type="dxa" w:w="40"/>
              <w:left w:type="dxa" w:w="80"/>
              <w:bottom w:type="dxa" w:w="40"/>
              <w:right w:type="dxa" w:w="80"/>
            </w:tcMar>
          </w:tcPr>
          <w:p>
            <w:pPr>
              <w:spacing w:after="30" w:before="30"/>
            </w:pPr>
            <w:r>
              <w:rPr>
                <w:rFonts w:ascii="Calibri" w:cs="Calibri" w:eastAsia="Calibri" w:hAnsi="Calibri"/>
                <w:sz w:val="18"/>
                <w:szCs w:val="18"/>
              </w:rPr>
              <w:t xml:space="preserve">The contract started in April 2024. The 17/12/2025 date is the </w:t>
            </w:r>
            <w:r>
              <w:rPr>
                <w:rFonts w:ascii="Calibri" w:cs="Calibri" w:eastAsia="Calibri" w:hAnsi="Calibri"/>
                <w:b/>
                <w:bCs/>
                <w:sz w:val="18"/>
                <w:szCs w:val="18"/>
              </w:rPr>
              <w:t xml:space="preserve">modification</w:t>
            </w:r>
            <w:r>
              <w:rPr>
                <w:rFonts w:ascii="Calibri" w:cs="Calibri" w:eastAsia="Calibri" w:hAnsi="Calibri"/>
                <w:sz w:val="18"/>
                <w:szCs w:val="18"/>
              </w:rPr>
              <w:t xml:space="preserve"> (amount not shown), not a new award. The duration is </w:t>
            </w:r>
            <w:r>
              <w:rPr>
                <w:rFonts w:ascii="Calibri" w:cs="Calibri" w:eastAsia="Calibri" w:hAnsi="Calibri"/>
                <w:b/>
                <w:bCs/>
                <w:sz w:val="18"/>
                <w:szCs w:val="18"/>
              </w:rPr>
              <w:t xml:space="preserve">44 months per DECP</w:t>
            </w:r>
            <w:r>
              <w:rPr>
                <w:rFonts w:ascii="Calibri" w:cs="Calibri" w:eastAsia="Calibri" w:hAnsi="Calibri"/>
                <w:sz w:val="18"/>
                <w:szCs w:val="18"/>
              </w:rPr>
              <w:t xml:space="preserve">; "4 years" is the rounded figure in the Pappers listing. Expected expiry is about </w:t>
            </w:r>
            <w:r>
              <w:rPr>
                <w:rFonts w:ascii="Calibri" w:cs="Calibri" w:eastAsia="Calibri" w:hAnsi="Calibri"/>
                <w:b/>
                <w:bCs/>
                <w:sz w:val="18"/>
                <w:szCs w:val="18"/>
              </w:rPr>
              <w:t xml:space="preserve">Dec 2027</w:t>
            </w:r>
          </w:p>
        </w:tc>
        <w:tc>
          <w:tcPr>
            <w:tcW w:type="dxa" w:w="1814"/>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(dates); end date INDICATIVE</w:t>
            </w:r>
          </w:p>
        </w:tc>
      </w:tr>
      <w:tr>
        <w:trPr>
          <w:cantSplit/>
        </w:trPr>
        <w:tc>
          <w:tcPr>
            <w:tcW w:type="dxa" w:w="500"/>
            <w:tcMar>
              <w:top w:type="dxa" w:w="40"/>
              <w:left w:type="dxa" w:w="80"/>
              <w:bottom w:type="dxa" w:w="40"/>
              <w:right w:type="dxa" w:w="80"/>
            </w:tcMar>
          </w:tcPr>
          <w:p>
            <w:pPr>
              <w:spacing w:after="30" w:before="30"/>
            </w:pPr>
            <w:r>
              <w:rPr>
                <w:rFonts w:ascii="Calibri" w:cs="Calibri" w:eastAsia="Calibri" w:hAnsi="Calibri"/>
                <w:sz w:val="18"/>
                <w:szCs w:val="18"/>
              </w:rPr>
              <w:t xml:space="preserve">C8</w:t>
            </w:r>
          </w:p>
        </w:tc>
        <w:tc>
          <w:tcPr>
            <w:tcW w:type="dxa" w:w="1450"/>
            <w:tcMar>
              <w:top w:type="dxa" w:w="40"/>
              <w:left w:type="dxa" w:w="80"/>
              <w:bottom w:type="dxa" w:w="40"/>
              <w:right w:type="dxa" w:w="80"/>
            </w:tcMar>
          </w:tcPr>
          <w:p>
            <w:pPr>
              <w:spacing w:after="30" w:before="30"/>
            </w:pPr>
            <w:r>
              <w:rPr>
                <w:rFonts w:ascii="Calibri" w:cs="Calibri" w:eastAsia="Calibri" w:hAnsi="Calibri"/>
                <w:sz w:val="18"/>
                <w:szCs w:val="18"/>
              </w:rPr>
              <w:t xml:space="preserve">Which entity publishes the website</w:t>
            </w:r>
          </w:p>
        </w:tc>
        <w:tc>
          <w:tcPr>
            <w:tcW w:type="dxa" w:w="2907"/>
            <w:tcMar>
              <w:top w:type="dxa" w:w="40"/>
              <w:left w:type="dxa" w:w="80"/>
              <w:bottom w:type="dxa" w:w="40"/>
              <w:right w:type="dxa" w:w="80"/>
            </w:tcMar>
          </w:tcPr>
          <w:p>
            <w:pPr>
              <w:spacing w:after="30" w:before="30"/>
            </w:pPr>
            <w:r>
              <w:rPr>
                <w:rFonts w:ascii="Calibri" w:cs="Calibri" w:eastAsia="Calibri" w:hAnsi="Calibri"/>
                <w:sz w:val="18"/>
                <w:szCs w:val="18"/>
              </w:rPr>
              <w:t xml:space="preserve">The legal notice names </w:t>
            </w:r>
            <w:r>
              <w:rPr>
                <w:rFonts w:ascii="Calibri" w:cs="Calibri" w:eastAsia="Calibri" w:hAnsi="Calibri"/>
                <w:b/>
                <w:bCs/>
                <w:sz w:val="18"/>
                <w:szCs w:val="18"/>
              </w:rPr>
              <w:t xml:space="preserve">BYG4lab Group SAS</w:t>
            </w:r>
            <w:r>
              <w:rPr>
                <w:rFonts w:ascii="Calibri" w:cs="Calibri" w:eastAsia="Calibri" w:hAnsi="Calibri"/>
                <w:sz w:val="18"/>
                <w:szCs w:val="18"/>
              </w:rPr>
              <w:t xml:space="preserve"> (SIREN 915 233 837, the holding) as publisher. The ISO 13485 manufacturer is </w:t>
            </w:r>
            <w:r>
              <w:rPr>
                <w:rFonts w:ascii="Calibri" w:cs="Calibri" w:eastAsia="Calibri" w:hAnsi="Calibri"/>
                <w:b/>
                <w:bCs/>
                <w:sz w:val="18"/>
                <w:szCs w:val="18"/>
              </w:rPr>
              <w:t xml:space="preserve">BYG Informatique SAS / Ascentry France</w:t>
            </w:r>
            <w:r>
              <w:rPr>
                <w:rFonts w:ascii="Calibri" w:cs="Calibri" w:eastAsia="Calibri" w:hAnsi="Calibri"/>
                <w:sz w:val="18"/>
                <w:szCs w:val="18"/>
              </w:rPr>
              <w:t xml:space="preserve"> (SIREN 326 649 407), which is also the party on every public contract</w:t>
            </w:r>
          </w:p>
        </w:tc>
        <w:tc>
          <w:tcPr>
            <w:tcW w:type="dxa" w:w="3075"/>
            <w:tcMar>
              <w:top w:type="dxa" w:w="40"/>
              <w:left w:type="dxa" w:w="80"/>
              <w:bottom w:type="dxa" w:w="40"/>
              <w:right w:type="dxa" w:w="80"/>
            </w:tcMar>
          </w:tcPr>
          <w:p>
            <w:pPr>
              <w:spacing w:after="30" w:before="30"/>
            </w:pPr>
            <w:r>
              <w:rPr>
                <w:rFonts w:ascii="Calibri" w:cs="Calibri" w:eastAsia="Calibri" w:hAnsi="Calibri"/>
                <w:sz w:val="18"/>
                <w:szCs w:val="18"/>
              </w:rPr>
              <w:t xml:space="preserve">The website is published by the </w:t>
            </w:r>
            <w:r>
              <w:rPr>
                <w:rFonts w:ascii="Calibri" w:cs="Calibri" w:eastAsia="Calibri" w:hAnsi="Calibri"/>
                <w:b/>
                <w:bCs/>
                <w:sz w:val="18"/>
                <w:szCs w:val="18"/>
              </w:rPr>
              <w:t xml:space="preserve">holding</w:t>
            </w:r>
            <w:r>
              <w:rPr>
                <w:rFonts w:ascii="Calibri" w:cs="Calibri" w:eastAsia="Calibri" w:hAnsi="Calibri"/>
                <w:sz w:val="18"/>
                <w:szCs w:val="18"/>
              </w:rPr>
              <w:t xml:space="preserve">, whose legal notice still uses the pre-July-2026 name. The medical-device manufacturer and contracting party is the </w:t>
            </w:r>
            <w:r>
              <w:rPr>
                <w:rFonts w:ascii="Calibri" w:cs="Calibri" w:eastAsia="Calibri" w:hAnsi="Calibri"/>
                <w:b/>
                <w:bCs/>
                <w:sz w:val="18"/>
                <w:szCs w:val="18"/>
              </w:rPr>
              <w:t xml:space="preserve">operating company</w:t>
            </w:r>
            <w:r>
              <w:rPr>
                <w:rFonts w:ascii="Calibri" w:cs="Calibri" w:eastAsia="Calibri" w:hAnsi="Calibri"/>
                <w:sz w:val="18"/>
                <w:szCs w:val="18"/>
              </w:rPr>
              <w:t xml:space="preserve">. Bidders should expect "BYG INFORMATIQUE" on pre-2026 awards and possibly "ASCENTRY FRANCE" later</w:t>
            </w:r>
          </w:p>
        </w:tc>
        <w:tc>
          <w:tcPr>
            <w:tcW w:type="dxa" w:w="1814"/>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r>
      <w:tr>
        <w:trPr>
          <w:cantSplit/>
        </w:trPr>
        <w:tc>
          <w:tcPr>
            <w:tcW w:type="dxa" w:w="500"/>
            <w:tcMar>
              <w:top w:type="dxa" w:w="40"/>
              <w:left w:type="dxa" w:w="80"/>
              <w:bottom w:type="dxa" w:w="40"/>
              <w:right w:type="dxa" w:w="80"/>
            </w:tcMar>
          </w:tcPr>
          <w:p>
            <w:pPr>
              <w:spacing w:after="30" w:before="30"/>
            </w:pPr>
            <w:r>
              <w:rPr>
                <w:rFonts w:ascii="Calibri" w:cs="Calibri" w:eastAsia="Calibri" w:hAnsi="Calibri"/>
                <w:sz w:val="18"/>
                <w:szCs w:val="18"/>
              </w:rPr>
              <w:t xml:space="preserve">C9</w:t>
            </w:r>
          </w:p>
        </w:tc>
        <w:tc>
          <w:tcPr>
            <w:tcW w:type="dxa" w:w="1450"/>
            <w:tcMar>
              <w:top w:type="dxa" w:w="40"/>
              <w:left w:type="dxa" w:w="80"/>
              <w:bottom w:type="dxa" w:w="40"/>
              <w:right w:type="dxa" w:w="80"/>
            </w:tcMar>
          </w:tcPr>
          <w:p>
            <w:pPr>
              <w:spacing w:after="30" w:before="30"/>
            </w:pPr>
            <w:r>
              <w:rPr>
                <w:rFonts w:ascii="Calibri" w:cs="Calibri" w:eastAsia="Calibri" w:hAnsi="Calibri"/>
                <w:sz w:val="18"/>
                <w:szCs w:val="18"/>
              </w:rPr>
              <w:t xml:space="preserve">National surveillance exports on the Infection Tracker page</w:t>
            </w:r>
          </w:p>
        </w:tc>
        <w:tc>
          <w:tcPr>
            <w:tcW w:type="dxa" w:w="2907"/>
            <w:tcMar>
              <w:top w:type="dxa" w:w="40"/>
              <w:left w:type="dxa" w:w="80"/>
              <w:bottom w:type="dxa" w:w="40"/>
              <w:right w:type="dxa" w:w="80"/>
            </w:tcMar>
          </w:tcPr>
          <w:p>
            <w:pPr>
              <w:spacing w:after="30" w:before="30"/>
            </w:pPr>
            <w:r>
              <w:rPr>
                <w:rFonts w:ascii="Calibri" w:cs="Calibri" w:eastAsia="Calibri" w:hAnsi="Calibri"/>
                <w:sz w:val="18"/>
                <w:szCs w:val="18"/>
              </w:rPr>
              <w:t xml:space="preserve">One note records the page claiming exports to </w:t>
            </w:r>
            <w:r>
              <w:rPr>
                <w:rFonts w:ascii="Calibri" w:cs="Calibri" w:eastAsia="Calibri" w:hAnsi="Calibri"/>
                <w:b/>
                <w:bCs/>
                <w:sz w:val="18"/>
                <w:szCs w:val="18"/>
              </w:rPr>
              <w:t xml:space="preserve">SPARES, PRIMO, ConsoRes, WHONET, EARS-Net</w:t>
            </w:r>
            <w:r>
              <w:rPr>
                <w:rFonts w:ascii="Calibri" w:cs="Calibri" w:eastAsia="Calibri" w:hAnsi="Calibri"/>
                <w:sz w:val="18"/>
                <w:szCs w:val="18"/>
              </w:rPr>
              <w:t xml:space="preserve">. Two other notes read the same page as naming no national network, only "comply with national and international guidelines" and multi-format export</w:t>
            </w:r>
          </w:p>
        </w:tc>
        <w:tc>
          <w:tcPr>
            <w:tcW w:type="dxa" w:w="3075"/>
            <w:tcMar>
              <w:top w:type="dxa" w:w="40"/>
              <w:left w:type="dxa" w:w="80"/>
              <w:bottom w:type="dxa" w:w="40"/>
              <w:right w:type="dxa" w:w="80"/>
            </w:tcMar>
          </w:tcPr>
          <w:p>
            <w:pPr>
              <w:spacing w:after="30" w:before="30"/>
            </w:pPr>
            <w:r>
              <w:rPr>
                <w:rFonts w:ascii="Calibri" w:cs="Calibri" w:eastAsia="Calibri" w:hAnsi="Calibri"/>
                <w:sz w:val="18"/>
                <w:szCs w:val="18"/>
              </w:rPr>
              <w:t xml:space="preserve">The claim is </w:t>
            </w:r>
            <w:r>
              <w:rPr>
                <w:rFonts w:ascii="Calibri" w:cs="Calibri" w:eastAsia="Calibri" w:hAnsi="Calibri"/>
                <w:b/>
                <w:bCs/>
                <w:sz w:val="18"/>
                <w:szCs w:val="18"/>
              </w:rPr>
              <w:t xml:space="preserve">contested between readings</w:t>
            </w:r>
            <w:r>
              <w:rPr>
                <w:rFonts w:ascii="Calibri" w:cs="Calibri" w:eastAsia="Calibri" w:hAnsi="Calibri"/>
                <w:sz w:val="18"/>
                <w:szCs w:val="18"/>
              </w:rPr>
              <w:t xml:space="preserve">. Only a legacy byg4lab.com snippet ("automatic reporting for CONSORES/SCIENSANO") and Spectra advertorials ("national surveillance reports") are independently recorded. Re-read the live page before quoting it in a tender</w:t>
            </w:r>
          </w:p>
        </w:tc>
        <w:tc>
          <w:tcPr>
            <w:tcW w:type="dxa" w:w="1814"/>
            <w:shd w:fill="FFD966"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INDICATIVE</w:t>
            </w:r>
          </w:p>
        </w:tc>
      </w:tr>
      <w:tr>
        <w:trPr>
          <w:cantSplit/>
        </w:trPr>
        <w:tc>
          <w:tcPr>
            <w:tcW w:type="dxa" w:w="500"/>
            <w:tcMar>
              <w:top w:type="dxa" w:w="40"/>
              <w:left w:type="dxa" w:w="80"/>
              <w:bottom w:type="dxa" w:w="40"/>
              <w:right w:type="dxa" w:w="80"/>
            </w:tcMar>
          </w:tcPr>
          <w:p>
            <w:pPr>
              <w:spacing w:after="30" w:before="30"/>
            </w:pPr>
            <w:r>
              <w:rPr>
                <w:rFonts w:ascii="Calibri" w:cs="Calibri" w:eastAsia="Calibri" w:hAnsi="Calibri"/>
                <w:sz w:val="18"/>
                <w:szCs w:val="18"/>
              </w:rPr>
              <w:t xml:space="preserve">C10</w:t>
            </w:r>
          </w:p>
        </w:tc>
        <w:tc>
          <w:tcPr>
            <w:tcW w:type="dxa" w:w="1450"/>
            <w:tcMar>
              <w:top w:type="dxa" w:w="40"/>
              <w:left w:type="dxa" w:w="80"/>
              <w:bottom w:type="dxa" w:w="40"/>
              <w:right w:type="dxa" w:w="80"/>
            </w:tcMar>
          </w:tcPr>
          <w:p>
            <w:pPr>
              <w:spacing w:after="30" w:before="30"/>
            </w:pPr>
            <w:r>
              <w:rPr>
                <w:rFonts w:ascii="Calibri" w:cs="Calibri" w:eastAsia="Calibri" w:hAnsi="Calibri"/>
                <w:sz w:val="18"/>
                <w:szCs w:val="18"/>
              </w:rPr>
              <w:t xml:space="preserve">UGAP 2021 framework and CHU Caen 2019 reagent tender</w:t>
            </w:r>
          </w:p>
        </w:tc>
        <w:tc>
          <w:tcPr>
            <w:tcW w:type="dxa" w:w="2907"/>
            <w:tcMar>
              <w:top w:type="dxa" w:w="40"/>
              <w:left w:type="dxa" w:w="80"/>
              <w:bottom w:type="dxa" w:w="40"/>
              <w:right w:type="dxa" w:w="80"/>
            </w:tcMar>
          </w:tcPr>
          <w:p>
            <w:pPr>
              <w:spacing w:after="30" w:before="30"/>
            </w:pPr>
            <w:r>
              <w:rPr>
                <w:rFonts w:ascii="Calibri" w:cs="Calibri" w:eastAsia="Calibri" w:hAnsi="Calibri"/>
                <w:sz w:val="18"/>
                <w:szCs w:val="18"/>
              </w:rPr>
              <w:t xml:space="preserve">One note parsed the TED XML: BYG INFORMATIQUE is a member of the Ortho-Clinical–led winning group on UGAP lot "biochimie immunologie chimie sèche" (TED 495457-2021), and the EVM service was a mandatory supplementary item awarded to Grifols at CHU Caen (TED 583476-2019). The other note could not render these and calls BYG's role unverified</w:t>
            </w:r>
          </w:p>
        </w:tc>
        <w:tc>
          <w:tcPr>
            <w:tcW w:type="dxa" w:w="3075"/>
            <w:tcMar>
              <w:top w:type="dxa" w:w="40"/>
              <w:left w:type="dxa" w:w="80"/>
              <w:bottom w:type="dxa" w:w="40"/>
              <w:right w:type="dxa" w:w="80"/>
            </w:tcMar>
          </w:tcPr>
          <w:p>
            <w:pPr>
              <w:spacing w:after="30" w:before="30"/>
            </w:pPr>
            <w:r>
              <w:rPr>
                <w:rFonts w:ascii="Calibri" w:cs="Calibri" w:eastAsia="Calibri" w:hAnsi="Calibri"/>
                <w:sz w:val="18"/>
                <w:szCs w:val="18"/>
              </w:rPr>
              <w:t xml:space="preserve">The XML reading is more specific and is adopted, </w:t>
            </w:r>
            <w:r>
              <w:rPr>
                <w:rFonts w:ascii="Calibri" w:cs="Calibri" w:eastAsia="Calibri" w:hAnsi="Calibri"/>
                <w:b/>
                <w:bCs/>
                <w:sz w:val="18"/>
                <w:szCs w:val="18"/>
              </w:rPr>
              <w:t xml:space="preserve">with the caveat that it came from flattened XML</w:t>
            </w:r>
            <w:r>
              <w:rPr>
                <w:rFonts w:ascii="Calibri" w:cs="Calibri" w:eastAsia="Calibri" w:hAnsi="Calibri"/>
                <w:sz w:val="18"/>
                <w:szCs w:val="18"/>
              </w:rPr>
              <w:t xml:space="preserve">. Confirm from the PDFs</w:t>
            </w:r>
          </w:p>
        </w:tc>
        <w:tc>
          <w:tcPr>
            <w:tcW w:type="dxa" w:w="1814"/>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(XML), manual check advised</w:t>
            </w:r>
          </w:p>
        </w:tc>
      </w:tr>
      <w:tr>
        <w:trPr>
          <w:cantSplit/>
        </w:trPr>
        <w:tc>
          <w:tcPr>
            <w:tcW w:type="dxa" w:w="500"/>
            <w:tcMar>
              <w:top w:type="dxa" w:w="40"/>
              <w:left w:type="dxa" w:w="80"/>
              <w:bottom w:type="dxa" w:w="40"/>
              <w:right w:type="dxa" w:w="80"/>
            </w:tcMar>
          </w:tcPr>
          <w:p>
            <w:pPr>
              <w:spacing w:after="30" w:before="30"/>
            </w:pPr>
            <w:r>
              <w:rPr>
                <w:rFonts w:ascii="Calibri" w:cs="Calibri" w:eastAsia="Calibri" w:hAnsi="Calibri"/>
                <w:sz w:val="18"/>
                <w:szCs w:val="18"/>
              </w:rPr>
              <w:t xml:space="preserve">C11</w:t>
            </w:r>
          </w:p>
        </w:tc>
        <w:tc>
          <w:tcPr>
            <w:tcW w:type="dxa" w:w="1450"/>
            <w:tcMar>
              <w:top w:type="dxa" w:w="40"/>
              <w:left w:type="dxa" w:w="80"/>
              <w:bottom w:type="dxa" w:w="40"/>
              <w:right w:type="dxa" w:w="80"/>
            </w:tcMar>
          </w:tcPr>
          <w:p>
            <w:pPr>
              <w:spacing w:after="30" w:before="30"/>
            </w:pPr>
            <w:r>
              <w:rPr>
                <w:rFonts w:ascii="Calibri" w:cs="Calibri" w:eastAsia="Calibri" w:hAnsi="Calibri"/>
                <w:sz w:val="18"/>
                <w:szCs w:val="18"/>
              </w:rPr>
              <w:t xml:space="preserve">CHR/CHU Orléans</w:t>
            </w:r>
          </w:p>
        </w:tc>
        <w:tc>
          <w:tcPr>
            <w:tcW w:type="dxa" w:w="2907"/>
            <w:tcMar>
              <w:top w:type="dxa" w:w="40"/>
              <w:left w:type="dxa" w:w="80"/>
              <w:bottom w:type="dxa" w:w="40"/>
              <w:right w:type="dxa" w:w="80"/>
            </w:tcMar>
          </w:tcPr>
          <w:p>
            <w:pPr>
              <w:spacing w:after="30" w:before="30"/>
            </w:pPr>
            <w:r>
              <w:rPr>
                <w:rFonts w:ascii="Calibri" w:cs="Calibri" w:eastAsia="Calibri" w:hAnsi="Calibri"/>
                <w:sz w:val="18"/>
                <w:szCs w:val="18"/>
              </w:rPr>
              <w:t xml:space="preserve">One note: only a 2019 contract (€40,966), renewal unknown. The other: a further Pappers entry, 13/04/2023, €21,000, 2 years (contract no. 238-457)</w:t>
            </w:r>
          </w:p>
        </w:tc>
        <w:tc>
          <w:tcPr>
            <w:tcW w:type="dxa" w:w="3075"/>
            <w:tcMar>
              <w:top w:type="dxa" w:w="40"/>
              <w:left w:type="dxa" w:w="80"/>
              <w:bottom w:type="dxa" w:w="40"/>
              <w:right w:type="dxa" w:w="80"/>
            </w:tcMar>
          </w:tcPr>
          <w:p>
            <w:pPr>
              <w:spacing w:after="30" w:before="30"/>
            </w:pPr>
            <w:r>
              <w:rPr>
                <w:rFonts w:ascii="Calibri" w:cs="Calibri" w:eastAsia="Calibri" w:hAnsi="Calibri"/>
                <w:sz w:val="18"/>
                <w:szCs w:val="18"/>
              </w:rPr>
              <w:t xml:space="preserve">Both are in the contract table. The 2023 entry comes from the Pappers listing only</w:t>
            </w:r>
          </w:p>
        </w:tc>
        <w:tc>
          <w:tcPr>
            <w:tcW w:type="dxa" w:w="1814"/>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(Pappers/DECP)</w:t>
            </w:r>
          </w:p>
        </w:tc>
      </w:tr>
      <w:tr>
        <w:trPr>
          <w:cantSplit/>
        </w:trPr>
        <w:tc>
          <w:tcPr>
            <w:tcW w:type="dxa" w:w="500"/>
            <w:tcMar>
              <w:top w:type="dxa" w:w="40"/>
              <w:left w:type="dxa" w:w="80"/>
              <w:bottom w:type="dxa" w:w="40"/>
              <w:right w:type="dxa" w:w="80"/>
            </w:tcMar>
          </w:tcPr>
          <w:p>
            <w:pPr>
              <w:spacing w:after="30" w:before="30"/>
            </w:pPr>
            <w:r>
              <w:rPr>
                <w:rFonts w:ascii="Calibri" w:cs="Calibri" w:eastAsia="Calibri" w:hAnsi="Calibri"/>
                <w:sz w:val="18"/>
                <w:szCs w:val="18"/>
              </w:rPr>
              <w:t xml:space="preserve">C12</w:t>
            </w:r>
          </w:p>
        </w:tc>
        <w:tc>
          <w:tcPr>
            <w:tcW w:type="dxa" w:w="1450"/>
            <w:tcMar>
              <w:top w:type="dxa" w:w="40"/>
              <w:left w:type="dxa" w:w="80"/>
              <w:bottom w:type="dxa" w:w="40"/>
              <w:right w:type="dxa" w:w="80"/>
            </w:tcMar>
          </w:tcPr>
          <w:p>
            <w:pPr>
              <w:spacing w:after="30" w:before="30"/>
            </w:pPr>
            <w:r>
              <w:rPr>
                <w:rFonts w:ascii="Calibri" w:cs="Calibri" w:eastAsia="Calibri" w:hAnsi="Calibri"/>
                <w:sz w:val="18"/>
                <w:szCs w:val="18"/>
              </w:rPr>
              <w:t xml:space="preserve">"Centre Hospitalier Général" and unnamed CHU rows in Pappers</w:t>
            </w:r>
          </w:p>
        </w:tc>
        <w:tc>
          <w:tcPr>
            <w:tcW w:type="dxa" w:w="2907"/>
            <w:tcMar>
              <w:top w:type="dxa" w:w="40"/>
              <w:left w:type="dxa" w:w="80"/>
              <w:bottom w:type="dxa" w:w="40"/>
              <w:right w:type="dxa" w:w="80"/>
            </w:tcMar>
          </w:tcPr>
          <w:p>
            <w:pPr>
              <w:spacing w:after="30" w:before="30"/>
            </w:pPr>
            <w:r>
              <w:rPr>
                <w:rFonts w:ascii="Calibri" w:cs="Calibri" w:eastAsia="Calibri" w:hAnsi="Calibri"/>
                <w:sz w:val="18"/>
                <w:szCs w:val="18"/>
              </w:rPr>
              <w:t xml:space="preserve">Pappers shows generic buyer names</w:t>
            </w:r>
          </w:p>
        </w:tc>
        <w:tc>
          <w:tcPr>
            <w:tcW w:type="dxa" w:w="3075"/>
            <w:tcMar>
              <w:top w:type="dxa" w:w="40"/>
              <w:left w:type="dxa" w:w="80"/>
              <w:bottom w:type="dxa" w:w="40"/>
              <w:right w:type="dxa" w:w="80"/>
            </w:tcMar>
          </w:tcPr>
          <w:p>
            <w:pPr>
              <w:spacing w:after="30" w:before="30"/>
            </w:pPr>
            <w:r>
              <w:rPr>
                <w:rFonts w:ascii="Calibri" w:cs="Calibri" w:eastAsia="Calibri" w:hAnsi="Calibri"/>
                <w:sz w:val="18"/>
                <w:szCs w:val="18"/>
              </w:rPr>
              <w:t xml:space="preserve">The DECP SIRETs resolve them to </w:t>
            </w:r>
            <w:r>
              <w:rPr>
                <w:rFonts w:ascii="Calibri" w:cs="Calibri" w:eastAsia="Calibri" w:hAnsi="Calibri"/>
                <w:b/>
                <w:bCs/>
                <w:sz w:val="18"/>
                <w:szCs w:val="18"/>
              </w:rPr>
              <w:t xml:space="preserve">CH Beauvais</w:t>
            </w:r>
            <w:r>
              <w:rPr>
                <w:rFonts w:ascii="Calibri" w:cs="Calibri" w:eastAsia="Calibri" w:hAnsi="Calibri"/>
                <w:sz w:val="18"/>
                <w:szCs w:val="18"/>
              </w:rPr>
              <w:t xml:space="preserve"> (EVM/NINA, 2019 and 2025) and </w:t>
            </w:r>
            <w:r>
              <w:rPr>
                <w:rFonts w:ascii="Calibri" w:cs="Calibri" w:eastAsia="Calibri" w:hAnsi="Calibri"/>
                <w:b/>
                <w:bCs/>
                <w:sz w:val="18"/>
                <w:szCs w:val="18"/>
              </w:rPr>
              <w:t xml:space="preserve">CHU Saint-Étienne</w:t>
            </w:r>
            <w:r>
              <w:rPr>
                <w:rFonts w:ascii="Calibri" w:cs="Calibri" w:eastAsia="Calibri" w:hAnsi="Calibri"/>
                <w:sz w:val="18"/>
                <w:szCs w:val="18"/>
              </w:rPr>
              <w:t xml:space="preserve"> (MALDI connections, €9,120)</w:t>
            </w:r>
          </w:p>
        </w:tc>
        <w:tc>
          <w:tcPr>
            <w:tcW w:type="dxa" w:w="1814"/>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r>
    </w:tbl>
    <w:p>
      <w:pPr>
        <w:spacing w:after="80"/>
      </w:pPr>
    </w:p>
    <w:p>
      <w:pPr>
        <w:pStyle w:val="Heading1"/>
        <w:keepNext/>
      </w:pPr>
      <w:r>
        <w:rPr>
          <w:rFonts w:ascii="Calibri" w:cs="Calibri" w:eastAsia="Calibri" w:hAnsi="Calibri"/>
        </w:rPr>
        <w:t xml:space="preserve">1. Company profile and headcount</w:t>
      </w:r>
    </w:p>
    <w:p>
      <w:pPr>
        <w:spacing w:after="120"/>
      </w:pPr>
      <w:r>
        <w:rPr>
          <w:rFonts w:ascii="Calibri" w:cs="Calibri" w:eastAsia="Calibri" w:hAnsi="Calibri"/>
          <w:sz w:val="21"/>
          <w:szCs w:val="21"/>
        </w:rPr>
        <w:t xml:space="preserve">Ascentry is a </w:t>
      </w:r>
      <w:r>
        <w:rPr>
          <w:rFonts w:ascii="Calibri" w:cs="Calibri" w:eastAsia="Calibri" w:hAnsi="Calibri"/>
          <w:b/>
          <w:bCs/>
          <w:sz w:val="21"/>
          <w:szCs w:val="21"/>
        </w:rPr>
        <w:t xml:space="preserve">French lab-software group headquartered in L'Union (31240), near Toulouse, in Occitanie</w:t>
      </w:r>
      <w:r>
        <w:rPr>
          <w:rFonts w:ascii="Calibri" w:cs="Calibri" w:eastAsia="Calibri" w:hAnsi="Calibri"/>
          <w:sz w:val="21"/>
          <w:szCs w:val="21"/>
        </w:rPr>
        <w:t xml:space="preserve">. A second French site at Villers-lès-Nancy (Grand Est) came from the 2020 purchase of Info Partner/partner4lab, the origin of the IPC product line (</w:t>
      </w:r>
      <w:hyperlink w:history="1" r:id="rId11lnp3wbt-u5x2szxelut">
        <w:r>
          <w:rPr>
            <w:rFonts w:ascii="Calibri" w:cs="Calibri" w:eastAsia="Calibri" w:hAnsi="Calibri"/>
            <w:color w:val="0563C1"/>
            <w:sz w:val="21"/>
            <w:szCs w:val="21"/>
            <w:u w:val="single"/>
          </w:rPr>
          <w:t xml:space="preserve">Pappers</w:t>
        </w:r>
      </w:hyperlink>
      <w:r>
        <w:rPr>
          <w:rFonts w:ascii="Calibri" w:cs="Calibri" w:eastAsia="Calibri" w:hAnsi="Calibri"/>
          <w:sz w:val="21"/>
          <w:szCs w:val="21"/>
        </w:rPr>
        <w:t xml:space="preserve">). BYG was founded in 1982, and Cyril Verhille acquired it in 2012 (</w:t>
      </w:r>
      <w:hyperlink w:history="1" r:id="rIdrk75pft4dnql7fxny5nit">
        <w:r>
          <w:rPr>
            <w:rFonts w:ascii="Calibri" w:cs="Calibri" w:eastAsia="Calibri" w:hAnsi="Calibri"/>
            <w:color w:val="0563C1"/>
            <w:sz w:val="21"/>
            <w:szCs w:val="21"/>
            <w:u w:val="single"/>
          </w:rPr>
          <w:t xml:space="preserve">Keensight PR 2022</w:t>
        </w:r>
      </w:hyperlink>
      <w:r>
        <w:rPr>
          <w:rFonts w:ascii="Calibri" w:cs="Calibri" w:eastAsia="Calibri" w:hAnsi="Calibri"/>
          <w:sz w:val="21"/>
          <w:szCs w:val="21"/>
        </w:rPr>
        <w:t xml:space="preserve">). </w:t>
      </w:r>
      <w:r>
        <w:rPr>
          <w:rFonts w:ascii="Calibri" w:cs="Calibri" w:eastAsia="Calibri" w:hAnsi="Calibri"/>
          <w:b/>
          <w:bCs/>
          <w:sz w:val="21"/>
          <w:szCs w:val="21"/>
        </w:rPr>
        <w:t xml:space="preserve">Keensight Capital took a majority stake in July 2022</w:t>
      </w:r>
      <w:r>
        <w:rPr>
          <w:rFonts w:ascii="Calibri" w:cs="Calibri" w:eastAsia="Calibri" w:hAnsi="Calibri"/>
          <w:sz w:val="21"/>
          <w:szCs w:val="21"/>
        </w:rPr>
        <w:t xml:space="preserve">, with IRDI Capital Investissement co-investing (</w:t>
      </w:r>
      <w:hyperlink w:history="1" r:id="rId0gnucnqtfhfwcodkksmq7">
        <w:r>
          <w:rPr>
            <w:rFonts w:ascii="Calibri" w:cs="Calibri" w:eastAsia="Calibri" w:hAnsi="Calibri"/>
            <w:color w:val="0563C1"/>
            <w:sz w:val="21"/>
            <w:szCs w:val="21"/>
            <w:u w:val="single"/>
          </w:rPr>
          <w:t xml:space="preserve">Private Equity Wire</w:t>
        </w:r>
      </w:hyperlink>
      <w:r>
        <w:rPr>
          <w:rFonts w:ascii="Calibri" w:cs="Calibri" w:eastAsia="Calibri" w:hAnsi="Calibri"/>
          <w:sz w:val="21"/>
          <w:szCs w:val="21"/>
        </w:rPr>
        <w:t xml:space="preserve">). The group acquired Finbiosoft (Finland, Validation Manager) in March 2024 and set up a US subsidiary, BYG4lab, Inc. (</w:t>
      </w:r>
      <w:hyperlink w:history="1" r:id="rIdfzp1mzy9zl6q3yxcidfyw">
        <w:r>
          <w:rPr>
            <w:rFonts w:ascii="Calibri" w:cs="Calibri" w:eastAsia="Calibri" w:hAnsi="Calibri"/>
            <w:color w:val="0563C1"/>
            <w:sz w:val="21"/>
            <w:szCs w:val="21"/>
            <w:u w:val="single"/>
          </w:rPr>
          <w:t xml:space="preserve">Keensight 2024</w:t>
        </w:r>
      </w:hyperlink>
      <w:r>
        <w:rPr>
          <w:rFonts w:ascii="Calibri" w:cs="Calibri" w:eastAsia="Calibri" w:hAnsi="Calibri"/>
          <w:sz w:val="21"/>
          <w:szCs w:val="21"/>
        </w:rPr>
        <w:t xml:space="preserve">; </w:t>
      </w:r>
      <w:hyperlink w:history="1" r:id="rIdinkizow-e3r3mwu1am9zx">
        <w:r>
          <w:rPr>
            <w:rFonts w:ascii="Calibri" w:cs="Calibri" w:eastAsia="Calibri" w:hAnsi="Calibri"/>
            <w:color w:val="0563C1"/>
            <w:sz w:val="21"/>
            <w:szCs w:val="21"/>
            <w:u w:val="single"/>
          </w:rPr>
          <w:t xml:space="preserve">ADLM 2025 exhibitor</w:t>
        </w:r>
      </w:hyperlink>
      <w:r>
        <w:rPr>
          <w:rFonts w:ascii="Calibri" w:cs="Calibri" w:eastAsia="Calibri" w:hAnsi="Calibri"/>
          <w:sz w:val="21"/>
          <w:szCs w:val="21"/>
        </w:rPr>
        <w:t xml:space="preserve">).</w:t>
      </w:r>
    </w:p>
    <w:p>
      <w:pPr>
        <w:pStyle w:val="Heading2"/>
        <w:keepNext/>
      </w:pPr>
      <w:r>
        <w:rPr>
          <w:rFonts w:ascii="Calibri" w:cs="Calibri" w:eastAsia="Calibri" w:hAnsi="Calibri"/>
        </w:rPr>
        <w:t xml:space="preserve">Legal entities</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910"/>
        <w:gridCol w:w="930"/>
        <w:gridCol w:w="2181"/>
        <w:gridCol w:w="2173"/>
        <w:gridCol w:w="1206"/>
        <w:gridCol w:w="1346"/>
      </w:tblGrid>
      <w:tr>
        <w:trPr>
          <w:cantSplit/>
          <w:tblHeader/>
        </w:trPr>
        <w:tc>
          <w:tcPr>
            <w:tcW w:type="dxa" w:w="1910"/>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Entity</w:t>
            </w:r>
          </w:p>
        </w:tc>
        <w:tc>
          <w:tcPr>
            <w:tcW w:type="dxa" w:w="930"/>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SIREN</w:t>
            </w:r>
          </w:p>
        </w:tc>
        <w:tc>
          <w:tcPr>
            <w:tcW w:type="dxa" w:w="2181"/>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Role</w:t>
            </w:r>
          </w:p>
        </w:tc>
        <w:tc>
          <w:tcPr>
            <w:tcW w:type="dxa" w:w="2173"/>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Key facts</w:t>
            </w:r>
          </w:p>
        </w:tc>
        <w:tc>
          <w:tcPr>
            <w:tcW w:type="dxa" w:w="1206"/>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Confidence</w:t>
            </w:r>
          </w:p>
        </w:tc>
        <w:tc>
          <w:tcPr>
            <w:tcW w:type="dxa" w:w="1346"/>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Source</w:t>
            </w:r>
          </w:p>
        </w:tc>
      </w:tr>
      <w:tr>
        <w:trPr>
          <w:cantSplit/>
        </w:trPr>
        <w:tc>
          <w:tcPr>
            <w:tcW w:type="dxa" w:w="1910"/>
            <w:tcMar>
              <w:top w:type="dxa" w:w="40"/>
              <w:left w:type="dxa" w:w="80"/>
              <w:bottom w:type="dxa" w:w="40"/>
              <w:right w:type="dxa" w:w="80"/>
            </w:tcMar>
          </w:tcPr>
          <w:p>
            <w:pPr>
              <w:spacing w:after="30" w:before="30"/>
            </w:pPr>
            <w:r>
              <w:rPr>
                <w:rFonts w:ascii="Calibri" w:cs="Calibri" w:eastAsia="Calibri" w:hAnsi="Calibri"/>
                <w:sz w:val="18"/>
                <w:szCs w:val="18"/>
              </w:rPr>
              <w:t xml:space="preserve">ASCENTRY FRANCE (formerly BYG INFORMATIQUE)</w:t>
            </w:r>
          </w:p>
        </w:tc>
        <w:tc>
          <w:tcPr>
            <w:tcW w:type="dxa" w:w="930"/>
            <w:tcMar>
              <w:top w:type="dxa" w:w="40"/>
              <w:left w:type="dxa" w:w="80"/>
              <w:bottom w:type="dxa" w:w="40"/>
              <w:right w:type="dxa" w:w="80"/>
            </w:tcMar>
          </w:tcPr>
          <w:p>
            <w:pPr>
              <w:spacing w:after="30" w:before="30"/>
            </w:pPr>
            <w:r>
              <w:rPr>
                <w:rFonts w:ascii="Calibri" w:cs="Calibri" w:eastAsia="Calibri" w:hAnsi="Calibri"/>
                <w:sz w:val="18"/>
                <w:szCs w:val="18"/>
              </w:rPr>
              <w:t xml:space="preserve">326 649 407</w:t>
            </w:r>
          </w:p>
        </w:tc>
        <w:tc>
          <w:tcPr>
            <w:tcW w:type="dxa" w:w="2181"/>
            <w:tcMar>
              <w:top w:type="dxa" w:w="40"/>
              <w:left w:type="dxa" w:w="80"/>
              <w:bottom w:type="dxa" w:w="40"/>
              <w:right w:type="dxa" w:w="80"/>
            </w:tcMar>
          </w:tcPr>
          <w:p>
            <w:pPr>
              <w:spacing w:after="30" w:before="30"/>
            </w:pPr>
            <w:r>
              <w:rPr>
                <w:rFonts w:ascii="Calibri" w:cs="Calibri" w:eastAsia="Calibri" w:hAnsi="Calibri"/>
                <w:sz w:val="18"/>
                <w:szCs w:val="18"/>
              </w:rPr>
              <w:t xml:space="preserve">Operating company, ISO 13485 manufacturer, contracting party on all French public contracts</w:t>
            </w:r>
          </w:p>
        </w:tc>
        <w:tc>
          <w:tcPr>
            <w:tcW w:type="dxa" w:w="2173"/>
            <w:tcMar>
              <w:top w:type="dxa" w:w="40"/>
              <w:left w:type="dxa" w:w="80"/>
              <w:bottom w:type="dxa" w:w="40"/>
              <w:right w:type="dxa" w:w="80"/>
            </w:tcMar>
          </w:tcPr>
          <w:p>
            <w:pPr>
              <w:spacing w:after="30" w:before="30"/>
            </w:pPr>
            <w:r>
              <w:rPr>
                <w:rFonts w:ascii="Calibri" w:cs="Calibri" w:eastAsia="Calibri" w:hAnsi="Calibri"/>
                <w:sz w:val="18"/>
                <w:szCs w:val="18"/>
              </w:rPr>
              <w:t xml:space="preserve">SASU, capital €75k. Sites: L'Union HQ and Villers-lès-Nancy. President: Ascentry Group</w:t>
            </w:r>
          </w:p>
        </w:tc>
        <w:tc>
          <w:tcPr>
            <w:tcW w:type="dxa" w:w="1206"/>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346"/>
            <w:tcMar>
              <w:top w:type="dxa" w:w="40"/>
              <w:left w:type="dxa" w:w="80"/>
              <w:bottom w:type="dxa" w:w="40"/>
              <w:right w:type="dxa" w:w="80"/>
            </w:tcMar>
          </w:tcPr>
          <w:p>
            <w:pPr>
              <w:spacing w:after="30" w:before="30"/>
            </w:pPr>
            <w:hyperlink w:history="1" r:id="rIdwkq4ifud8m-h20bqz8409">
              <w:r>
                <w:rPr>
                  <w:rFonts w:ascii="Calibri" w:cs="Calibri" w:eastAsia="Calibri" w:hAnsi="Calibri"/>
                  <w:color w:val="0563C1"/>
                  <w:sz w:val="18"/>
                  <w:szCs w:val="18"/>
                  <w:u w:val="single"/>
                </w:rPr>
                <w:t xml:space="preserve">Pappers</w:t>
              </w:r>
            </w:hyperlink>
          </w:p>
        </w:tc>
      </w:tr>
      <w:tr>
        <w:trPr>
          <w:cantSplit/>
        </w:trPr>
        <w:tc>
          <w:tcPr>
            <w:tcW w:type="dxa" w:w="1910"/>
            <w:tcMar>
              <w:top w:type="dxa" w:w="40"/>
              <w:left w:type="dxa" w:w="80"/>
              <w:bottom w:type="dxa" w:w="40"/>
              <w:right w:type="dxa" w:w="80"/>
            </w:tcMar>
          </w:tcPr>
          <w:p>
            <w:pPr>
              <w:spacing w:after="30" w:before="30"/>
            </w:pPr>
            <w:r>
              <w:rPr>
                <w:rFonts w:ascii="Calibri" w:cs="Calibri" w:eastAsia="Calibri" w:hAnsi="Calibri"/>
                <w:sz w:val="18"/>
                <w:szCs w:val="18"/>
              </w:rPr>
              <w:t xml:space="preserve">ASCENTRY GROUP (formerly BYG4lab Group, renamed 16/07/2026)</w:t>
            </w:r>
          </w:p>
        </w:tc>
        <w:tc>
          <w:tcPr>
            <w:tcW w:type="dxa" w:w="930"/>
            <w:tcMar>
              <w:top w:type="dxa" w:w="40"/>
              <w:left w:type="dxa" w:w="80"/>
              <w:bottom w:type="dxa" w:w="40"/>
              <w:right w:type="dxa" w:w="80"/>
            </w:tcMar>
          </w:tcPr>
          <w:p>
            <w:pPr>
              <w:spacing w:after="30" w:before="30"/>
            </w:pPr>
            <w:r>
              <w:rPr>
                <w:rFonts w:ascii="Calibri" w:cs="Calibri" w:eastAsia="Calibri" w:hAnsi="Calibri"/>
                <w:sz w:val="18"/>
                <w:szCs w:val="18"/>
              </w:rPr>
              <w:t xml:space="preserve">915 233 837</w:t>
            </w:r>
          </w:p>
        </w:tc>
        <w:tc>
          <w:tcPr>
            <w:tcW w:type="dxa" w:w="2181"/>
            <w:tcMar>
              <w:top w:type="dxa" w:w="40"/>
              <w:left w:type="dxa" w:w="80"/>
              <w:bottom w:type="dxa" w:w="40"/>
              <w:right w:type="dxa" w:w="80"/>
            </w:tcMar>
          </w:tcPr>
          <w:p>
            <w:pPr>
              <w:spacing w:after="30" w:before="30"/>
            </w:pPr>
            <w:r>
              <w:rPr>
                <w:rFonts w:ascii="Calibri" w:cs="Calibri" w:eastAsia="Calibri" w:hAnsi="Calibri"/>
                <w:sz w:val="18"/>
                <w:szCs w:val="18"/>
              </w:rPr>
              <w:t xml:space="preserve">Holding; publishes the website</w:t>
            </w:r>
          </w:p>
        </w:tc>
        <w:tc>
          <w:tcPr>
            <w:tcW w:type="dxa" w:w="2173"/>
            <w:tcMar>
              <w:top w:type="dxa" w:w="40"/>
              <w:left w:type="dxa" w:w="80"/>
              <w:bottom w:type="dxa" w:w="40"/>
              <w:right w:type="dxa" w:w="80"/>
            </w:tcMar>
          </w:tcPr>
          <w:p>
            <w:pPr>
              <w:spacing w:after="30" w:before="30"/>
            </w:pPr>
            <w:r>
              <w:rPr>
                <w:rFonts w:ascii="Calibri" w:cs="Calibri" w:eastAsia="Calibri" w:hAnsi="Calibri"/>
                <w:sz w:val="18"/>
                <w:szCs w:val="18"/>
              </w:rPr>
              <w:t xml:space="preserve">SAS, capital €49,004,518.56. Created 01/07/2022. President Cyril Verhille. Keensight chairs the Supervisory Board (since 08/11/2022)</w:t>
            </w:r>
          </w:p>
        </w:tc>
        <w:tc>
          <w:tcPr>
            <w:tcW w:type="dxa" w:w="1206"/>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346"/>
            <w:tcMar>
              <w:top w:type="dxa" w:w="40"/>
              <w:left w:type="dxa" w:w="80"/>
              <w:bottom w:type="dxa" w:w="40"/>
              <w:right w:type="dxa" w:w="80"/>
            </w:tcMar>
          </w:tcPr>
          <w:p>
            <w:pPr>
              <w:spacing w:after="30" w:before="30"/>
            </w:pPr>
            <w:hyperlink w:history="1" r:id="rIdcr6suy78_omt2bdshalkw">
              <w:r>
                <w:rPr>
                  <w:rFonts w:ascii="Calibri" w:cs="Calibri" w:eastAsia="Calibri" w:hAnsi="Calibri"/>
                  <w:color w:val="0563C1"/>
                  <w:sz w:val="18"/>
                  <w:szCs w:val="18"/>
                  <w:u w:val="single"/>
                </w:rPr>
                <w:t xml:space="preserve">Pappers Group</w:t>
              </w:r>
            </w:hyperlink>
            <w:r>
              <w:rPr>
                <w:rFonts w:ascii="Calibri" w:cs="Calibri" w:eastAsia="Calibri" w:hAnsi="Calibri"/>
                <w:sz w:val="18"/>
                <w:szCs w:val="18"/>
              </w:rPr>
              <w:t xml:space="preserve">; </w:t>
            </w:r>
            <w:hyperlink w:history="1" r:id="rIdcixo-y5qaq3dlzbenammb">
              <w:r>
                <w:rPr>
                  <w:rFonts w:ascii="Calibri" w:cs="Calibri" w:eastAsia="Calibri" w:hAnsi="Calibri"/>
                  <w:color w:val="0563C1"/>
                  <w:sz w:val="18"/>
                  <w:szCs w:val="18"/>
                  <w:u w:val="single"/>
                </w:rPr>
                <w:t xml:space="preserve">Legal notice</w:t>
              </w:r>
            </w:hyperlink>
          </w:p>
        </w:tc>
      </w:tr>
      <w:tr>
        <w:trPr>
          <w:cantSplit/>
        </w:trPr>
        <w:tc>
          <w:tcPr>
            <w:tcW w:type="dxa" w:w="1910"/>
            <w:tcMar>
              <w:top w:type="dxa" w:w="40"/>
              <w:left w:type="dxa" w:w="80"/>
              <w:bottom w:type="dxa" w:w="40"/>
              <w:right w:type="dxa" w:w="80"/>
            </w:tcMar>
          </w:tcPr>
          <w:p>
            <w:pPr>
              <w:spacing w:after="30" w:before="30"/>
            </w:pPr>
            <w:r>
              <w:rPr>
                <w:rFonts w:ascii="Calibri" w:cs="Calibri" w:eastAsia="Calibri" w:hAnsi="Calibri"/>
                <w:sz w:val="18"/>
                <w:szCs w:val="18"/>
              </w:rPr>
              <w:t xml:space="preserve">INFO PARTNER (partner4lab)</w:t>
            </w:r>
          </w:p>
        </w:tc>
        <w:tc>
          <w:tcPr>
            <w:tcW w:type="dxa" w:w="930"/>
            <w:tcMar>
              <w:top w:type="dxa" w:w="40"/>
              <w:left w:type="dxa" w:w="80"/>
              <w:bottom w:type="dxa" w:w="40"/>
              <w:right w:type="dxa" w:w="80"/>
            </w:tcMar>
          </w:tcPr>
          <w:p>
            <w:pPr>
              <w:spacing w:after="30" w:before="30"/>
            </w:pPr>
            <w:r>
              <w:rPr>
                <w:rFonts w:ascii="Calibri" w:cs="Calibri" w:eastAsia="Calibri" w:hAnsi="Calibri"/>
                <w:sz w:val="18"/>
                <w:szCs w:val="18"/>
              </w:rPr>
              <w:t xml:space="preserve">349 314 948</w:t>
            </w:r>
          </w:p>
        </w:tc>
        <w:tc>
          <w:tcPr>
            <w:tcW w:type="dxa" w:w="2181"/>
            <w:tcMar>
              <w:top w:type="dxa" w:w="40"/>
              <w:left w:type="dxa" w:w="80"/>
              <w:bottom w:type="dxa" w:w="40"/>
              <w:right w:type="dxa" w:w="80"/>
            </w:tcMar>
          </w:tcPr>
          <w:p>
            <w:pPr>
              <w:spacing w:after="30" w:before="30"/>
            </w:pPr>
            <w:r>
              <w:rPr>
                <w:rFonts w:ascii="Calibri" w:cs="Calibri" w:eastAsia="Calibri" w:hAnsi="Calibri"/>
                <w:sz w:val="18"/>
                <w:szCs w:val="18"/>
              </w:rPr>
              <w:t xml:space="preserve">Former microbiology/epidemiology publisher, acquired Feb 2020. Still an awardee in 2022 (CHU Dijon)</w:t>
            </w:r>
          </w:p>
        </w:tc>
        <w:tc>
          <w:tcPr>
            <w:tcW w:type="dxa" w:w="2173"/>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1206"/>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346"/>
            <w:tcMar>
              <w:top w:type="dxa" w:w="40"/>
              <w:left w:type="dxa" w:w="80"/>
              <w:bottom w:type="dxa" w:w="40"/>
              <w:right w:type="dxa" w:w="80"/>
            </w:tcMar>
          </w:tcPr>
          <w:p>
            <w:pPr>
              <w:spacing w:after="30" w:before="30"/>
            </w:pPr>
            <w:hyperlink w:history="1" r:id="rId9uplmoczlcymeh9gdwd9r">
              <w:r>
                <w:rPr>
                  <w:rFonts w:ascii="Calibri" w:cs="Calibri" w:eastAsia="Calibri" w:hAnsi="Calibri"/>
                  <w:color w:val="0563C1"/>
                  <w:sz w:val="18"/>
                  <w:szCs w:val="18"/>
                  <w:u w:val="single"/>
                </w:rPr>
                <w:t xml:space="preserve">Societe.com</w:t>
              </w:r>
            </w:hyperlink>
            <w:r>
              <w:rPr>
                <w:rFonts w:ascii="Calibri" w:cs="Calibri" w:eastAsia="Calibri" w:hAnsi="Calibri"/>
                <w:sz w:val="18"/>
                <w:szCs w:val="18"/>
              </w:rPr>
              <w:t xml:space="preserve">; </w:t>
            </w:r>
            <w:hyperlink w:history="1" r:id="rIdqngunh45bjlscoc75jyi1">
              <w:r>
                <w:rPr>
                  <w:rFonts w:ascii="Calibri" w:cs="Calibri" w:eastAsia="Calibri" w:hAnsi="Calibri"/>
                  <w:color w:val="0563C1"/>
                  <w:sz w:val="18"/>
                  <w:szCs w:val="18"/>
                  <w:u w:val="single"/>
                </w:rPr>
                <w:t xml:space="preserve">DECP augmenté</w:t>
              </w:r>
            </w:hyperlink>
          </w:p>
        </w:tc>
      </w:tr>
      <w:tr>
        <w:trPr>
          <w:cantSplit/>
        </w:trPr>
        <w:tc>
          <w:tcPr>
            <w:tcW w:type="dxa" w:w="1910"/>
            <w:tcMar>
              <w:top w:type="dxa" w:w="40"/>
              <w:left w:type="dxa" w:w="80"/>
              <w:bottom w:type="dxa" w:w="40"/>
              <w:right w:type="dxa" w:w="80"/>
            </w:tcMar>
          </w:tcPr>
          <w:p>
            <w:pPr>
              <w:spacing w:after="30" w:before="30"/>
            </w:pPr>
            <w:r>
              <w:rPr>
                <w:rFonts w:ascii="Calibri" w:cs="Calibri" w:eastAsia="Calibri" w:hAnsi="Calibri"/>
                <w:sz w:val="18"/>
                <w:szCs w:val="18"/>
              </w:rPr>
              <w:t xml:space="preserve">Ascentry Finland (Finbiosoft Oy)</w:t>
            </w:r>
          </w:p>
        </w:tc>
        <w:tc>
          <w:tcPr>
            <w:tcW w:type="dxa" w:w="930"/>
            <w:tcMar>
              <w:top w:type="dxa" w:w="40"/>
              <w:left w:type="dxa" w:w="80"/>
              <w:bottom w:type="dxa" w:w="40"/>
              <w:right w:type="dxa" w:w="80"/>
            </w:tcMar>
          </w:tcPr>
          <w:p>
            <w:pPr>
              <w:spacing w:after="30" w:before="30"/>
            </w:pPr>
            <w:r>
              <w:rPr>
                <w:rFonts w:ascii="Calibri" w:cs="Calibri" w:eastAsia="Calibri" w:hAnsi="Calibri"/>
                <w:sz w:val="18"/>
                <w:szCs w:val="18"/>
              </w:rPr>
              <w:t xml:space="preserve">n/a</w:t>
            </w:r>
          </w:p>
        </w:tc>
        <w:tc>
          <w:tcPr>
            <w:tcW w:type="dxa" w:w="2181"/>
            <w:tcMar>
              <w:top w:type="dxa" w:w="40"/>
              <w:left w:type="dxa" w:w="80"/>
              <w:bottom w:type="dxa" w:w="40"/>
              <w:right w:type="dxa" w:w="80"/>
            </w:tcMar>
          </w:tcPr>
          <w:p>
            <w:pPr>
              <w:spacing w:after="30" w:before="30"/>
            </w:pPr>
            <w:r>
              <w:rPr>
                <w:rFonts w:ascii="Calibri" w:cs="Calibri" w:eastAsia="Calibri" w:hAnsi="Calibri"/>
                <w:sz w:val="18"/>
                <w:szCs w:val="18"/>
              </w:rPr>
              <w:t xml:space="preserve">Validation Manager; ISO 27001</w:t>
            </w:r>
          </w:p>
        </w:tc>
        <w:tc>
          <w:tcPr>
            <w:tcW w:type="dxa" w:w="2173"/>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1206"/>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346"/>
            <w:tcMar>
              <w:top w:type="dxa" w:w="40"/>
              <w:left w:type="dxa" w:w="80"/>
              <w:bottom w:type="dxa" w:w="40"/>
              <w:right w:type="dxa" w:w="80"/>
            </w:tcMar>
          </w:tcPr>
          <w:p>
            <w:pPr>
              <w:spacing w:after="30" w:before="30"/>
            </w:pPr>
            <w:hyperlink w:history="1" r:id="rIdwqpzad5i7yvkumy0mhpsi">
              <w:r>
                <w:rPr>
                  <w:rFonts w:ascii="Calibri" w:cs="Calibri" w:eastAsia="Calibri" w:hAnsi="Calibri"/>
                  <w:color w:val="0563C1"/>
                  <w:sz w:val="18"/>
                  <w:szCs w:val="18"/>
                  <w:u w:val="single"/>
                </w:rPr>
                <w:t xml:space="preserve">Trust Center</w:t>
              </w:r>
            </w:hyperlink>
          </w:p>
        </w:tc>
      </w:tr>
      <w:tr>
        <w:trPr>
          <w:cantSplit/>
        </w:trPr>
        <w:tc>
          <w:tcPr>
            <w:tcW w:type="dxa" w:w="1910"/>
            <w:tcMar>
              <w:top w:type="dxa" w:w="40"/>
              <w:left w:type="dxa" w:w="80"/>
              <w:bottom w:type="dxa" w:w="40"/>
              <w:right w:type="dxa" w:w="80"/>
            </w:tcMar>
          </w:tcPr>
          <w:p>
            <w:pPr>
              <w:spacing w:after="30" w:before="30"/>
            </w:pPr>
            <w:r>
              <w:rPr>
                <w:rFonts w:ascii="Calibri" w:cs="Calibri" w:eastAsia="Calibri" w:hAnsi="Calibri"/>
                <w:sz w:val="18"/>
                <w:szCs w:val="18"/>
              </w:rPr>
              <w:t xml:space="preserve">BYG4lab, Inc. (USA)</w:t>
            </w:r>
          </w:p>
        </w:tc>
        <w:tc>
          <w:tcPr>
            <w:tcW w:type="dxa" w:w="930"/>
            <w:tcMar>
              <w:top w:type="dxa" w:w="40"/>
              <w:left w:type="dxa" w:w="80"/>
              <w:bottom w:type="dxa" w:w="40"/>
              <w:right w:type="dxa" w:w="80"/>
            </w:tcMar>
          </w:tcPr>
          <w:p>
            <w:pPr>
              <w:spacing w:after="30" w:before="30"/>
            </w:pPr>
            <w:r>
              <w:rPr>
                <w:rFonts w:ascii="Calibri" w:cs="Calibri" w:eastAsia="Calibri" w:hAnsi="Calibri"/>
                <w:sz w:val="18"/>
                <w:szCs w:val="18"/>
              </w:rPr>
              <w:t xml:space="preserve">n/a</w:t>
            </w:r>
          </w:p>
        </w:tc>
        <w:tc>
          <w:tcPr>
            <w:tcW w:type="dxa" w:w="2181"/>
            <w:tcMar>
              <w:top w:type="dxa" w:w="40"/>
              <w:left w:type="dxa" w:w="80"/>
              <w:bottom w:type="dxa" w:w="40"/>
              <w:right w:type="dxa" w:w="80"/>
            </w:tcMar>
          </w:tcPr>
          <w:p>
            <w:pPr>
              <w:spacing w:after="30" w:before="30"/>
            </w:pPr>
            <w:r>
              <w:rPr>
                <w:rFonts w:ascii="Calibri" w:cs="Calibri" w:eastAsia="Calibri" w:hAnsi="Calibri"/>
                <w:sz w:val="18"/>
                <w:szCs w:val="18"/>
              </w:rPr>
              <w:t xml:space="preserve">US sales</w:t>
            </w:r>
          </w:p>
        </w:tc>
        <w:tc>
          <w:tcPr>
            <w:tcW w:type="dxa" w:w="2173"/>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1206"/>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346"/>
            <w:tcMar>
              <w:top w:type="dxa" w:w="40"/>
              <w:left w:type="dxa" w:w="80"/>
              <w:bottom w:type="dxa" w:w="40"/>
              <w:right w:type="dxa" w:w="80"/>
            </w:tcMar>
          </w:tcPr>
          <w:p>
            <w:pPr>
              <w:spacing w:after="30" w:before="30"/>
            </w:pPr>
            <w:hyperlink w:history="1" r:id="rIdymxav0iti8ixtmcwr_8mc">
              <w:r>
                <w:rPr>
                  <w:rFonts w:ascii="Calibri" w:cs="Calibri" w:eastAsia="Calibri" w:hAnsi="Calibri"/>
                  <w:color w:val="0563C1"/>
                  <w:sz w:val="18"/>
                  <w:szCs w:val="18"/>
                  <w:u w:val="single"/>
                </w:rPr>
                <w:t xml:space="preserve">About us</w:t>
              </w:r>
            </w:hyperlink>
          </w:p>
        </w:tc>
      </w:tr>
      <w:tr>
        <w:trPr>
          <w:cantSplit/>
        </w:trPr>
        <w:tc>
          <w:tcPr>
            <w:tcW w:type="dxa" w:w="1910"/>
            <w:tcMar>
              <w:top w:type="dxa" w:w="40"/>
              <w:left w:type="dxa" w:w="80"/>
              <w:bottom w:type="dxa" w:w="40"/>
              <w:right w:type="dxa" w:w="80"/>
            </w:tcMar>
          </w:tcPr>
          <w:p>
            <w:pPr>
              <w:spacing w:after="30" w:before="30"/>
            </w:pPr>
            <w:r>
              <w:rPr>
                <w:rFonts w:ascii="Calibri" w:cs="Calibri" w:eastAsia="Calibri" w:hAnsi="Calibri"/>
                <w:sz w:val="18"/>
                <w:szCs w:val="18"/>
              </w:rPr>
              <w:t xml:space="preserve">Belgian, Swiss or UK entity</w:t>
            </w:r>
          </w:p>
        </w:tc>
        <w:tc>
          <w:tcPr>
            <w:tcW w:type="dxa" w:w="930"/>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2181"/>
            <w:tcMar>
              <w:top w:type="dxa" w:w="40"/>
              <w:left w:type="dxa" w:w="80"/>
              <w:bottom w:type="dxa" w:w="40"/>
              <w:right w:type="dxa" w:w="80"/>
            </w:tcMar>
          </w:tcPr>
          <w:p>
            <w:pPr>
              <w:spacing w:after="30" w:before="30"/>
            </w:pPr>
            <w:r>
              <w:rPr>
                <w:rFonts w:ascii="Calibri" w:cs="Calibri" w:eastAsia="Calibri" w:hAnsi="Calibri"/>
                <w:sz w:val="18"/>
                <w:szCs w:val="18"/>
              </w:rPr>
              <w:t xml:space="preserve">None found</w:t>
            </w:r>
          </w:p>
        </w:tc>
        <w:tc>
          <w:tcPr>
            <w:tcW w:type="dxa" w:w="2173"/>
            <w:tcMar>
              <w:top w:type="dxa" w:w="40"/>
              <w:left w:type="dxa" w:w="80"/>
              <w:bottom w:type="dxa" w:w="40"/>
              <w:right w:type="dxa" w:w="80"/>
            </w:tcMar>
          </w:tcPr>
          <w:p>
            <w:pPr>
              <w:spacing w:after="30" w:before="30"/>
            </w:pPr>
            <w:r>
              <w:rPr>
                <w:rFonts w:ascii="Calibri" w:cs="Calibri" w:eastAsia="Calibri" w:hAnsi="Calibri"/>
                <w:sz w:val="18"/>
                <w:szCs w:val="18"/>
              </w:rPr>
              <w:t xml:space="preserve">KBO, Zefix and Companies House not queried</w:t>
            </w:r>
          </w:p>
        </w:tc>
        <w:tc>
          <w:tcPr>
            <w:tcW w:type="dxa" w:w="1206"/>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w:t>
            </w:r>
          </w:p>
        </w:tc>
        <w:tc>
          <w:tcPr>
            <w:tcW w:type="dxa" w:w="1346"/>
            <w:tcMar>
              <w:top w:type="dxa" w:w="40"/>
              <w:left w:type="dxa" w:w="80"/>
              <w:bottom w:type="dxa" w:w="40"/>
              <w:right w:type="dxa" w:w="80"/>
            </w:tcMar>
          </w:tcPr>
          <w:p>
            <w:pPr>
              <w:spacing w:after="30" w:before="30"/>
            </w:pPr>
            <w:r>
              <w:rPr>
                <w:rFonts w:ascii="Calibri" w:cs="Calibri" w:eastAsia="Calibri" w:hAnsi="Calibri"/>
                <w:sz w:val="18"/>
                <w:szCs w:val="18"/>
              </w:rPr>
              <w:t xml:space="preserve">—</w:t>
            </w:r>
          </w:p>
        </w:tc>
      </w:tr>
    </w:tbl>
    <w:p>
      <w:pPr>
        <w:spacing w:after="80"/>
      </w:pPr>
    </w:p>
    <w:p>
      <w:pPr>
        <w:pStyle w:val="Heading2"/>
        <w:keepNext/>
      </w:pPr>
      <w:r>
        <w:rPr>
          <w:rFonts w:ascii="Calibri" w:cs="Calibri" w:eastAsia="Calibri" w:hAnsi="Calibri"/>
        </w:rPr>
        <w:t xml:space="preserve">Financials by year</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636"/>
        <w:gridCol w:w="1100"/>
        <w:gridCol w:w="1559"/>
        <w:gridCol w:w="1168"/>
        <w:gridCol w:w="1136"/>
        <w:gridCol w:w="1894"/>
        <w:gridCol w:w="1253"/>
      </w:tblGrid>
      <w:tr>
        <w:trPr>
          <w:cantSplit/>
          <w:tblHeader/>
        </w:trPr>
        <w:tc>
          <w:tcPr>
            <w:tcW w:type="dxa" w:w="1636"/>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Entity</w:t>
            </w:r>
          </w:p>
        </w:tc>
        <w:tc>
          <w:tcPr>
            <w:tcW w:type="dxa" w:w="1100"/>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Year</w:t>
            </w:r>
          </w:p>
        </w:tc>
        <w:tc>
          <w:tcPr>
            <w:tcW w:type="dxa" w:w="1559"/>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Revenue</w:t>
            </w:r>
          </w:p>
        </w:tc>
        <w:tc>
          <w:tcPr>
            <w:tcW w:type="dxa" w:w="1168"/>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Net result</w:t>
            </w:r>
          </w:p>
        </w:tc>
        <w:tc>
          <w:tcPr>
            <w:tcW w:type="dxa" w:w="1136"/>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Headcount</w:t>
            </w:r>
          </w:p>
        </w:tc>
        <w:tc>
          <w:tcPr>
            <w:tcW w:type="dxa" w:w="1894"/>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Confidence</w:t>
            </w:r>
          </w:p>
        </w:tc>
        <w:tc>
          <w:tcPr>
            <w:tcW w:type="dxa" w:w="1253"/>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Source</w:t>
            </w:r>
          </w:p>
        </w:tc>
      </w:tr>
      <w:tr>
        <w:trPr>
          <w:cantSplit/>
        </w:trPr>
        <w:tc>
          <w:tcPr>
            <w:tcW w:type="dxa" w:w="1636"/>
            <w:tcMar>
              <w:top w:type="dxa" w:w="40"/>
              <w:left w:type="dxa" w:w="80"/>
              <w:bottom w:type="dxa" w:w="40"/>
              <w:right w:type="dxa" w:w="80"/>
            </w:tcMar>
          </w:tcPr>
          <w:p>
            <w:pPr>
              <w:spacing w:after="30" w:before="30"/>
            </w:pPr>
            <w:r>
              <w:rPr>
                <w:rFonts w:ascii="Calibri" w:cs="Calibri" w:eastAsia="Calibri" w:hAnsi="Calibri"/>
                <w:sz w:val="18"/>
                <w:szCs w:val="18"/>
              </w:rPr>
              <w:t xml:space="preserve">Ascentry France</w:t>
            </w:r>
          </w:p>
        </w:tc>
        <w:tc>
          <w:tcPr>
            <w:tcW w:type="dxa" w:w="1100"/>
            <w:tcMar>
              <w:top w:type="dxa" w:w="40"/>
              <w:left w:type="dxa" w:w="80"/>
              <w:bottom w:type="dxa" w:w="40"/>
              <w:right w:type="dxa" w:w="80"/>
            </w:tcMar>
          </w:tcPr>
          <w:p>
            <w:pPr>
              <w:spacing w:after="30" w:before="30"/>
            </w:pPr>
            <w:r>
              <w:rPr>
                <w:rFonts w:ascii="Calibri" w:cs="Calibri" w:eastAsia="Calibri" w:hAnsi="Calibri"/>
                <w:sz w:val="18"/>
                <w:szCs w:val="18"/>
              </w:rPr>
              <w:t xml:space="preserve">2021</w:t>
            </w:r>
          </w:p>
        </w:tc>
        <w:tc>
          <w:tcPr>
            <w:tcW w:type="dxa" w:w="1559"/>
            <w:tcMar>
              <w:top w:type="dxa" w:w="40"/>
              <w:left w:type="dxa" w:w="80"/>
              <w:bottom w:type="dxa" w:w="40"/>
              <w:right w:type="dxa" w:w="80"/>
            </w:tcMar>
          </w:tcPr>
          <w:p>
            <w:pPr>
              <w:spacing w:after="30" w:before="30"/>
            </w:pPr>
            <w:r>
              <w:rPr>
                <w:rFonts w:ascii="Calibri" w:cs="Calibri" w:eastAsia="Calibri" w:hAnsi="Calibri"/>
                <w:sz w:val="18"/>
                <w:szCs w:val="18"/>
              </w:rPr>
              <w:t xml:space="preserve">€9.59M</w:t>
            </w:r>
          </w:p>
        </w:tc>
        <w:tc>
          <w:tcPr>
            <w:tcW w:type="dxa" w:w="1168"/>
            <w:tcMar>
              <w:top w:type="dxa" w:w="40"/>
              <w:left w:type="dxa" w:w="80"/>
              <w:bottom w:type="dxa" w:w="40"/>
              <w:right w:type="dxa" w:w="80"/>
            </w:tcMar>
          </w:tcPr>
          <w:p>
            <w:pPr>
              <w:spacing w:after="30" w:before="30"/>
            </w:pPr>
            <w:r>
              <w:rPr>
                <w:rFonts w:ascii="Calibri" w:cs="Calibri" w:eastAsia="Calibri" w:hAnsi="Calibri"/>
                <w:sz w:val="18"/>
                <w:szCs w:val="18"/>
              </w:rPr>
              <w:t xml:space="preserve">€2.21M</w:t>
            </w:r>
          </w:p>
        </w:tc>
        <w:tc>
          <w:tcPr>
            <w:tcW w:type="dxa" w:w="1136"/>
            <w:tcMar>
              <w:top w:type="dxa" w:w="40"/>
              <w:left w:type="dxa" w:w="80"/>
              <w:bottom w:type="dxa" w:w="40"/>
              <w:right w:type="dxa" w:w="80"/>
            </w:tcMar>
          </w:tcPr>
          <w:p>
            <w:pPr>
              <w:spacing w:after="30" w:before="30"/>
            </w:pPr>
            <w:r>
              <w:rPr>
                <w:rFonts w:ascii="Calibri" w:cs="Calibri" w:eastAsia="Calibri" w:hAnsi="Calibri"/>
                <w:sz w:val="18"/>
                <w:szCs w:val="18"/>
              </w:rPr>
              <w:t xml:space="preserve">n/a</w:t>
            </w:r>
          </w:p>
        </w:tc>
        <w:tc>
          <w:tcPr>
            <w:tcW w:type="dxa" w:w="1894"/>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253"/>
            <w:tcMar>
              <w:top w:type="dxa" w:w="40"/>
              <w:left w:type="dxa" w:w="80"/>
              <w:bottom w:type="dxa" w:w="40"/>
              <w:right w:type="dxa" w:w="80"/>
            </w:tcMar>
          </w:tcPr>
          <w:p>
            <w:pPr>
              <w:spacing w:after="30" w:before="30"/>
            </w:pPr>
            <w:hyperlink w:history="1" r:id="rIdzax0amavjlg5zybv8cmz7">
              <w:r>
                <w:rPr>
                  <w:rFonts w:ascii="Calibri" w:cs="Calibri" w:eastAsia="Calibri" w:hAnsi="Calibri"/>
                  <w:color w:val="0563C1"/>
                  <w:sz w:val="18"/>
                  <w:szCs w:val="18"/>
                  <w:u w:val="single"/>
                </w:rPr>
                <w:t xml:space="preserve">Pappers</w:t>
              </w:r>
            </w:hyperlink>
          </w:p>
        </w:tc>
      </w:tr>
      <w:tr>
        <w:trPr>
          <w:cantSplit/>
        </w:trPr>
        <w:tc>
          <w:tcPr>
            <w:tcW w:type="dxa" w:w="1636"/>
            <w:tcMar>
              <w:top w:type="dxa" w:w="40"/>
              <w:left w:type="dxa" w:w="80"/>
              <w:bottom w:type="dxa" w:w="40"/>
              <w:right w:type="dxa" w:w="80"/>
            </w:tcMar>
          </w:tcPr>
          <w:p>
            <w:pPr>
              <w:spacing w:after="30" w:before="30"/>
            </w:pPr>
            <w:r>
              <w:rPr>
                <w:rFonts w:ascii="Calibri" w:cs="Calibri" w:eastAsia="Calibri" w:hAnsi="Calibri"/>
                <w:sz w:val="18"/>
                <w:szCs w:val="18"/>
              </w:rPr>
              <w:t xml:space="preserve">Ascentry France</w:t>
            </w:r>
          </w:p>
        </w:tc>
        <w:tc>
          <w:tcPr>
            <w:tcW w:type="dxa" w:w="1100"/>
            <w:tcMar>
              <w:top w:type="dxa" w:w="40"/>
              <w:left w:type="dxa" w:w="80"/>
              <w:bottom w:type="dxa" w:w="40"/>
              <w:right w:type="dxa" w:w="80"/>
            </w:tcMar>
          </w:tcPr>
          <w:p>
            <w:pPr>
              <w:spacing w:after="30" w:before="30"/>
            </w:pPr>
            <w:r>
              <w:rPr>
                <w:rFonts w:ascii="Calibri" w:cs="Calibri" w:eastAsia="Calibri" w:hAnsi="Calibri"/>
                <w:sz w:val="18"/>
                <w:szCs w:val="18"/>
              </w:rPr>
              <w:t xml:space="preserve">2022</w:t>
            </w:r>
          </w:p>
        </w:tc>
        <w:tc>
          <w:tcPr>
            <w:tcW w:type="dxa" w:w="1559"/>
            <w:tcMar>
              <w:top w:type="dxa" w:w="40"/>
              <w:left w:type="dxa" w:w="80"/>
              <w:bottom w:type="dxa" w:w="40"/>
              <w:right w:type="dxa" w:w="80"/>
            </w:tcMar>
          </w:tcPr>
          <w:p>
            <w:pPr>
              <w:spacing w:after="30" w:before="30"/>
            </w:pPr>
            <w:r>
              <w:rPr>
                <w:rFonts w:ascii="Calibri" w:cs="Calibri" w:eastAsia="Calibri" w:hAnsi="Calibri"/>
                <w:sz w:val="18"/>
                <w:szCs w:val="18"/>
              </w:rPr>
              <w:t xml:space="preserve">€10.7M</w:t>
            </w:r>
          </w:p>
        </w:tc>
        <w:tc>
          <w:tcPr>
            <w:tcW w:type="dxa" w:w="1168"/>
            <w:tcMar>
              <w:top w:type="dxa" w:w="40"/>
              <w:left w:type="dxa" w:w="80"/>
              <w:bottom w:type="dxa" w:w="40"/>
              <w:right w:type="dxa" w:w="80"/>
            </w:tcMar>
          </w:tcPr>
          <w:p>
            <w:pPr>
              <w:spacing w:after="30" w:before="30"/>
            </w:pPr>
            <w:r>
              <w:rPr>
                <w:rFonts w:ascii="Calibri" w:cs="Calibri" w:eastAsia="Calibri" w:hAnsi="Calibri"/>
                <w:sz w:val="18"/>
                <w:szCs w:val="18"/>
              </w:rPr>
              <w:t xml:space="preserve">€2.67M</w:t>
            </w:r>
          </w:p>
        </w:tc>
        <w:tc>
          <w:tcPr>
            <w:tcW w:type="dxa" w:w="1136"/>
            <w:tcMar>
              <w:top w:type="dxa" w:w="40"/>
              <w:left w:type="dxa" w:w="80"/>
              <w:bottom w:type="dxa" w:w="40"/>
              <w:right w:type="dxa" w:w="80"/>
            </w:tcMar>
          </w:tcPr>
          <w:p>
            <w:pPr>
              <w:spacing w:after="30" w:before="30"/>
            </w:pPr>
            <w:r>
              <w:rPr>
                <w:rFonts w:ascii="Calibri" w:cs="Calibri" w:eastAsia="Calibri" w:hAnsi="Calibri"/>
                <w:sz w:val="18"/>
                <w:szCs w:val="18"/>
              </w:rPr>
              <w:t xml:space="preserve">79</w:t>
            </w:r>
          </w:p>
        </w:tc>
        <w:tc>
          <w:tcPr>
            <w:tcW w:type="dxa" w:w="1894"/>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253"/>
            <w:tcMar>
              <w:top w:type="dxa" w:w="40"/>
              <w:left w:type="dxa" w:w="80"/>
              <w:bottom w:type="dxa" w:w="40"/>
              <w:right w:type="dxa" w:w="80"/>
            </w:tcMar>
          </w:tcPr>
          <w:p>
            <w:pPr>
              <w:spacing w:after="30" w:before="30"/>
            </w:pPr>
            <w:r>
              <w:rPr>
                <w:rFonts w:ascii="Calibri" w:cs="Calibri" w:eastAsia="Calibri" w:hAnsi="Calibri"/>
                <w:sz w:val="18"/>
                <w:szCs w:val="18"/>
              </w:rPr>
              <w:t xml:space="preserve">same</w:t>
            </w:r>
          </w:p>
        </w:tc>
      </w:tr>
      <w:tr>
        <w:trPr>
          <w:cantSplit/>
        </w:trPr>
        <w:tc>
          <w:tcPr>
            <w:tcW w:type="dxa" w:w="1636"/>
            <w:tcMar>
              <w:top w:type="dxa" w:w="40"/>
              <w:left w:type="dxa" w:w="80"/>
              <w:bottom w:type="dxa" w:w="40"/>
              <w:right w:type="dxa" w:w="80"/>
            </w:tcMar>
          </w:tcPr>
          <w:p>
            <w:pPr>
              <w:spacing w:after="30" w:before="30"/>
            </w:pPr>
            <w:r>
              <w:rPr>
                <w:rFonts w:ascii="Calibri" w:cs="Calibri" w:eastAsia="Calibri" w:hAnsi="Calibri"/>
                <w:sz w:val="18"/>
                <w:szCs w:val="18"/>
              </w:rPr>
              <w:t xml:space="preserve">Ascentry France</w:t>
            </w:r>
          </w:p>
        </w:tc>
        <w:tc>
          <w:tcPr>
            <w:tcW w:type="dxa" w:w="1100"/>
            <w:tcMar>
              <w:top w:type="dxa" w:w="40"/>
              <w:left w:type="dxa" w:w="80"/>
              <w:bottom w:type="dxa" w:w="40"/>
              <w:right w:type="dxa" w:w="80"/>
            </w:tcMar>
          </w:tcPr>
          <w:p>
            <w:pPr>
              <w:spacing w:after="30" w:before="30"/>
            </w:pPr>
            <w:r>
              <w:rPr>
                <w:rFonts w:ascii="Calibri" w:cs="Calibri" w:eastAsia="Calibri" w:hAnsi="Calibri"/>
                <w:sz w:val="18"/>
                <w:szCs w:val="18"/>
              </w:rPr>
              <w:t xml:space="preserve">2023</w:t>
            </w:r>
          </w:p>
        </w:tc>
        <w:tc>
          <w:tcPr>
            <w:tcW w:type="dxa" w:w="1559"/>
            <w:tcMar>
              <w:top w:type="dxa" w:w="40"/>
              <w:left w:type="dxa" w:w="80"/>
              <w:bottom w:type="dxa" w:w="40"/>
              <w:right w:type="dxa" w:w="80"/>
            </w:tcMar>
          </w:tcPr>
          <w:p>
            <w:pPr>
              <w:spacing w:after="30" w:before="30"/>
            </w:pPr>
            <w:r>
              <w:rPr>
                <w:rFonts w:ascii="Calibri" w:cs="Calibri" w:eastAsia="Calibri" w:hAnsi="Calibri"/>
                <w:sz w:val="18"/>
                <w:szCs w:val="18"/>
              </w:rPr>
              <w:t xml:space="preserve">€13.5M</w:t>
            </w:r>
          </w:p>
        </w:tc>
        <w:tc>
          <w:tcPr>
            <w:tcW w:type="dxa" w:w="1168"/>
            <w:tcMar>
              <w:top w:type="dxa" w:w="40"/>
              <w:left w:type="dxa" w:w="80"/>
              <w:bottom w:type="dxa" w:w="40"/>
              <w:right w:type="dxa" w:w="80"/>
            </w:tcMar>
          </w:tcPr>
          <w:p>
            <w:pPr>
              <w:spacing w:after="30" w:before="30"/>
            </w:pPr>
            <w:r>
              <w:rPr>
                <w:rFonts w:ascii="Calibri" w:cs="Calibri" w:eastAsia="Calibri" w:hAnsi="Calibri"/>
                <w:sz w:val="18"/>
                <w:szCs w:val="18"/>
              </w:rPr>
              <w:t xml:space="preserve">€2.42M</w:t>
            </w:r>
          </w:p>
        </w:tc>
        <w:tc>
          <w:tcPr>
            <w:tcW w:type="dxa" w:w="1136"/>
            <w:tcMar>
              <w:top w:type="dxa" w:w="40"/>
              <w:left w:type="dxa" w:w="80"/>
              <w:bottom w:type="dxa" w:w="40"/>
              <w:right w:type="dxa" w:w="80"/>
            </w:tcMar>
          </w:tcPr>
          <w:p>
            <w:pPr>
              <w:spacing w:after="30" w:before="30"/>
            </w:pPr>
            <w:r>
              <w:rPr>
                <w:rFonts w:ascii="Calibri" w:cs="Calibri" w:eastAsia="Calibri" w:hAnsi="Calibri"/>
                <w:sz w:val="18"/>
                <w:szCs w:val="18"/>
              </w:rPr>
              <w:t xml:space="preserve">83</w:t>
            </w:r>
          </w:p>
        </w:tc>
        <w:tc>
          <w:tcPr>
            <w:tcW w:type="dxa" w:w="1894"/>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253"/>
            <w:tcMar>
              <w:top w:type="dxa" w:w="40"/>
              <w:left w:type="dxa" w:w="80"/>
              <w:bottom w:type="dxa" w:w="40"/>
              <w:right w:type="dxa" w:w="80"/>
            </w:tcMar>
          </w:tcPr>
          <w:p>
            <w:pPr>
              <w:spacing w:after="30" w:before="30"/>
            </w:pPr>
            <w:r>
              <w:rPr>
                <w:rFonts w:ascii="Calibri" w:cs="Calibri" w:eastAsia="Calibri" w:hAnsi="Calibri"/>
                <w:sz w:val="18"/>
                <w:szCs w:val="18"/>
              </w:rPr>
              <w:t xml:space="preserve">same</w:t>
            </w:r>
          </w:p>
        </w:tc>
      </w:tr>
      <w:tr>
        <w:trPr>
          <w:cantSplit/>
        </w:trPr>
        <w:tc>
          <w:tcPr>
            <w:tcW w:type="dxa" w:w="1636"/>
            <w:tcMar>
              <w:top w:type="dxa" w:w="40"/>
              <w:left w:type="dxa" w:w="80"/>
              <w:bottom w:type="dxa" w:w="40"/>
              <w:right w:type="dxa" w:w="80"/>
            </w:tcMar>
          </w:tcPr>
          <w:p>
            <w:pPr>
              <w:spacing w:after="30" w:before="30"/>
            </w:pPr>
            <w:r>
              <w:rPr>
                <w:rFonts w:ascii="Calibri" w:cs="Calibri" w:eastAsia="Calibri" w:hAnsi="Calibri"/>
                <w:sz w:val="18"/>
                <w:szCs w:val="18"/>
              </w:rPr>
              <w:t xml:space="preserve">Ascentry France</w:t>
            </w:r>
          </w:p>
        </w:tc>
        <w:tc>
          <w:tcPr>
            <w:tcW w:type="dxa" w:w="1100"/>
            <w:tcMar>
              <w:top w:type="dxa" w:w="40"/>
              <w:left w:type="dxa" w:w="80"/>
              <w:bottom w:type="dxa" w:w="40"/>
              <w:right w:type="dxa" w:w="80"/>
            </w:tcMar>
          </w:tcPr>
          <w:p>
            <w:pPr>
              <w:spacing w:after="30" w:before="30"/>
            </w:pPr>
            <w:r>
              <w:rPr>
                <w:rFonts w:ascii="Calibri" w:cs="Calibri" w:eastAsia="Calibri" w:hAnsi="Calibri"/>
                <w:sz w:val="18"/>
                <w:szCs w:val="18"/>
              </w:rPr>
              <w:t xml:space="preserve">2024</w:t>
            </w:r>
          </w:p>
        </w:tc>
        <w:tc>
          <w:tcPr>
            <w:tcW w:type="dxa" w:w="1559"/>
            <w:tcMar>
              <w:top w:type="dxa" w:w="40"/>
              <w:left w:type="dxa" w:w="80"/>
              <w:bottom w:type="dxa" w:w="40"/>
              <w:right w:type="dxa" w:w="80"/>
            </w:tcMar>
          </w:tcPr>
          <w:p>
            <w:pPr>
              <w:spacing w:after="30" w:before="30"/>
            </w:pPr>
            <w:r>
              <w:rPr>
                <w:rFonts w:ascii="Calibri" w:cs="Calibri" w:eastAsia="Calibri" w:hAnsi="Calibri"/>
                <w:sz w:val="18"/>
                <w:szCs w:val="18"/>
              </w:rPr>
              <w:t xml:space="preserve">€13.73M</w:t>
            </w:r>
          </w:p>
        </w:tc>
        <w:tc>
          <w:tcPr>
            <w:tcW w:type="dxa" w:w="1168"/>
            <w:tcMar>
              <w:top w:type="dxa" w:w="40"/>
              <w:left w:type="dxa" w:w="80"/>
              <w:bottom w:type="dxa" w:w="40"/>
              <w:right w:type="dxa" w:w="80"/>
            </w:tcMar>
          </w:tcPr>
          <w:p>
            <w:pPr>
              <w:spacing w:after="30" w:before="30"/>
            </w:pPr>
            <w:r>
              <w:rPr>
                <w:rFonts w:ascii="Calibri" w:cs="Calibri" w:eastAsia="Calibri" w:hAnsi="Calibri"/>
                <w:sz w:val="18"/>
                <w:szCs w:val="18"/>
              </w:rPr>
              <w:t xml:space="preserve">€2.88M</w:t>
            </w:r>
          </w:p>
        </w:tc>
        <w:tc>
          <w:tcPr>
            <w:tcW w:type="dxa" w:w="1136"/>
            <w:tcMar>
              <w:top w:type="dxa" w:w="40"/>
              <w:left w:type="dxa" w:w="80"/>
              <w:bottom w:type="dxa" w:w="40"/>
              <w:right w:type="dxa" w:w="80"/>
            </w:tcMar>
          </w:tcPr>
          <w:p>
            <w:pPr>
              <w:spacing w:after="30" w:before="30"/>
            </w:pPr>
            <w:r>
              <w:rPr>
                <w:rFonts w:ascii="Calibri" w:cs="Calibri" w:eastAsia="Calibri" w:hAnsi="Calibri"/>
                <w:sz w:val="18"/>
                <w:szCs w:val="18"/>
              </w:rPr>
              <w:t xml:space="preserve">94</w:t>
            </w:r>
          </w:p>
        </w:tc>
        <w:tc>
          <w:tcPr>
            <w:tcW w:type="dxa" w:w="1894"/>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253"/>
            <w:tcMar>
              <w:top w:type="dxa" w:w="40"/>
              <w:left w:type="dxa" w:w="80"/>
              <w:bottom w:type="dxa" w:w="40"/>
              <w:right w:type="dxa" w:w="80"/>
            </w:tcMar>
          </w:tcPr>
          <w:p>
            <w:pPr>
              <w:spacing w:after="30" w:before="30"/>
            </w:pPr>
            <w:r>
              <w:rPr>
                <w:rFonts w:ascii="Calibri" w:cs="Calibri" w:eastAsia="Calibri" w:hAnsi="Calibri"/>
                <w:sz w:val="18"/>
                <w:szCs w:val="18"/>
              </w:rPr>
              <w:t xml:space="preserve">same; </w:t>
            </w:r>
            <w:hyperlink w:history="1" r:id="rIdiijc4l-o3qzzkr1dkc6pe">
              <w:r>
                <w:rPr>
                  <w:rFonts w:ascii="Calibri" w:cs="Calibri" w:eastAsia="Calibri" w:hAnsi="Calibri"/>
                  <w:color w:val="0563C1"/>
                  <w:sz w:val="18"/>
                  <w:szCs w:val="18"/>
                  <w:u w:val="single"/>
                </w:rPr>
                <w:t xml:space="preserve">Societe.com</w:t>
              </w:r>
            </w:hyperlink>
          </w:p>
        </w:tc>
      </w:tr>
      <w:tr>
        <w:trPr>
          <w:cantSplit/>
        </w:trPr>
        <w:tc>
          <w:tcPr>
            <w:tcW w:type="dxa" w:w="1636"/>
            <w:tcMar>
              <w:top w:type="dxa" w:w="40"/>
              <w:left w:type="dxa" w:w="80"/>
              <w:bottom w:type="dxa" w:w="40"/>
              <w:right w:type="dxa" w:w="80"/>
            </w:tcMar>
          </w:tcPr>
          <w:p>
            <w:pPr>
              <w:spacing w:after="30" w:before="30"/>
            </w:pPr>
            <w:r>
              <w:rPr>
                <w:rFonts w:ascii="Calibri" w:cs="Calibri" w:eastAsia="Calibri" w:hAnsi="Calibri"/>
                <w:sz w:val="18"/>
                <w:szCs w:val="18"/>
              </w:rPr>
              <w:t xml:space="preserve">Ascentry France</w:t>
            </w:r>
          </w:p>
        </w:tc>
        <w:tc>
          <w:tcPr>
            <w:tcW w:type="dxa" w:w="1100"/>
            <w:tcMar>
              <w:top w:type="dxa" w:w="40"/>
              <w:left w:type="dxa" w:w="80"/>
              <w:bottom w:type="dxa" w:w="40"/>
              <w:right w:type="dxa" w:w="80"/>
            </w:tcMar>
          </w:tcPr>
          <w:p>
            <w:pPr>
              <w:spacing w:after="30" w:before="30"/>
            </w:pPr>
            <w:r>
              <w:rPr>
                <w:rFonts w:ascii="Calibri" w:cs="Calibri" w:eastAsia="Calibri" w:hAnsi="Calibri"/>
                <w:sz w:val="18"/>
                <w:szCs w:val="18"/>
              </w:rPr>
              <w:t xml:space="preserve">2025</w:t>
            </w:r>
          </w:p>
        </w:tc>
        <w:tc>
          <w:tcPr>
            <w:tcW w:type="dxa" w:w="1559"/>
            <w:tcMar>
              <w:top w:type="dxa" w:w="40"/>
              <w:left w:type="dxa" w:w="80"/>
              <w:bottom w:type="dxa" w:w="40"/>
              <w:right w:type="dxa" w:w="80"/>
            </w:tcMar>
          </w:tcPr>
          <w:p>
            <w:pPr>
              <w:spacing w:after="30" w:before="30"/>
            </w:pPr>
            <w:r>
              <w:rPr>
                <w:rFonts w:ascii="Calibri" w:cs="Calibri" w:eastAsia="Calibri" w:hAnsi="Calibri"/>
                <w:sz w:val="18"/>
                <w:szCs w:val="18"/>
              </w:rPr>
              <w:t xml:space="preserve">Filed 23/08/2026, figures not retrieved</w:t>
            </w:r>
          </w:p>
        </w:tc>
        <w:tc>
          <w:tcPr>
            <w:tcW w:type="dxa" w:w="1168"/>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1136"/>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1894"/>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w:t>
            </w:r>
          </w:p>
        </w:tc>
        <w:tc>
          <w:tcPr>
            <w:tcW w:type="dxa" w:w="1253"/>
            <w:tcMar>
              <w:top w:type="dxa" w:w="40"/>
              <w:left w:type="dxa" w:w="80"/>
              <w:bottom w:type="dxa" w:w="40"/>
              <w:right w:type="dxa" w:w="80"/>
            </w:tcMar>
          </w:tcPr>
          <w:p>
            <w:pPr>
              <w:spacing w:after="30" w:before="30"/>
            </w:pPr>
            <w:hyperlink w:history="1" r:id="rIdes7a7cugpcfrp7mr7dwrd">
              <w:r>
                <w:rPr>
                  <w:rFonts w:ascii="Calibri" w:cs="Calibri" w:eastAsia="Calibri" w:hAnsi="Calibri"/>
                  <w:color w:val="0563C1"/>
                  <w:sz w:val="18"/>
                  <w:szCs w:val="18"/>
                  <w:u w:val="single"/>
                </w:rPr>
                <w:t xml:space="preserve">Pappers</w:t>
              </w:r>
            </w:hyperlink>
          </w:p>
        </w:tc>
      </w:tr>
      <w:tr>
        <w:trPr>
          <w:cantSplit/>
        </w:trPr>
        <w:tc>
          <w:tcPr>
            <w:tcW w:type="dxa" w:w="1636"/>
            <w:tcMar>
              <w:top w:type="dxa" w:w="40"/>
              <w:left w:type="dxa" w:w="80"/>
              <w:bottom w:type="dxa" w:w="40"/>
              <w:right w:type="dxa" w:w="80"/>
            </w:tcMar>
          </w:tcPr>
          <w:p>
            <w:pPr>
              <w:spacing w:after="30" w:before="30"/>
            </w:pPr>
            <w:r>
              <w:rPr>
                <w:rFonts w:ascii="Calibri" w:cs="Calibri" w:eastAsia="Calibri" w:hAnsi="Calibri"/>
                <w:sz w:val="18"/>
                <w:szCs w:val="18"/>
              </w:rPr>
              <w:t xml:space="preserve">Ascentry Group (holding)</w:t>
            </w:r>
          </w:p>
        </w:tc>
        <w:tc>
          <w:tcPr>
            <w:tcW w:type="dxa" w:w="1100"/>
            <w:tcMar>
              <w:top w:type="dxa" w:w="40"/>
              <w:left w:type="dxa" w:w="80"/>
              <w:bottom w:type="dxa" w:w="40"/>
              <w:right w:type="dxa" w:w="80"/>
            </w:tcMar>
          </w:tcPr>
          <w:p>
            <w:pPr>
              <w:spacing w:after="30" w:before="30"/>
            </w:pPr>
            <w:r>
              <w:rPr>
                <w:rFonts w:ascii="Calibri" w:cs="Calibri" w:eastAsia="Calibri" w:hAnsi="Calibri"/>
                <w:sz w:val="18"/>
                <w:szCs w:val="18"/>
              </w:rPr>
              <w:t xml:space="preserve">2022 / 2023 / 2024</w:t>
            </w:r>
          </w:p>
        </w:tc>
        <w:tc>
          <w:tcPr>
            <w:tcW w:type="dxa" w:w="1559"/>
            <w:tcMar>
              <w:top w:type="dxa" w:w="40"/>
              <w:left w:type="dxa" w:w="80"/>
              <w:bottom w:type="dxa" w:w="40"/>
              <w:right w:type="dxa" w:w="80"/>
            </w:tcMar>
          </w:tcPr>
          <w:p>
            <w:pPr>
              <w:spacing w:after="30" w:before="30"/>
            </w:pPr>
            <w:r>
              <w:rPr>
                <w:rFonts w:ascii="Calibri" w:cs="Calibri" w:eastAsia="Calibri" w:hAnsi="Calibri"/>
                <w:sz w:val="18"/>
                <w:szCs w:val="18"/>
              </w:rPr>
              <w:t xml:space="preserve">€14.4K / €1.66M / €1.9M</w:t>
            </w:r>
          </w:p>
        </w:tc>
        <w:tc>
          <w:tcPr>
            <w:tcW w:type="dxa" w:w="1168"/>
            <w:tcMar>
              <w:top w:type="dxa" w:w="40"/>
              <w:left w:type="dxa" w:w="80"/>
              <w:bottom w:type="dxa" w:w="40"/>
              <w:right w:type="dxa" w:w="80"/>
            </w:tcMar>
          </w:tcPr>
          <w:p>
            <w:pPr>
              <w:spacing w:after="30" w:before="30"/>
            </w:pPr>
            <w:r>
              <w:rPr>
                <w:rFonts w:ascii="Calibri" w:cs="Calibri" w:eastAsia="Calibri" w:hAnsi="Calibri"/>
                <w:sz w:val="18"/>
                <w:szCs w:val="18"/>
              </w:rPr>
              <w:t xml:space="preserve">€415K / €1.04M / €90.2K</w:t>
            </w:r>
          </w:p>
        </w:tc>
        <w:tc>
          <w:tcPr>
            <w:tcW w:type="dxa" w:w="1136"/>
            <w:tcMar>
              <w:top w:type="dxa" w:w="40"/>
              <w:left w:type="dxa" w:w="80"/>
              <w:bottom w:type="dxa" w:w="40"/>
              <w:right w:type="dxa" w:w="80"/>
            </w:tcMar>
          </w:tcPr>
          <w:p>
            <w:pPr>
              <w:spacing w:after="30" w:before="30"/>
            </w:pPr>
            <w:r>
              <w:rPr>
                <w:rFonts w:ascii="Calibri" w:cs="Calibri" w:eastAsia="Calibri" w:hAnsi="Calibri"/>
                <w:sz w:val="18"/>
                <w:szCs w:val="18"/>
              </w:rPr>
              <w:t xml:space="preserve">band 10–19 (2023)</w:t>
            </w:r>
          </w:p>
        </w:tc>
        <w:tc>
          <w:tcPr>
            <w:tcW w:type="dxa" w:w="1894"/>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253"/>
            <w:tcMar>
              <w:top w:type="dxa" w:w="40"/>
              <w:left w:type="dxa" w:w="80"/>
              <w:bottom w:type="dxa" w:w="40"/>
              <w:right w:type="dxa" w:w="80"/>
            </w:tcMar>
          </w:tcPr>
          <w:p>
            <w:pPr>
              <w:spacing w:after="30" w:before="30"/>
            </w:pPr>
            <w:hyperlink w:history="1" r:id="rIdfic8yihyei0153gm72nvc">
              <w:r>
                <w:rPr>
                  <w:rFonts w:ascii="Calibri" w:cs="Calibri" w:eastAsia="Calibri" w:hAnsi="Calibri"/>
                  <w:color w:val="0563C1"/>
                  <w:sz w:val="18"/>
                  <w:szCs w:val="18"/>
                  <w:u w:val="single"/>
                </w:rPr>
                <w:t xml:space="preserve">Pappers Group</w:t>
              </w:r>
            </w:hyperlink>
          </w:p>
        </w:tc>
      </w:tr>
      <w:tr>
        <w:trPr>
          <w:cantSplit/>
        </w:trPr>
        <w:tc>
          <w:tcPr>
            <w:tcW w:type="dxa" w:w="1636"/>
            <w:tcMar>
              <w:top w:type="dxa" w:w="40"/>
              <w:left w:type="dxa" w:w="80"/>
              <w:bottom w:type="dxa" w:w="40"/>
              <w:right w:type="dxa" w:w="80"/>
            </w:tcMar>
          </w:tcPr>
          <w:p>
            <w:pPr>
              <w:spacing w:after="30" w:before="30"/>
            </w:pPr>
            <w:r>
              <w:rPr>
                <w:rFonts w:ascii="Calibri" w:cs="Calibri" w:eastAsia="Calibri" w:hAnsi="Calibri"/>
                <w:sz w:val="18"/>
                <w:szCs w:val="18"/>
              </w:rPr>
              <w:t xml:space="preserve">Group consolidated</w:t>
            </w:r>
          </w:p>
        </w:tc>
        <w:tc>
          <w:tcPr>
            <w:tcW w:type="dxa" w:w="1100"/>
            <w:tcMar>
              <w:top w:type="dxa" w:w="40"/>
              <w:left w:type="dxa" w:w="80"/>
              <w:bottom w:type="dxa" w:w="40"/>
              <w:right w:type="dxa" w:w="80"/>
            </w:tcMar>
          </w:tcPr>
          <w:p>
            <w:pPr>
              <w:spacing w:after="30" w:before="30"/>
            </w:pPr>
            <w:r>
              <w:rPr>
                <w:rFonts w:ascii="Calibri" w:cs="Calibri" w:eastAsia="Calibri" w:hAnsi="Calibri"/>
                <w:sz w:val="18"/>
                <w:szCs w:val="18"/>
              </w:rPr>
              <w:t xml:space="preserve">2024–2025</w:t>
            </w:r>
          </w:p>
        </w:tc>
        <w:tc>
          <w:tcPr>
            <w:tcW w:type="dxa" w:w="1559"/>
            <w:tcMar>
              <w:top w:type="dxa" w:w="40"/>
              <w:left w:type="dxa" w:w="80"/>
              <w:bottom w:type="dxa" w:w="40"/>
              <w:right w:type="dxa" w:w="80"/>
            </w:tcMar>
          </w:tcPr>
          <w:p>
            <w:pPr>
              <w:spacing w:after="30" w:before="30"/>
            </w:pPr>
            <w:r>
              <w:rPr>
                <w:rFonts w:ascii="Calibri" w:cs="Calibri" w:eastAsia="Calibri" w:hAnsi="Calibri"/>
                <w:sz w:val="18"/>
                <w:szCs w:val="18"/>
              </w:rPr>
              <w:t xml:space="preserve">Estimated €15–18M</w:t>
            </w:r>
          </w:p>
        </w:tc>
        <w:tc>
          <w:tcPr>
            <w:tcW w:type="dxa" w:w="1168"/>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1136"/>
            <w:tcMar>
              <w:top w:type="dxa" w:w="40"/>
              <w:left w:type="dxa" w:w="80"/>
              <w:bottom w:type="dxa" w:w="40"/>
              <w:right w:type="dxa" w:w="80"/>
            </w:tcMar>
          </w:tcPr>
          <w:p>
            <w:pPr>
              <w:spacing w:after="30" w:before="30"/>
            </w:pPr>
            <w:r>
              <w:rPr>
                <w:rFonts w:ascii="Calibri" w:cs="Calibri" w:eastAsia="Calibri" w:hAnsi="Calibri"/>
                <w:sz w:val="18"/>
                <w:szCs w:val="18"/>
              </w:rPr>
              <w:t xml:space="preserve">120 (company claim)</w:t>
            </w:r>
          </w:p>
        </w:tc>
        <w:tc>
          <w:tcPr>
            <w:tcW w:type="dxa" w:w="1894"/>
            <w:shd w:fill="FFD966"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INDICATIVE: French entity plus Finbiosoft plus US, minus intercompany fees. No consolidated accounts found</w:t>
            </w:r>
          </w:p>
        </w:tc>
        <w:tc>
          <w:tcPr>
            <w:tcW w:type="dxa" w:w="1253"/>
            <w:tcMar>
              <w:top w:type="dxa" w:w="40"/>
              <w:left w:type="dxa" w:w="80"/>
              <w:bottom w:type="dxa" w:w="40"/>
              <w:right w:type="dxa" w:w="80"/>
            </w:tcMar>
          </w:tcPr>
          <w:p>
            <w:pPr>
              <w:spacing w:after="30" w:before="30"/>
            </w:pPr>
            <w:hyperlink w:history="1" r:id="rIdrvnz9inotdpluwm3ygjvz">
              <w:r>
                <w:rPr>
                  <w:rFonts w:ascii="Calibri" w:cs="Calibri" w:eastAsia="Calibri" w:hAnsi="Calibri"/>
                  <w:color w:val="0563C1"/>
                  <w:sz w:val="18"/>
                  <w:szCs w:val="18"/>
                  <w:u w:val="single"/>
                </w:rPr>
                <w:t xml:space="preserve">About us</w:t>
              </w:r>
            </w:hyperlink>
          </w:p>
        </w:tc>
      </w:tr>
    </w:tbl>
    <w:p>
      <w:pPr>
        <w:spacing w:after="80"/>
      </w:pPr>
    </w:p>
    <w:p>
      <w:pPr>
        <w:spacing w:after="120"/>
      </w:pPr>
      <w:r>
        <w:rPr>
          <w:rFonts w:ascii="Calibri" w:cs="Calibri" w:eastAsia="Calibri" w:hAnsi="Calibri"/>
          <w:sz w:val="21"/>
          <w:szCs w:val="21"/>
        </w:rPr>
        <w:t xml:space="preserve">Revenue grew </w:t>
      </w:r>
      <w:r>
        <w:rPr>
          <w:rFonts w:ascii="Calibri" w:cs="Calibri" w:eastAsia="Calibri" w:hAnsi="Calibri"/>
          <w:b/>
          <w:bCs/>
          <w:sz w:val="21"/>
          <w:szCs w:val="21"/>
        </w:rPr>
        <w:t xml:space="preserve">about 43% from 2021 to 2024</w:t>
      </w:r>
      <w:r>
        <w:rPr>
          <w:rFonts w:ascii="Calibri" w:cs="Calibri" w:eastAsia="Calibri" w:hAnsi="Calibri"/>
          <w:sz w:val="21"/>
          <w:szCs w:val="21"/>
        </w:rPr>
        <w:t xml:space="preserve">, but </w:t>
      </w:r>
      <w:r>
        <w:rPr>
          <w:rFonts w:ascii="Calibri" w:cs="Calibri" w:eastAsia="Calibri" w:hAnsi="Calibri"/>
          <w:b/>
          <w:bCs/>
          <w:sz w:val="21"/>
          <w:szCs w:val="21"/>
        </w:rPr>
        <w:t xml:space="preserve">2023 to 2024 was nearly flat (+1.7%)</w:t>
      </w:r>
      <w:r>
        <w:rPr>
          <w:rFonts w:ascii="Calibri" w:cs="Calibri" w:eastAsia="Calibri" w:hAnsi="Calibri"/>
          <w:sz w:val="21"/>
          <w:szCs w:val="21"/>
        </w:rPr>
        <w:t xml:space="preserve">. That sits oddly against the company's "double-digit" growth narrative (</w:t>
      </w:r>
      <w:hyperlink w:history="1" r:id="rIddpibcvrubxe5uas17i3uu">
        <w:r>
          <w:rPr>
            <w:rFonts w:ascii="Calibri" w:cs="Calibri" w:eastAsia="Calibri" w:hAnsi="Calibri"/>
            <w:color w:val="0563C1"/>
            <w:sz w:val="21"/>
            <w:szCs w:val="21"/>
            <w:u w:val="single"/>
          </w:rPr>
          <w:t xml:space="preserve">Keensight PR 2022</w:t>
        </w:r>
      </w:hyperlink>
      <w:r>
        <w:rPr>
          <w:rFonts w:ascii="Calibri" w:cs="Calibri" w:eastAsia="Calibri" w:hAnsi="Calibri"/>
          <w:sz w:val="21"/>
          <w:szCs w:val="21"/>
        </w:rPr>
        <w:t xml:space="preserve">). The net margin is about 21%, and the company claims R&amp;D spend of 23% of revenue (</w:t>
      </w:r>
      <w:hyperlink w:history="1" r:id="rIdaaectzgkp0zdxicgfog9p">
        <w:r>
          <w:rPr>
            <w:rFonts w:ascii="Calibri" w:cs="Calibri" w:eastAsia="Calibri" w:hAnsi="Calibri"/>
            <w:color w:val="0563C1"/>
            <w:sz w:val="21"/>
            <w:szCs w:val="21"/>
            <w:u w:val="single"/>
          </w:rPr>
          <w:t xml:space="preserve">About us</w:t>
        </w:r>
      </w:hyperlink>
      <w:r>
        <w:rPr>
          <w:rFonts w:ascii="Calibri" w:cs="Calibri" w:eastAsia="Calibri" w:hAnsi="Calibri"/>
          <w:sz w:val="21"/>
          <w:szCs w:val="21"/>
        </w:rPr>
        <w:t xml:space="preserve">).</w:t>
      </w:r>
    </w:p>
    <w:p>
      <w:pPr>
        <w:spacing w:after="120"/>
      </w:pPr>
      <w:r>
        <w:rPr>
          <w:rFonts w:ascii="Calibri" w:cs="Calibri" w:eastAsia="Calibri" w:hAnsi="Calibri"/>
          <w:b/>
          <w:bCs/>
          <w:sz w:val="21"/>
          <w:szCs w:val="21"/>
        </w:rPr>
        <w:t xml:space="preserve">Headcount.</w:t>
      </w:r>
      <w:r>
        <w:rPr>
          <w:rFonts w:ascii="Calibri" w:cs="Calibri" w:eastAsia="Calibri" w:hAnsi="Calibri"/>
          <w:sz w:val="21"/>
          <w:szCs w:val="21"/>
        </w:rPr>
        <w:t xml:space="preserve"> The company claims 120 employees worldwide, "over 110" at the Finbiosoft deal, and about 40% in R&amp;D in 2022 (CONFIRMED, company claim: </w:t>
      </w:r>
      <w:hyperlink w:history="1" r:id="rIddhe3bnl7fdddjlrzqivt9">
        <w:r>
          <w:rPr>
            <w:rFonts w:ascii="Calibri" w:cs="Calibri" w:eastAsia="Calibri" w:hAnsi="Calibri"/>
            <w:color w:val="0563C1"/>
            <w:sz w:val="21"/>
            <w:szCs w:val="21"/>
            <w:u w:val="single"/>
          </w:rPr>
          <w:t xml:space="preserve">About us</w:t>
        </w:r>
      </w:hyperlink>
      <w:r>
        <w:rPr>
          <w:rFonts w:ascii="Calibri" w:cs="Calibri" w:eastAsia="Calibri" w:hAnsi="Calibri"/>
          <w:sz w:val="21"/>
          <w:szCs w:val="21"/>
        </w:rPr>
        <w:t xml:space="preserve">; </w:t>
      </w:r>
      <w:hyperlink w:history="1" r:id="rIdzaiemwas8s_p0r0dp9dik">
        <w:r>
          <w:rPr>
            <w:rFonts w:ascii="Calibri" w:cs="Calibri" w:eastAsia="Calibri" w:hAnsi="Calibri"/>
            <w:color w:val="0563C1"/>
            <w:sz w:val="21"/>
            <w:szCs w:val="21"/>
            <w:u w:val="single"/>
          </w:rPr>
          <w:t xml:space="preserve">Ascentry blog</w:t>
        </w:r>
      </w:hyperlink>
      <w:r>
        <w:rPr>
          <w:rFonts w:ascii="Calibri" w:cs="Calibri" w:eastAsia="Calibri" w:hAnsi="Calibri"/>
          <w:sz w:val="21"/>
          <w:szCs w:val="21"/>
        </w:rPr>
        <w:t xml:space="preserve">). An INDICATIVE functional split derived from those figures is 45–50 in R&amp;D, 25–35 in customer experience, 10–15 in sales and partnerships, and 3–6 in regulatory/QA. The team dedicated to Infection Tracker is UNKNOWN; the product manager is Wendy van der Linden, listed as based in Brussels in the SF2H 2025 programme (</w:t>
      </w:r>
      <w:hyperlink w:history="1" r:id="rIdvcrc8ydsvri4e1n4ds0kt">
        <w:r>
          <w:rPr>
            <w:rFonts w:ascii="Calibri" w:cs="Calibri" w:eastAsia="Calibri" w:hAnsi="Calibri"/>
            <w:color w:val="0563C1"/>
            <w:sz w:val="21"/>
            <w:szCs w:val="21"/>
            <w:u w:val="single"/>
          </w:rPr>
          <w:t xml:space="preserve">SF2H 2025</w:t>
        </w:r>
      </w:hyperlink>
      <w:r>
        <w:rPr>
          <w:rFonts w:ascii="Calibri" w:cs="Calibri" w:eastAsia="Calibri" w:hAnsi="Calibri"/>
          <w:sz w:val="21"/>
          <w:szCs w:val="21"/>
        </w:rPr>
        <w:t xml:space="preserve">).</w:t>
      </w:r>
    </w:p>
    <w:p>
      <w:pPr>
        <w:spacing w:after="120"/>
      </w:pPr>
      <w:r>
        <w:rPr>
          <w:rFonts w:ascii="Calibri" w:cs="Calibri" w:eastAsia="Calibri" w:hAnsi="Calibri"/>
          <w:b/>
          <w:bCs/>
          <w:sz w:val="21"/>
          <w:szCs w:val="21"/>
        </w:rPr>
        <w:t xml:space="preserve">Leadership</w:t>
      </w:r>
      <w:r>
        <w:rPr>
          <w:rFonts w:ascii="Calibri" w:cs="Calibri" w:eastAsia="Calibri" w:hAnsi="Calibri"/>
          <w:sz w:val="21"/>
          <w:szCs w:val="21"/>
        </w:rPr>
        <w:t xml:space="preserve"> (CONFIRMED, company claim, </w:t>
      </w:r>
      <w:hyperlink w:history="1" r:id="rIdovc0ggio8cn5l0lbitsfy">
        <w:r>
          <w:rPr>
            <w:rFonts w:ascii="Calibri" w:cs="Calibri" w:eastAsia="Calibri" w:hAnsi="Calibri"/>
            <w:color w:val="0563C1"/>
            <w:sz w:val="21"/>
            <w:szCs w:val="21"/>
            <w:u w:val="single"/>
          </w:rPr>
          <w:t xml:space="preserve">Leadership</w:t>
        </w:r>
      </w:hyperlink>
      <w:r>
        <w:rPr>
          <w:rFonts w:ascii="Calibri" w:cs="Calibri" w:eastAsia="Calibri" w:hAnsi="Calibri"/>
          <w:sz w:val="21"/>
          <w:szCs w:val="21"/>
        </w:rPr>
        <w:t xml:space="preserve">):</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315"/>
        <w:gridCol w:w="5431"/>
      </w:tblGrid>
      <w:tr>
        <w:trPr>
          <w:cantSplit/>
          <w:tblHeader/>
        </w:trPr>
        <w:tc>
          <w:tcPr>
            <w:tcW w:type="dxa" w:w="4315"/>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Person</w:t>
            </w:r>
          </w:p>
        </w:tc>
        <w:tc>
          <w:tcPr>
            <w:tcW w:type="dxa" w:w="5431"/>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Role</w:t>
            </w:r>
          </w:p>
        </w:tc>
      </w:tr>
      <w:tr>
        <w:trPr>
          <w:cantSplit/>
        </w:trPr>
        <w:tc>
          <w:tcPr>
            <w:tcW w:type="dxa" w:w="4315"/>
            <w:tcMar>
              <w:top w:type="dxa" w:w="40"/>
              <w:left w:type="dxa" w:w="80"/>
              <w:bottom w:type="dxa" w:w="40"/>
              <w:right w:type="dxa" w:w="80"/>
            </w:tcMar>
          </w:tcPr>
          <w:p>
            <w:pPr>
              <w:spacing w:after="30" w:before="30"/>
            </w:pPr>
            <w:r>
              <w:rPr>
                <w:rFonts w:ascii="Calibri" w:cs="Calibri" w:eastAsia="Calibri" w:hAnsi="Calibri"/>
                <w:sz w:val="18"/>
                <w:szCs w:val="18"/>
              </w:rPr>
              <w:t xml:space="preserve">Cyril Verhille</w:t>
            </w:r>
          </w:p>
        </w:tc>
        <w:tc>
          <w:tcPr>
            <w:tcW w:type="dxa" w:w="5431"/>
            <w:tcMar>
              <w:top w:type="dxa" w:w="40"/>
              <w:left w:type="dxa" w:w="80"/>
              <w:bottom w:type="dxa" w:w="40"/>
              <w:right w:type="dxa" w:w="80"/>
            </w:tcMar>
          </w:tcPr>
          <w:p>
            <w:pPr>
              <w:spacing w:after="30" w:before="30"/>
            </w:pPr>
            <w:r>
              <w:rPr>
                <w:rFonts w:ascii="Calibri" w:cs="Calibri" w:eastAsia="Calibri" w:hAnsi="Calibri"/>
                <w:sz w:val="18"/>
                <w:szCs w:val="18"/>
              </w:rPr>
              <w:t xml:space="preserve">President; leads the Advisory Board</w:t>
            </w:r>
          </w:p>
        </w:tc>
      </w:tr>
      <w:tr>
        <w:trPr>
          <w:cantSplit/>
        </w:trPr>
        <w:tc>
          <w:tcPr>
            <w:tcW w:type="dxa" w:w="4315"/>
            <w:tcMar>
              <w:top w:type="dxa" w:w="40"/>
              <w:left w:type="dxa" w:w="80"/>
              <w:bottom w:type="dxa" w:w="40"/>
              <w:right w:type="dxa" w:w="80"/>
            </w:tcMar>
          </w:tcPr>
          <w:p>
            <w:pPr>
              <w:spacing w:after="30" w:before="30"/>
            </w:pPr>
            <w:r>
              <w:rPr>
                <w:rFonts w:ascii="Calibri" w:cs="Calibri" w:eastAsia="Calibri" w:hAnsi="Calibri"/>
                <w:sz w:val="18"/>
                <w:szCs w:val="18"/>
              </w:rPr>
              <w:t xml:space="preserve">Ludovic d'Apréa</w:t>
            </w:r>
          </w:p>
        </w:tc>
        <w:tc>
          <w:tcPr>
            <w:tcW w:type="dxa" w:w="5431"/>
            <w:tcMar>
              <w:top w:type="dxa" w:w="40"/>
              <w:left w:type="dxa" w:w="80"/>
              <w:bottom w:type="dxa" w:w="40"/>
              <w:right w:type="dxa" w:w="80"/>
            </w:tcMar>
          </w:tcPr>
          <w:p>
            <w:pPr>
              <w:spacing w:after="30" w:before="30"/>
            </w:pPr>
            <w:r>
              <w:rPr>
                <w:rFonts w:ascii="Calibri" w:cs="Calibri" w:eastAsia="Calibri" w:hAnsi="Calibri"/>
                <w:sz w:val="18"/>
                <w:szCs w:val="18"/>
              </w:rPr>
              <w:t xml:space="preserve">CEO since 1 Jul 2026</w:t>
            </w:r>
          </w:p>
        </w:tc>
      </w:tr>
      <w:tr>
        <w:trPr>
          <w:cantSplit/>
        </w:trPr>
        <w:tc>
          <w:tcPr>
            <w:tcW w:type="dxa" w:w="4315"/>
            <w:tcMar>
              <w:top w:type="dxa" w:w="40"/>
              <w:left w:type="dxa" w:w="80"/>
              <w:bottom w:type="dxa" w:w="40"/>
              <w:right w:type="dxa" w:w="80"/>
            </w:tcMar>
          </w:tcPr>
          <w:p>
            <w:pPr>
              <w:spacing w:after="30" w:before="30"/>
            </w:pPr>
            <w:r>
              <w:rPr>
                <w:rFonts w:ascii="Calibri" w:cs="Calibri" w:eastAsia="Calibri" w:hAnsi="Calibri"/>
                <w:sz w:val="18"/>
                <w:szCs w:val="18"/>
              </w:rPr>
              <w:t xml:space="preserve">Stéphane Jamin</w:t>
            </w:r>
          </w:p>
        </w:tc>
        <w:tc>
          <w:tcPr>
            <w:tcW w:type="dxa" w:w="5431"/>
            <w:tcMar>
              <w:top w:type="dxa" w:w="40"/>
              <w:left w:type="dxa" w:w="80"/>
              <w:bottom w:type="dxa" w:w="40"/>
              <w:right w:type="dxa" w:w="80"/>
            </w:tcMar>
          </w:tcPr>
          <w:p>
            <w:pPr>
              <w:spacing w:after="30" w:before="30"/>
            </w:pPr>
            <w:r>
              <w:rPr>
                <w:rFonts w:ascii="Calibri" w:cs="Calibri" w:eastAsia="Calibri" w:hAnsi="Calibri"/>
                <w:sz w:val="18"/>
                <w:szCs w:val="18"/>
              </w:rPr>
              <w:t xml:space="preserve">Deputy CEO &amp; CFO</w:t>
            </w:r>
          </w:p>
        </w:tc>
      </w:tr>
      <w:tr>
        <w:trPr>
          <w:cantSplit/>
        </w:trPr>
        <w:tc>
          <w:tcPr>
            <w:tcW w:type="dxa" w:w="4315"/>
            <w:tcMar>
              <w:top w:type="dxa" w:w="40"/>
              <w:left w:type="dxa" w:w="80"/>
              <w:bottom w:type="dxa" w:w="40"/>
              <w:right w:type="dxa" w:w="80"/>
            </w:tcMar>
          </w:tcPr>
          <w:p>
            <w:pPr>
              <w:spacing w:after="30" w:before="30"/>
            </w:pPr>
            <w:r>
              <w:rPr>
                <w:rFonts w:ascii="Calibri" w:cs="Calibri" w:eastAsia="Calibri" w:hAnsi="Calibri"/>
                <w:sz w:val="18"/>
                <w:szCs w:val="18"/>
              </w:rPr>
              <w:t xml:space="preserve">Teemu Qvick</w:t>
            </w:r>
          </w:p>
        </w:tc>
        <w:tc>
          <w:tcPr>
            <w:tcW w:type="dxa" w:w="5431"/>
            <w:tcMar>
              <w:top w:type="dxa" w:w="40"/>
              <w:left w:type="dxa" w:w="80"/>
              <w:bottom w:type="dxa" w:w="40"/>
              <w:right w:type="dxa" w:w="80"/>
            </w:tcMar>
          </w:tcPr>
          <w:p>
            <w:pPr>
              <w:spacing w:after="30" w:before="30"/>
            </w:pPr>
            <w:r>
              <w:rPr>
                <w:rFonts w:ascii="Calibri" w:cs="Calibri" w:eastAsia="Calibri" w:hAnsi="Calibri"/>
                <w:sz w:val="18"/>
                <w:szCs w:val="18"/>
              </w:rPr>
              <w:t xml:space="preserve">CTO</w:t>
            </w:r>
          </w:p>
        </w:tc>
      </w:tr>
      <w:tr>
        <w:trPr>
          <w:cantSplit/>
        </w:trPr>
        <w:tc>
          <w:tcPr>
            <w:tcW w:type="dxa" w:w="4315"/>
            <w:tcMar>
              <w:top w:type="dxa" w:w="40"/>
              <w:left w:type="dxa" w:w="80"/>
              <w:bottom w:type="dxa" w:w="40"/>
              <w:right w:type="dxa" w:w="80"/>
            </w:tcMar>
          </w:tcPr>
          <w:p>
            <w:pPr>
              <w:spacing w:after="30" w:before="30"/>
            </w:pPr>
            <w:r>
              <w:rPr>
                <w:rFonts w:ascii="Calibri" w:cs="Calibri" w:eastAsia="Calibri" w:hAnsi="Calibri"/>
                <w:sz w:val="18"/>
                <w:szCs w:val="18"/>
              </w:rPr>
              <w:t xml:space="preserve">Akseli Virtanen</w:t>
            </w:r>
          </w:p>
        </w:tc>
        <w:tc>
          <w:tcPr>
            <w:tcW w:type="dxa" w:w="5431"/>
            <w:tcMar>
              <w:top w:type="dxa" w:w="40"/>
              <w:left w:type="dxa" w:w="80"/>
              <w:bottom w:type="dxa" w:w="40"/>
              <w:right w:type="dxa" w:w="80"/>
            </w:tcMar>
          </w:tcPr>
          <w:p>
            <w:pPr>
              <w:spacing w:after="30" w:before="30"/>
            </w:pPr>
            <w:r>
              <w:rPr>
                <w:rFonts w:ascii="Calibri" w:cs="Calibri" w:eastAsia="Calibri" w:hAnsi="Calibri"/>
                <w:sz w:val="18"/>
                <w:szCs w:val="18"/>
              </w:rPr>
              <w:t xml:space="preserve">CMO (Chief </w:t>
            </w:r>
            <w:r>
              <w:rPr>
                <w:rFonts w:ascii="Calibri" w:cs="Calibri" w:eastAsia="Calibri" w:hAnsi="Calibri"/>
                <w:i/>
                <w:iCs/>
                <w:sz w:val="18"/>
                <w:szCs w:val="18"/>
              </w:rPr>
              <w:t xml:space="preserve">Marketing</w:t>
            </w:r>
            <w:r>
              <w:rPr>
                <w:rFonts w:ascii="Calibri" w:cs="Calibri" w:eastAsia="Calibri" w:hAnsi="Calibri"/>
                <w:sz w:val="18"/>
                <w:szCs w:val="18"/>
              </w:rPr>
              <w:t xml:space="preserve"> Officer)</w:t>
            </w:r>
          </w:p>
        </w:tc>
      </w:tr>
      <w:tr>
        <w:trPr>
          <w:cantSplit/>
        </w:trPr>
        <w:tc>
          <w:tcPr>
            <w:tcW w:type="dxa" w:w="4315"/>
            <w:tcMar>
              <w:top w:type="dxa" w:w="40"/>
              <w:left w:type="dxa" w:w="80"/>
              <w:bottom w:type="dxa" w:w="40"/>
              <w:right w:type="dxa" w:w="80"/>
            </w:tcMar>
          </w:tcPr>
          <w:p>
            <w:pPr>
              <w:spacing w:after="30" w:before="30"/>
            </w:pPr>
            <w:r>
              <w:rPr>
                <w:rFonts w:ascii="Calibri" w:cs="Calibri" w:eastAsia="Calibri" w:hAnsi="Calibri"/>
                <w:sz w:val="18"/>
                <w:szCs w:val="18"/>
              </w:rPr>
              <w:t xml:space="preserve">Alexandre Rousseaux</w:t>
            </w:r>
          </w:p>
        </w:tc>
        <w:tc>
          <w:tcPr>
            <w:tcW w:type="dxa" w:w="5431"/>
            <w:tcMar>
              <w:top w:type="dxa" w:w="40"/>
              <w:left w:type="dxa" w:w="80"/>
              <w:bottom w:type="dxa" w:w="40"/>
              <w:right w:type="dxa" w:w="80"/>
            </w:tcMar>
          </w:tcPr>
          <w:p>
            <w:pPr>
              <w:spacing w:after="30" w:before="30"/>
            </w:pPr>
            <w:r>
              <w:rPr>
                <w:rFonts w:ascii="Calibri" w:cs="Calibri" w:eastAsia="Calibri" w:hAnsi="Calibri"/>
                <w:sz w:val="18"/>
                <w:szCs w:val="18"/>
              </w:rPr>
              <w:t xml:space="preserve">VP Industrial Partnerships (the IVD-partner contact)</w:t>
            </w:r>
          </w:p>
        </w:tc>
      </w:tr>
      <w:tr>
        <w:trPr>
          <w:cantSplit/>
        </w:trPr>
        <w:tc>
          <w:tcPr>
            <w:tcW w:type="dxa" w:w="4315"/>
            <w:tcMar>
              <w:top w:type="dxa" w:w="40"/>
              <w:left w:type="dxa" w:w="80"/>
              <w:bottom w:type="dxa" w:w="40"/>
              <w:right w:type="dxa" w:w="80"/>
            </w:tcMar>
          </w:tcPr>
          <w:p>
            <w:pPr>
              <w:spacing w:after="30" w:before="30"/>
            </w:pPr>
            <w:r>
              <w:rPr>
                <w:rFonts w:ascii="Calibri" w:cs="Calibri" w:eastAsia="Calibri" w:hAnsi="Calibri"/>
                <w:sz w:val="18"/>
                <w:szCs w:val="18"/>
              </w:rPr>
              <w:t xml:space="preserve">Tim Bickley</w:t>
            </w:r>
          </w:p>
        </w:tc>
        <w:tc>
          <w:tcPr>
            <w:tcW w:type="dxa" w:w="5431"/>
            <w:tcMar>
              <w:top w:type="dxa" w:w="40"/>
              <w:left w:type="dxa" w:w="80"/>
              <w:bottom w:type="dxa" w:w="40"/>
              <w:right w:type="dxa" w:w="80"/>
            </w:tcMar>
          </w:tcPr>
          <w:p>
            <w:pPr>
              <w:spacing w:after="30" w:before="30"/>
            </w:pPr>
            <w:r>
              <w:rPr>
                <w:rFonts w:ascii="Calibri" w:cs="Calibri" w:eastAsia="Calibri" w:hAnsi="Calibri"/>
                <w:sz w:val="18"/>
                <w:szCs w:val="18"/>
              </w:rPr>
              <w:t xml:space="preserve">VP Sales USA</w:t>
            </w:r>
          </w:p>
        </w:tc>
      </w:tr>
    </w:tbl>
    <w:p>
      <w:pPr>
        <w:spacing w:after="80"/>
      </w:pPr>
    </w:p>
    <w:p>
      <w:pPr>
        <w:spacing w:after="120"/>
      </w:pPr>
      <w:r>
        <w:rPr>
          <w:rFonts w:ascii="Calibri" w:cs="Calibri" w:eastAsia="Calibri" w:hAnsi="Calibri"/>
          <w:b/>
          <w:bCs/>
          <w:sz w:val="21"/>
          <w:szCs w:val="21"/>
        </w:rPr>
        <w:t xml:space="preserve">No medical, ID or IPC clinical lead was found.</w:t>
      </w:r>
    </w:p>
    <w:p>
      <w:pPr>
        <w:spacing w:after="120"/>
      </w:pPr>
      <w:r>
        <w:rPr>
          <w:rFonts w:ascii="Calibri" w:cs="Calibri" w:eastAsia="Calibri" w:hAnsi="Calibri"/>
          <w:sz w:val="21"/>
          <w:szCs w:val="21"/>
        </w:rPr>
        <w:t xml:space="preserve">The CEO change, the IVD-industry Advisory Board and the 2026 entity renames are consistent with preparation for a Keensight exit around 2026–2028 (INDICATIVE, reasoning only; no sale process reported).</w:t>
      </w:r>
    </w:p>
    <w:p>
      <w:pPr>
        <w:pStyle w:val="Heading1"/>
        <w:keepNext/>
      </w:pPr>
      <w:r>
        <w:rPr>
          <w:rFonts w:ascii="Calibri" w:cs="Calibri" w:eastAsia="Calibri" w:hAnsi="Calibri"/>
        </w:rPr>
        <w:t xml:space="preserve">2. Product portfolio overview</w:t>
      </w:r>
    </w:p>
    <w:p>
      <w:pPr>
        <w:spacing w:after="120"/>
      </w:pPr>
      <w:r>
        <w:rPr>
          <w:rFonts w:ascii="Calibri" w:cs="Calibri" w:eastAsia="Calibri" w:hAnsi="Calibri"/>
          <w:sz w:val="21"/>
          <w:szCs w:val="21"/>
        </w:rPr>
        <w:t xml:space="preserve">Ascentry sells </w:t>
      </w:r>
      <w:r>
        <w:rPr>
          <w:rFonts w:ascii="Calibri" w:cs="Calibri" w:eastAsia="Calibri" w:hAnsi="Calibri"/>
          <w:b/>
          <w:bCs/>
          <w:sz w:val="21"/>
          <w:szCs w:val="21"/>
        </w:rPr>
        <w:t xml:space="preserve">four products and no LIS</w:t>
      </w:r>
      <w:r>
        <w:rPr>
          <w:rFonts w:ascii="Calibri" w:cs="Calibri" w:eastAsia="Calibri" w:hAnsi="Calibri"/>
          <w:sz w:val="21"/>
          <w:szCs w:val="21"/>
        </w:rPr>
        <w:t xml:space="preserve">. It positions itself as vendor-neutral middleware alongside third-party LIS (</w:t>
      </w:r>
      <w:hyperlink w:history="1" r:id="rIdvsfdgqsogjz8luif8iysc">
        <w:r>
          <w:rPr>
            <w:rFonts w:ascii="Calibri" w:cs="Calibri" w:eastAsia="Calibri" w:hAnsi="Calibri"/>
            <w:color w:val="0563C1"/>
            <w:sz w:val="21"/>
            <w:szCs w:val="21"/>
            <w:u w:val="single"/>
          </w:rPr>
          <w:t xml:space="preserve">ascentry.com</w:t>
        </w:r>
      </w:hyperlink>
      <w:r>
        <w:rPr>
          <w:rFonts w:ascii="Calibri" w:cs="Calibri" w:eastAsia="Calibri" w:hAnsi="Calibri"/>
          <w:sz w:val="21"/>
          <w:szCs w:val="21"/>
        </w:rPr>
        <w:t xml:space="preserve">; </w:t>
      </w:r>
      <w:hyperlink w:history="1" r:id="rIdnwtv9mcopcxok-e55n4i2">
        <w:r>
          <w:rPr>
            <w:rFonts w:ascii="Calibri" w:cs="Calibri" w:eastAsia="Calibri" w:hAnsi="Calibri"/>
            <w:color w:val="0563C1"/>
            <w:sz w:val="21"/>
            <w:szCs w:val="21"/>
            <w:u w:val="single"/>
          </w:rPr>
          <w:t xml:space="preserve">Newswise</w:t>
        </w:r>
      </w:hyperlink>
      <w:r>
        <w:rPr>
          <w:rFonts w:ascii="Calibri" w:cs="Calibri" w:eastAsia="Calibri" w:hAnsi="Calibri"/>
          <w:sz w:val="21"/>
          <w:szCs w:val="21"/>
        </w:rPr>
        <w:t xml:space="preserve">).</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315"/>
        <w:gridCol w:w="1872"/>
        <w:gridCol w:w="2058"/>
        <w:gridCol w:w="1586"/>
        <w:gridCol w:w="1586"/>
        <w:gridCol w:w="1329"/>
      </w:tblGrid>
      <w:tr>
        <w:trPr>
          <w:cantSplit/>
          <w:tblHeader/>
        </w:trPr>
        <w:tc>
          <w:tcPr>
            <w:tcW w:type="dxa" w:w="1315"/>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Product (current)</w:t>
            </w:r>
          </w:p>
        </w:tc>
        <w:tc>
          <w:tcPr>
            <w:tcW w:type="dxa" w:w="1872"/>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Legacy names</w:t>
            </w:r>
          </w:p>
        </w:tc>
        <w:tc>
          <w:tcPr>
            <w:tcW w:type="dxa" w:w="2058"/>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What it is</w:t>
            </w:r>
          </w:p>
        </w:tc>
        <w:tc>
          <w:tcPr>
            <w:tcW w:type="dxa" w:w="1586"/>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IPC/AMS relevance</w:t>
            </w:r>
          </w:p>
        </w:tc>
        <w:tc>
          <w:tcPr>
            <w:tcW w:type="dxa" w:w="1586"/>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Confidence</w:t>
            </w:r>
          </w:p>
        </w:tc>
        <w:tc>
          <w:tcPr>
            <w:tcW w:type="dxa" w:w="1329"/>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Source</w:t>
            </w:r>
          </w:p>
        </w:tc>
      </w:tr>
      <w:tr>
        <w:trPr>
          <w:cantSplit/>
        </w:trPr>
        <w:tc>
          <w:tcPr>
            <w:tcW w:type="dxa" w:w="1315"/>
            <w:tcMar>
              <w:top w:type="dxa" w:w="40"/>
              <w:left w:type="dxa" w:w="80"/>
              <w:bottom w:type="dxa" w:w="40"/>
              <w:right w:type="dxa" w:w="80"/>
            </w:tcMar>
          </w:tcPr>
          <w:p>
            <w:pPr>
              <w:spacing w:after="30" w:before="30"/>
            </w:pPr>
            <w:r>
              <w:rPr>
                <w:rFonts w:ascii="Calibri" w:cs="Calibri" w:eastAsia="Calibri" w:hAnsi="Calibri"/>
                <w:b/>
                <w:bCs/>
                <w:sz w:val="18"/>
                <w:szCs w:val="18"/>
              </w:rPr>
              <w:t xml:space="preserve">Infection Tracker</w:t>
            </w:r>
          </w:p>
        </w:tc>
        <w:tc>
          <w:tcPr>
            <w:tcW w:type="dxa" w:w="1872"/>
            <w:tcMar>
              <w:top w:type="dxa" w:w="40"/>
              <w:left w:type="dxa" w:w="80"/>
              <w:bottom w:type="dxa" w:w="40"/>
              <w:right w:type="dxa" w:w="80"/>
            </w:tcMar>
          </w:tcPr>
          <w:p>
            <w:pPr>
              <w:spacing w:after="30" w:before="30"/>
            </w:pPr>
            <w:r>
              <w:rPr>
                <w:rFonts w:ascii="Calibri" w:cs="Calibri" w:eastAsia="Calibri" w:hAnsi="Calibri"/>
                <w:sz w:val="18"/>
                <w:szCs w:val="18"/>
              </w:rPr>
              <w:t xml:space="preserve">Ynfectio (2023); INFECTIO / INFECTIO.GLOBAL / INFECTIO.LABO / InfectioGlobal V4 (Info Partner); earlier BACTERIO, VIGI@ct, VIGIguard (Info Partner-designed per company)</w:t>
            </w:r>
          </w:p>
        </w:tc>
        <w:tc>
          <w:tcPr>
            <w:tcW w:type="dxa" w:w="2058"/>
            <w:tcMar>
              <w:top w:type="dxa" w:w="40"/>
              <w:left w:type="dxa" w:w="80"/>
              <w:bottom w:type="dxa" w:w="40"/>
              <w:right w:type="dxa" w:w="80"/>
            </w:tcMar>
          </w:tcPr>
          <w:p>
            <w:pPr>
              <w:spacing w:after="30" w:before="30"/>
            </w:pPr>
            <w:r>
              <w:rPr>
                <w:rFonts w:ascii="Calibri" w:cs="Calibri" w:eastAsia="Calibri" w:hAnsi="Calibri"/>
                <w:sz w:val="18"/>
                <w:szCs w:val="18"/>
              </w:rPr>
              <w:t xml:space="preserve">IPC and AMR epidemiology: alerts, contact tracing, hygiene module, antibiograms, statistics</w:t>
            </w:r>
          </w:p>
        </w:tc>
        <w:tc>
          <w:tcPr>
            <w:tcW w:type="dxa" w:w="1586"/>
            <w:tcMar>
              <w:top w:type="dxa" w:w="40"/>
              <w:left w:type="dxa" w:w="80"/>
              <w:bottom w:type="dxa" w:w="40"/>
              <w:right w:type="dxa" w:w="80"/>
            </w:tcMar>
          </w:tcPr>
          <w:p>
            <w:pPr>
              <w:spacing w:after="30" w:before="30"/>
            </w:pPr>
            <w:r>
              <w:rPr>
                <w:rFonts w:ascii="Calibri" w:cs="Calibri" w:eastAsia="Calibri" w:hAnsi="Calibri"/>
                <w:b/>
                <w:bCs/>
                <w:sz w:val="18"/>
                <w:szCs w:val="18"/>
              </w:rPr>
              <w:t xml:space="preserve">Core overlap with LUMED IPC</w:t>
            </w:r>
          </w:p>
        </w:tc>
        <w:tc>
          <w:tcPr>
            <w:tcW w:type="dxa" w:w="1586"/>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329"/>
            <w:tcMar>
              <w:top w:type="dxa" w:w="40"/>
              <w:left w:type="dxa" w:w="80"/>
              <w:bottom w:type="dxa" w:w="40"/>
              <w:right w:type="dxa" w:w="80"/>
            </w:tcMar>
          </w:tcPr>
          <w:p>
            <w:pPr>
              <w:spacing w:after="30" w:before="30"/>
            </w:pPr>
            <w:hyperlink w:history="1" r:id="rIdrwdpnl5uayraiejgxeipc">
              <w:r>
                <w:rPr>
                  <w:rFonts w:ascii="Calibri" w:cs="Calibri" w:eastAsia="Calibri" w:hAnsi="Calibri"/>
                  <w:color w:val="0563C1"/>
                  <w:sz w:val="18"/>
                  <w:szCs w:val="18"/>
                  <w:u w:val="single"/>
                </w:rPr>
                <w:t xml:space="preserve">Infection Tracker</w:t>
              </w:r>
            </w:hyperlink>
            <w:r>
              <w:rPr>
                <w:rFonts w:ascii="Calibri" w:cs="Calibri" w:eastAsia="Calibri" w:hAnsi="Calibri"/>
                <w:sz w:val="18"/>
                <w:szCs w:val="18"/>
              </w:rPr>
              <w:t xml:space="preserve">; </w:t>
            </w:r>
            <w:hyperlink w:history="1" r:id="rId_pocw_2eet_y8qg7lav8b">
              <w:r>
                <w:rPr>
                  <w:rFonts w:ascii="Calibri" w:cs="Calibri" w:eastAsia="Calibri" w:hAnsi="Calibri"/>
                  <w:color w:val="0563C1"/>
                  <w:sz w:val="18"/>
                  <w:szCs w:val="18"/>
                  <w:u w:val="single"/>
                </w:rPr>
                <w:t xml:space="preserve">Biologiste365</w:t>
              </w:r>
            </w:hyperlink>
          </w:p>
        </w:tc>
      </w:tr>
      <w:tr>
        <w:trPr>
          <w:cantSplit/>
        </w:trPr>
        <w:tc>
          <w:tcPr>
            <w:tcW w:type="dxa" w:w="1315"/>
            <w:tcMar>
              <w:top w:type="dxa" w:w="40"/>
              <w:left w:type="dxa" w:w="80"/>
              <w:bottom w:type="dxa" w:w="40"/>
              <w:right w:type="dxa" w:w="80"/>
            </w:tcMar>
          </w:tcPr>
          <w:p>
            <w:pPr>
              <w:spacing w:after="30" w:before="30"/>
            </w:pPr>
            <w:r>
              <w:rPr>
                <w:rFonts w:ascii="Calibri" w:cs="Calibri" w:eastAsia="Calibri" w:hAnsi="Calibri"/>
                <w:b/>
                <w:bCs/>
                <w:sz w:val="18"/>
                <w:szCs w:val="18"/>
              </w:rPr>
              <w:t xml:space="preserve">Lab Composer</w:t>
            </w:r>
          </w:p>
        </w:tc>
        <w:tc>
          <w:tcPr>
            <w:tcW w:type="dxa" w:w="1872"/>
            <w:tcMar>
              <w:top w:type="dxa" w:w="40"/>
              <w:left w:type="dxa" w:w="80"/>
              <w:bottom w:type="dxa" w:w="40"/>
              <w:right w:type="dxa" w:w="80"/>
            </w:tcMar>
          </w:tcPr>
          <w:p>
            <w:pPr>
              <w:spacing w:after="30" w:before="30"/>
            </w:pPr>
            <w:r>
              <w:rPr>
                <w:rFonts w:ascii="Calibri" w:cs="Calibri" w:eastAsia="Calibri" w:hAnsi="Calibri"/>
                <w:sz w:val="18"/>
                <w:szCs w:val="18"/>
              </w:rPr>
              <w:t xml:space="preserve">nYna (also written NINA), EVM, Yline platform; Pilot NextGen / pYlot / PILOT.4lab (microbiology middleware, probably folded in)</w:t>
            </w:r>
          </w:p>
        </w:tc>
        <w:tc>
          <w:tcPr>
            <w:tcW w:type="dxa" w:w="2058"/>
            <w:tcMar>
              <w:top w:type="dxa" w:w="40"/>
              <w:left w:type="dxa" w:w="80"/>
              <w:bottom w:type="dxa" w:w="40"/>
              <w:right w:type="dxa" w:w="80"/>
            </w:tcMar>
          </w:tcPr>
          <w:p>
            <w:pPr>
              <w:spacing w:after="30" w:before="30"/>
            </w:pPr>
            <w:r>
              <w:rPr>
                <w:rFonts w:ascii="Calibri" w:cs="Calibri" w:eastAsia="Calibri" w:hAnsi="Calibri"/>
                <w:sz w:val="18"/>
                <w:szCs w:val="18"/>
              </w:rPr>
              <w:t xml:space="preserve">Vendor-neutral multi-site, multi-LIS middleware: autovalidation expert rules, QC, TAT, MDM/ETL add-ons</w:t>
            </w:r>
          </w:p>
        </w:tc>
        <w:tc>
          <w:tcPr>
            <w:tcW w:type="dxa" w:w="1586"/>
            <w:tcMar>
              <w:top w:type="dxa" w:w="40"/>
              <w:left w:type="dxa" w:w="80"/>
              <w:bottom w:type="dxa" w:w="40"/>
              <w:right w:type="dxa" w:w="80"/>
            </w:tcMar>
          </w:tcPr>
          <w:p>
            <w:pPr>
              <w:spacing w:after="30" w:before="30"/>
            </w:pPr>
            <w:r>
              <w:rPr>
                <w:rFonts w:ascii="Calibri" w:cs="Calibri" w:eastAsia="Calibri" w:hAnsi="Calibri"/>
                <w:sz w:val="18"/>
                <w:szCs w:val="18"/>
              </w:rPr>
              <w:t xml:space="preserve">Indirect: lab data layer; the anchor account for cross-sell</w:t>
            </w:r>
          </w:p>
        </w:tc>
        <w:tc>
          <w:tcPr>
            <w:tcW w:type="dxa" w:w="1586"/>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 mapping INDICATIVE</w:t>
            </w:r>
          </w:p>
        </w:tc>
        <w:tc>
          <w:tcPr>
            <w:tcW w:type="dxa" w:w="1329"/>
            <w:tcMar>
              <w:top w:type="dxa" w:w="40"/>
              <w:left w:type="dxa" w:w="80"/>
              <w:bottom w:type="dxa" w:w="40"/>
              <w:right w:type="dxa" w:w="80"/>
            </w:tcMar>
          </w:tcPr>
          <w:p>
            <w:pPr>
              <w:spacing w:after="30" w:before="30"/>
            </w:pPr>
            <w:hyperlink w:history="1" r:id="rId1bqxy-pxxdsqowqe4tjih">
              <w:r>
                <w:rPr>
                  <w:rFonts w:ascii="Calibri" w:cs="Calibri" w:eastAsia="Calibri" w:hAnsi="Calibri"/>
                  <w:color w:val="0563C1"/>
                  <w:sz w:val="18"/>
                  <w:szCs w:val="18"/>
                  <w:u w:val="single"/>
                </w:rPr>
                <w:t xml:space="preserve">Lab Composer</w:t>
              </w:r>
            </w:hyperlink>
          </w:p>
        </w:tc>
      </w:tr>
      <w:tr>
        <w:trPr>
          <w:cantSplit/>
        </w:trPr>
        <w:tc>
          <w:tcPr>
            <w:tcW w:type="dxa" w:w="1315"/>
            <w:tcMar>
              <w:top w:type="dxa" w:w="40"/>
              <w:left w:type="dxa" w:w="80"/>
              <w:bottom w:type="dxa" w:w="40"/>
              <w:right w:type="dxa" w:w="80"/>
            </w:tcMar>
          </w:tcPr>
          <w:p>
            <w:pPr>
              <w:spacing w:after="30" w:before="30"/>
            </w:pPr>
            <w:r>
              <w:rPr>
                <w:rFonts w:ascii="Calibri" w:cs="Calibri" w:eastAsia="Calibri" w:hAnsi="Calibri"/>
                <w:b/>
                <w:bCs/>
                <w:sz w:val="18"/>
                <w:szCs w:val="18"/>
              </w:rPr>
              <w:t xml:space="preserve">POC Controller</w:t>
            </w:r>
          </w:p>
        </w:tc>
        <w:tc>
          <w:tcPr>
            <w:tcW w:type="dxa" w:w="1872"/>
            <w:tcMar>
              <w:top w:type="dxa" w:w="40"/>
              <w:left w:type="dxa" w:w="80"/>
              <w:bottom w:type="dxa" w:w="40"/>
              <w:right w:type="dxa" w:w="80"/>
            </w:tcMar>
          </w:tcPr>
          <w:p>
            <w:pPr>
              <w:spacing w:after="30" w:before="30"/>
            </w:pPr>
            <w:r>
              <w:rPr>
                <w:rFonts w:ascii="Calibri" w:cs="Calibri" w:eastAsia="Calibri" w:hAnsi="Calibri"/>
                <w:sz w:val="18"/>
                <w:szCs w:val="18"/>
              </w:rPr>
              <w:t xml:space="preserve">pocY / Ypoc</w:t>
            </w:r>
          </w:p>
        </w:tc>
        <w:tc>
          <w:tcPr>
            <w:tcW w:type="dxa" w:w="2058"/>
            <w:tcMar>
              <w:top w:type="dxa" w:w="40"/>
              <w:left w:type="dxa" w:w="80"/>
              <w:bottom w:type="dxa" w:w="40"/>
              <w:right w:type="dxa" w:w="80"/>
            </w:tcMar>
          </w:tcPr>
          <w:p>
            <w:pPr>
              <w:spacing w:after="30" w:before="30"/>
            </w:pPr>
            <w:r>
              <w:rPr>
                <w:rFonts w:ascii="Calibri" w:cs="Calibri" w:eastAsia="Calibri" w:hAnsi="Calibri"/>
                <w:sz w:val="18"/>
                <w:szCs w:val="18"/>
              </w:rPr>
              <w:t xml:space="preserve">Cloud POCT management</w:t>
            </w:r>
          </w:p>
        </w:tc>
        <w:tc>
          <w:tcPr>
            <w:tcW w:type="dxa" w:w="1586"/>
            <w:tcMar>
              <w:top w:type="dxa" w:w="40"/>
              <w:left w:type="dxa" w:w="80"/>
              <w:bottom w:type="dxa" w:w="40"/>
              <w:right w:type="dxa" w:w="80"/>
            </w:tcMar>
          </w:tcPr>
          <w:p>
            <w:pPr>
              <w:spacing w:after="30" w:before="30"/>
            </w:pPr>
            <w:r>
              <w:rPr>
                <w:rFonts w:ascii="Calibri" w:cs="Calibri" w:eastAsia="Calibri" w:hAnsi="Calibri"/>
                <w:sz w:val="18"/>
                <w:szCs w:val="18"/>
              </w:rPr>
              <w:t xml:space="preserve">None</w:t>
            </w:r>
          </w:p>
        </w:tc>
        <w:tc>
          <w:tcPr>
            <w:tcW w:type="dxa" w:w="1586"/>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329"/>
            <w:tcMar>
              <w:top w:type="dxa" w:w="40"/>
              <w:left w:type="dxa" w:w="80"/>
              <w:bottom w:type="dxa" w:w="40"/>
              <w:right w:type="dxa" w:w="80"/>
            </w:tcMar>
          </w:tcPr>
          <w:p>
            <w:pPr>
              <w:spacing w:after="30" w:before="30"/>
            </w:pPr>
            <w:hyperlink w:history="1" r:id="rIdzhjb6uf91vvt8wbssyvsq">
              <w:r>
                <w:rPr>
                  <w:rFonts w:ascii="Calibri" w:cs="Calibri" w:eastAsia="Calibri" w:hAnsi="Calibri"/>
                  <w:color w:val="0563C1"/>
                  <w:sz w:val="18"/>
                  <w:szCs w:val="18"/>
                  <w:u w:val="single"/>
                </w:rPr>
                <w:t xml:space="preserve">POC Controller</w:t>
              </w:r>
            </w:hyperlink>
          </w:p>
        </w:tc>
      </w:tr>
      <w:tr>
        <w:trPr>
          <w:cantSplit/>
        </w:trPr>
        <w:tc>
          <w:tcPr>
            <w:tcW w:type="dxa" w:w="1315"/>
            <w:tcMar>
              <w:top w:type="dxa" w:w="40"/>
              <w:left w:type="dxa" w:w="80"/>
              <w:bottom w:type="dxa" w:w="40"/>
              <w:right w:type="dxa" w:w="80"/>
            </w:tcMar>
          </w:tcPr>
          <w:p>
            <w:pPr>
              <w:spacing w:after="30" w:before="30"/>
            </w:pPr>
            <w:r>
              <w:rPr>
                <w:rFonts w:ascii="Calibri" w:cs="Calibri" w:eastAsia="Calibri" w:hAnsi="Calibri"/>
                <w:b/>
                <w:bCs/>
                <w:sz w:val="18"/>
                <w:szCs w:val="18"/>
              </w:rPr>
              <w:t xml:space="preserve">Validation Manager</w:t>
            </w:r>
          </w:p>
        </w:tc>
        <w:tc>
          <w:tcPr>
            <w:tcW w:type="dxa" w:w="1872"/>
            <w:tcMar>
              <w:top w:type="dxa" w:w="40"/>
              <w:left w:type="dxa" w:w="80"/>
              <w:bottom w:type="dxa" w:w="40"/>
              <w:right w:type="dxa" w:w="80"/>
            </w:tcMar>
          </w:tcPr>
          <w:p>
            <w:pPr>
              <w:spacing w:after="30" w:before="30"/>
            </w:pPr>
            <w:r>
              <w:rPr>
                <w:rFonts w:ascii="Calibri" w:cs="Calibri" w:eastAsia="Calibri" w:hAnsi="Calibri"/>
                <w:sz w:val="18"/>
                <w:szCs w:val="18"/>
              </w:rPr>
              <w:t xml:space="preserve">Finbiosoft Validation Manager</w:t>
            </w:r>
          </w:p>
        </w:tc>
        <w:tc>
          <w:tcPr>
            <w:tcW w:type="dxa" w:w="2058"/>
            <w:tcMar>
              <w:top w:type="dxa" w:w="40"/>
              <w:left w:type="dxa" w:w="80"/>
              <w:bottom w:type="dxa" w:w="40"/>
              <w:right w:type="dxa" w:w="80"/>
            </w:tcMar>
          </w:tcPr>
          <w:p>
            <w:pPr>
              <w:spacing w:after="30" w:before="30"/>
            </w:pPr>
            <w:r>
              <w:rPr>
                <w:rFonts w:ascii="Calibri" w:cs="Calibri" w:eastAsia="Calibri" w:hAnsi="Calibri"/>
                <w:sz w:val="18"/>
                <w:szCs w:val="18"/>
              </w:rPr>
              <w:t xml:space="preserve">Cloud method verification/validation; 18 countries</w:t>
            </w:r>
          </w:p>
        </w:tc>
        <w:tc>
          <w:tcPr>
            <w:tcW w:type="dxa" w:w="1586"/>
            <w:tcMar>
              <w:top w:type="dxa" w:w="40"/>
              <w:left w:type="dxa" w:w="80"/>
              <w:bottom w:type="dxa" w:w="40"/>
              <w:right w:type="dxa" w:w="80"/>
            </w:tcMar>
          </w:tcPr>
          <w:p>
            <w:pPr>
              <w:spacing w:after="30" w:before="30"/>
            </w:pPr>
            <w:r>
              <w:rPr>
                <w:rFonts w:ascii="Calibri" w:cs="Calibri" w:eastAsia="Calibri" w:hAnsi="Calibri"/>
                <w:sz w:val="18"/>
                <w:szCs w:val="18"/>
              </w:rPr>
              <w:t xml:space="preserve">None; drives the UK/Nordic/German footprint</w:t>
            </w:r>
          </w:p>
        </w:tc>
        <w:tc>
          <w:tcPr>
            <w:tcW w:type="dxa" w:w="1586"/>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329"/>
            <w:tcMar>
              <w:top w:type="dxa" w:w="40"/>
              <w:left w:type="dxa" w:w="80"/>
              <w:bottom w:type="dxa" w:w="40"/>
              <w:right w:type="dxa" w:w="80"/>
            </w:tcMar>
          </w:tcPr>
          <w:p>
            <w:pPr>
              <w:spacing w:after="30" w:before="30"/>
            </w:pPr>
            <w:hyperlink w:history="1" r:id="rIdjrpwajctxjvlbux9u9x83">
              <w:r>
                <w:rPr>
                  <w:rFonts w:ascii="Calibri" w:cs="Calibri" w:eastAsia="Calibri" w:hAnsi="Calibri"/>
                  <w:color w:val="0563C1"/>
                  <w:sz w:val="18"/>
                  <w:szCs w:val="18"/>
                  <w:u w:val="single"/>
                </w:rPr>
                <w:t xml:space="preserve">Validation Manager</w:t>
              </w:r>
            </w:hyperlink>
          </w:p>
        </w:tc>
      </w:tr>
      <w:tr>
        <w:trPr>
          <w:cantSplit/>
        </w:trPr>
        <w:tc>
          <w:tcPr>
            <w:tcW w:type="dxa" w:w="1315"/>
            <w:tcMar>
              <w:top w:type="dxa" w:w="40"/>
              <w:left w:type="dxa" w:w="80"/>
              <w:bottom w:type="dxa" w:w="40"/>
              <w:right w:type="dxa" w:w="80"/>
            </w:tcMar>
          </w:tcPr>
          <w:p>
            <w:pPr>
              <w:spacing w:after="30" w:before="30"/>
            </w:pPr>
            <w:r>
              <w:rPr>
                <w:rFonts w:ascii="Calibri" w:cs="Calibri" w:eastAsia="Calibri" w:hAnsi="Calibri"/>
                <w:sz w:val="18"/>
                <w:szCs w:val="18"/>
              </w:rPr>
              <w:t xml:space="preserve">Qualynk, EVM-IH, B.I byBYG, M.D.M byBYG</w:t>
            </w:r>
          </w:p>
        </w:tc>
        <w:tc>
          <w:tcPr>
            <w:tcW w:type="dxa" w:w="1872"/>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2058"/>
            <w:tcMar>
              <w:top w:type="dxa" w:w="40"/>
              <w:left w:type="dxa" w:w="80"/>
              <w:bottom w:type="dxa" w:w="40"/>
              <w:right w:type="dxa" w:w="80"/>
            </w:tcMar>
          </w:tcPr>
          <w:p>
            <w:pPr>
              <w:spacing w:after="30" w:before="30"/>
            </w:pPr>
            <w:r>
              <w:rPr>
                <w:rFonts w:ascii="Calibri" w:cs="Calibri" w:eastAsia="Calibri" w:hAnsi="Calibri"/>
                <w:sz w:val="18"/>
                <w:szCs w:val="18"/>
              </w:rPr>
              <w:t xml:space="preserve">Method validation, immunohaematology bench, BI, master data</w:t>
            </w:r>
          </w:p>
        </w:tc>
        <w:tc>
          <w:tcPr>
            <w:tcW w:type="dxa" w:w="1586"/>
            <w:tcMar>
              <w:top w:type="dxa" w:w="40"/>
              <w:left w:type="dxa" w:w="80"/>
              <w:bottom w:type="dxa" w:w="40"/>
              <w:right w:type="dxa" w:w="80"/>
            </w:tcMar>
          </w:tcPr>
          <w:p>
            <w:pPr>
              <w:spacing w:after="30" w:before="30"/>
            </w:pPr>
            <w:r>
              <w:rPr>
                <w:rFonts w:ascii="Calibri" w:cs="Calibri" w:eastAsia="Calibri" w:hAnsi="Calibri"/>
                <w:sz w:val="18"/>
                <w:szCs w:val="18"/>
              </w:rPr>
              <w:t xml:space="preserve">None</w:t>
            </w:r>
          </w:p>
        </w:tc>
        <w:tc>
          <w:tcPr>
            <w:tcW w:type="dxa" w:w="1586"/>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(tender/company)</w:t>
            </w:r>
          </w:p>
        </w:tc>
        <w:tc>
          <w:tcPr>
            <w:tcW w:type="dxa" w:w="1329"/>
            <w:tcMar>
              <w:top w:type="dxa" w:w="40"/>
              <w:left w:type="dxa" w:w="80"/>
              <w:bottom w:type="dxa" w:w="40"/>
              <w:right w:type="dxa" w:w="80"/>
            </w:tcMar>
          </w:tcPr>
          <w:p>
            <w:pPr>
              <w:spacing w:after="30" w:before="30"/>
            </w:pPr>
            <w:hyperlink w:history="1" r:id="rIdrwvno4besgwmouujhaahl">
              <w:r>
                <w:rPr>
                  <w:rFonts w:ascii="Calibri" w:cs="Calibri" w:eastAsia="Calibri" w:hAnsi="Calibri"/>
                  <w:color w:val="0563C1"/>
                  <w:sz w:val="18"/>
                  <w:szCs w:val="18"/>
                  <w:u w:val="single"/>
                </w:rPr>
                <w:t xml:space="preserve">TED 348571-2024</w:t>
              </w:r>
            </w:hyperlink>
            <w:r>
              <w:rPr>
                <w:rFonts w:ascii="Calibri" w:cs="Calibri" w:eastAsia="Calibri" w:hAnsi="Calibri"/>
                <w:sz w:val="18"/>
                <w:szCs w:val="18"/>
              </w:rPr>
              <w:t xml:space="preserve">; </w:t>
            </w:r>
            <w:hyperlink w:history="1" r:id="rIdzxizyr2prmlsz54azwrmt">
              <w:r>
                <w:rPr>
                  <w:rFonts w:ascii="Calibri" w:cs="Calibri" w:eastAsia="Calibri" w:hAnsi="Calibri"/>
                  <w:color w:val="0563C1"/>
                  <w:sz w:val="18"/>
                  <w:szCs w:val="18"/>
                  <w:u w:val="single"/>
                </w:rPr>
                <w:t xml:space="preserve">SF2H 2023 programme</w:t>
              </w:r>
            </w:hyperlink>
          </w:p>
        </w:tc>
      </w:tr>
      <w:tr>
        <w:trPr>
          <w:cantSplit/>
        </w:trPr>
        <w:tc>
          <w:tcPr>
            <w:tcW w:type="dxa" w:w="1315"/>
            <w:tcMar>
              <w:top w:type="dxa" w:w="40"/>
              <w:left w:type="dxa" w:w="80"/>
              <w:bottom w:type="dxa" w:w="40"/>
              <w:right w:type="dxa" w:w="80"/>
            </w:tcMar>
          </w:tcPr>
          <w:p>
            <w:pPr>
              <w:spacing w:after="30" w:before="30"/>
            </w:pPr>
            <w:r>
              <w:rPr>
                <w:rFonts w:ascii="Calibri" w:cs="Calibri" w:eastAsia="Calibri" w:hAnsi="Calibri"/>
                <w:sz w:val="18"/>
                <w:szCs w:val="18"/>
              </w:rPr>
              <w:t xml:space="preserve">"Bylis", "Bymanager", "BYG4Epi"</w:t>
            </w:r>
          </w:p>
        </w:tc>
        <w:tc>
          <w:tcPr>
            <w:tcW w:type="dxa" w:w="1872"/>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2058"/>
            <w:tcMar>
              <w:top w:type="dxa" w:w="40"/>
              <w:left w:type="dxa" w:w="80"/>
              <w:bottom w:type="dxa" w:w="40"/>
              <w:right w:type="dxa" w:w="80"/>
            </w:tcMar>
          </w:tcPr>
          <w:p>
            <w:pPr>
              <w:spacing w:after="30" w:before="30"/>
            </w:pPr>
            <w:r>
              <w:rPr>
                <w:rFonts w:ascii="Calibri" w:cs="Calibri" w:eastAsia="Calibri" w:hAnsi="Calibri"/>
                <w:sz w:val="18"/>
                <w:szCs w:val="18"/>
              </w:rPr>
              <w:t xml:space="preserve">Not found; probably not real product names</w:t>
            </w:r>
          </w:p>
        </w:tc>
        <w:tc>
          <w:tcPr>
            <w:tcW w:type="dxa" w:w="1586"/>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1586"/>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 (ascentry.com, web, HAL)</w:t>
            </w:r>
          </w:p>
        </w:tc>
        <w:tc>
          <w:tcPr>
            <w:tcW w:type="dxa" w:w="1329"/>
            <w:tcMar>
              <w:top w:type="dxa" w:w="40"/>
              <w:left w:type="dxa" w:w="80"/>
              <w:bottom w:type="dxa" w:w="40"/>
              <w:right w:type="dxa" w:w="80"/>
            </w:tcMar>
          </w:tcPr>
          <w:p>
            <w:pPr>
              <w:spacing w:after="30" w:before="30"/>
            </w:pPr>
            <w:r>
              <w:rPr>
                <w:rFonts w:ascii="Calibri" w:cs="Calibri" w:eastAsia="Calibri" w:hAnsi="Calibri"/>
                <w:sz w:val="18"/>
                <w:szCs w:val="18"/>
              </w:rPr>
              <w:t xml:space="preserve">—</w:t>
            </w:r>
          </w:p>
        </w:tc>
      </w:tr>
    </w:tbl>
    <w:p>
      <w:pPr>
        <w:spacing w:after="80"/>
      </w:pPr>
    </w:p>
    <w:p>
      <w:pPr>
        <w:pStyle w:val="Heading1"/>
        <w:keepNext/>
      </w:pPr>
      <w:r>
        <w:rPr>
          <w:rFonts w:ascii="Calibri" w:cs="Calibri" w:eastAsia="Calibri" w:hAnsi="Calibri"/>
        </w:rPr>
        <w:t xml:space="preserve">3. AMS / CDSS products: what exists and what was not found</w:t>
      </w:r>
    </w:p>
    <w:p>
      <w:pPr>
        <w:spacing w:after="120"/>
      </w:pPr>
      <w:r>
        <w:rPr>
          <w:rFonts w:ascii="Calibri" w:cs="Calibri" w:eastAsia="Calibri" w:hAnsi="Calibri"/>
          <w:b/>
          <w:bCs/>
          <w:sz w:val="21"/>
          <w:szCs w:val="21"/>
        </w:rPr>
        <w:t xml:space="preserve">Ascentry has no AMS CDSS.</w:t>
      </w:r>
      <w:r>
        <w:rPr>
          <w:rFonts w:ascii="Calibri" w:cs="Calibri" w:eastAsia="Calibri" w:hAnsi="Calibri"/>
          <w:sz w:val="21"/>
          <w:szCs w:val="21"/>
        </w:rPr>
        <w:t xml:space="preserve"> Its AMS claims are limited to lab-side epidemiology. Infection Tracker "automates antibiogram generation", detects resistance patterns and gives "timely insights into resistance trends" that support "antibiotic prescriptions and … AMS efforts". Users can schedule reports for ID specialists and </w:t>
      </w:r>
      <w:r>
        <w:rPr>
          <w:rFonts w:ascii="Calibri" w:cs="Calibri" w:eastAsia="Calibri" w:hAnsi="Calibri"/>
          <w:b/>
          <w:bCs/>
          <w:sz w:val="21"/>
          <w:szCs w:val="21"/>
        </w:rPr>
        <w:t xml:space="preserve">pharmacists</w:t>
      </w:r>
      <w:r>
        <w:rPr>
          <w:rFonts w:ascii="Calibri" w:cs="Calibri" w:eastAsia="Calibri" w:hAnsi="Calibri"/>
          <w:sz w:val="21"/>
          <w:szCs w:val="21"/>
        </w:rPr>
        <w:t xml:space="preserve">, who appear only as report recipients (</w:t>
      </w:r>
      <w:hyperlink w:history="1" r:id="rIdqvltkgyken2vonbnl8kpg">
        <w:r>
          <w:rPr>
            <w:rFonts w:ascii="Calibri" w:cs="Calibri" w:eastAsia="Calibri" w:hAnsi="Calibri"/>
            <w:color w:val="0563C1"/>
            <w:sz w:val="21"/>
            <w:szCs w:val="21"/>
            <w:u w:val="single"/>
          </w:rPr>
          <w:t xml:space="preserve">Infection Tracker</w:t>
        </w:r>
      </w:hyperlink>
      <w:r>
        <w:rPr>
          <w:rFonts w:ascii="Calibri" w:cs="Calibri" w:eastAsia="Calibri" w:hAnsi="Calibri"/>
          <w:sz w:val="21"/>
          <w:szCs w:val="21"/>
        </w:rPr>
        <w:t xml:space="preserve">). Ynfectio offered "automatic reporting to clinicians and prescribers" (</w:t>
      </w:r>
      <w:hyperlink w:history="1" r:id="rIdlv0bvvye1jzaschw_7l4-">
        <w:r>
          <w:rPr>
            <w:rFonts w:ascii="Calibri" w:cs="Calibri" w:eastAsia="Calibri" w:hAnsi="Calibri"/>
            <w:color w:val="0563C1"/>
            <w:sz w:val="21"/>
            <w:szCs w:val="21"/>
            <w:u w:val="single"/>
          </w:rPr>
          <w:t xml:space="preserve">Biologiste365</w:t>
        </w:r>
      </w:hyperlink>
      <w:r>
        <w:rPr>
          <w:rFonts w:ascii="Calibri" w:cs="Calibri" w:eastAsia="Calibri" w:hAnsi="Calibri"/>
          <w:sz w:val="21"/>
          <w:szCs w:val="21"/>
        </w:rPr>
        <w:t xml:space="preserve">).</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572"/>
        <w:gridCol w:w="1961"/>
        <w:gridCol w:w="1877"/>
        <w:gridCol w:w="2336"/>
      </w:tblGrid>
      <w:tr>
        <w:trPr>
          <w:cantSplit/>
          <w:tblHeader/>
        </w:trPr>
        <w:tc>
          <w:tcPr>
            <w:tcW w:type="dxa" w:w="3572"/>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AMS capability</w:t>
            </w:r>
          </w:p>
        </w:tc>
        <w:tc>
          <w:tcPr>
            <w:tcW w:type="dxa" w:w="1961"/>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Status</w:t>
            </w:r>
          </w:p>
        </w:tc>
        <w:tc>
          <w:tcPr>
            <w:tcW w:type="dxa" w:w="1877"/>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Confidence</w:t>
            </w:r>
          </w:p>
        </w:tc>
        <w:tc>
          <w:tcPr>
            <w:tcW w:type="dxa" w:w="2336"/>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Where searched / source</w:t>
            </w:r>
          </w:p>
        </w:tc>
      </w:tr>
      <w:tr>
        <w:trPr>
          <w:cantSplit/>
        </w:trPr>
        <w:tc>
          <w:tcPr>
            <w:tcW w:type="dxa" w:w="3572"/>
            <w:tcMar>
              <w:top w:type="dxa" w:w="40"/>
              <w:left w:type="dxa" w:w="80"/>
              <w:bottom w:type="dxa" w:w="40"/>
              <w:right w:type="dxa" w:w="80"/>
            </w:tcMar>
          </w:tcPr>
          <w:p>
            <w:pPr>
              <w:spacing w:after="30" w:before="30"/>
            </w:pPr>
            <w:r>
              <w:rPr>
                <w:rFonts w:ascii="Calibri" w:cs="Calibri" w:eastAsia="Calibri" w:hAnsi="Calibri"/>
                <w:sz w:val="18"/>
                <w:szCs w:val="18"/>
              </w:rPr>
              <w:t xml:space="preserve">Cumulative antibiogram generation</w:t>
            </w:r>
          </w:p>
        </w:tc>
        <w:tc>
          <w:tcPr>
            <w:tcW w:type="dxa" w:w="1961"/>
            <w:tcMar>
              <w:top w:type="dxa" w:w="40"/>
              <w:left w:type="dxa" w:w="80"/>
              <w:bottom w:type="dxa" w:w="40"/>
              <w:right w:type="dxa" w:w="80"/>
            </w:tcMar>
          </w:tcPr>
          <w:p>
            <w:pPr>
              <w:spacing w:after="30" w:before="30"/>
            </w:pPr>
            <w:r>
              <w:rPr>
                <w:rFonts w:ascii="Calibri" w:cs="Calibri" w:eastAsia="Calibri" w:hAnsi="Calibri"/>
                <w:sz w:val="18"/>
                <w:szCs w:val="18"/>
              </w:rPr>
              <w:t xml:space="preserve">Claimed</w:t>
            </w:r>
          </w:p>
        </w:tc>
        <w:tc>
          <w:tcPr>
            <w:tcW w:type="dxa" w:w="1877"/>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2336"/>
            <w:tcMar>
              <w:top w:type="dxa" w:w="40"/>
              <w:left w:type="dxa" w:w="80"/>
              <w:bottom w:type="dxa" w:w="40"/>
              <w:right w:type="dxa" w:w="80"/>
            </w:tcMar>
          </w:tcPr>
          <w:p>
            <w:pPr>
              <w:spacing w:after="30" w:before="30"/>
            </w:pPr>
            <w:hyperlink w:history="1" r:id="rIdzchk9uycqezifwjsn7qrg">
              <w:r>
                <w:rPr>
                  <w:rFonts w:ascii="Calibri" w:cs="Calibri" w:eastAsia="Calibri" w:hAnsi="Calibri"/>
                  <w:color w:val="0563C1"/>
                  <w:sz w:val="18"/>
                  <w:szCs w:val="18"/>
                  <w:u w:val="single"/>
                </w:rPr>
                <w:t xml:space="preserve">Infection Tracker</w:t>
              </w:r>
            </w:hyperlink>
          </w:p>
        </w:tc>
      </w:tr>
      <w:tr>
        <w:trPr>
          <w:cantSplit/>
        </w:trPr>
        <w:tc>
          <w:tcPr>
            <w:tcW w:type="dxa" w:w="3572"/>
            <w:tcMar>
              <w:top w:type="dxa" w:w="40"/>
              <w:left w:type="dxa" w:w="80"/>
              <w:bottom w:type="dxa" w:w="40"/>
              <w:right w:type="dxa" w:w="80"/>
            </w:tcMar>
          </w:tcPr>
          <w:p>
            <w:pPr>
              <w:spacing w:after="30" w:before="30"/>
            </w:pPr>
            <w:r>
              <w:rPr>
                <w:rFonts w:ascii="Calibri" w:cs="Calibri" w:eastAsia="Calibri" w:hAnsi="Calibri"/>
                <w:sz w:val="18"/>
                <w:szCs w:val="18"/>
              </w:rPr>
              <w:t xml:space="preserve">Resistance-phenotype alerts (BHRe/CPE, MDRO)</w:t>
            </w:r>
          </w:p>
        </w:tc>
        <w:tc>
          <w:tcPr>
            <w:tcW w:type="dxa" w:w="1961"/>
            <w:tcMar>
              <w:top w:type="dxa" w:w="40"/>
              <w:left w:type="dxa" w:w="80"/>
              <w:bottom w:type="dxa" w:w="40"/>
              <w:right w:type="dxa" w:w="80"/>
            </w:tcMar>
          </w:tcPr>
          <w:p>
            <w:pPr>
              <w:spacing w:after="30" w:before="30"/>
            </w:pPr>
            <w:r>
              <w:rPr>
                <w:rFonts w:ascii="Calibri" w:cs="Calibri" w:eastAsia="Calibri" w:hAnsi="Calibri"/>
                <w:sz w:val="18"/>
                <w:szCs w:val="18"/>
              </w:rPr>
              <w:t xml:space="preserve">Claimed</w:t>
            </w:r>
          </w:p>
        </w:tc>
        <w:tc>
          <w:tcPr>
            <w:tcW w:type="dxa" w:w="1877"/>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2336"/>
            <w:tcMar>
              <w:top w:type="dxa" w:w="40"/>
              <w:left w:type="dxa" w:w="80"/>
              <w:bottom w:type="dxa" w:w="40"/>
              <w:right w:type="dxa" w:w="80"/>
            </w:tcMar>
          </w:tcPr>
          <w:p>
            <w:pPr>
              <w:spacing w:after="30" w:before="30"/>
            </w:pPr>
            <w:r>
              <w:rPr>
                <w:rFonts w:ascii="Calibri" w:cs="Calibri" w:eastAsia="Calibri" w:hAnsi="Calibri"/>
                <w:sz w:val="18"/>
                <w:szCs w:val="18"/>
              </w:rPr>
              <w:t xml:space="preserve">same; </w:t>
            </w:r>
            <w:hyperlink w:history="1" r:id="rId-xqjigfewf03i7et1cz3i">
              <w:r>
                <w:rPr>
                  <w:rFonts w:ascii="Calibri" w:cs="Calibri" w:eastAsia="Calibri" w:hAnsi="Calibri"/>
                  <w:color w:val="0563C1"/>
                  <w:sz w:val="18"/>
                  <w:szCs w:val="18"/>
                  <w:u w:val="single"/>
                </w:rPr>
                <w:t xml:space="preserve">Biologiste365</w:t>
              </w:r>
            </w:hyperlink>
          </w:p>
        </w:tc>
      </w:tr>
      <w:tr>
        <w:trPr>
          <w:cantSplit/>
        </w:trPr>
        <w:tc>
          <w:tcPr>
            <w:tcW w:type="dxa" w:w="3572"/>
            <w:tcMar>
              <w:top w:type="dxa" w:w="40"/>
              <w:left w:type="dxa" w:w="80"/>
              <w:bottom w:type="dxa" w:w="40"/>
              <w:right w:type="dxa" w:w="80"/>
            </w:tcMar>
          </w:tcPr>
          <w:p>
            <w:pPr>
              <w:spacing w:after="30" w:before="30"/>
            </w:pPr>
            <w:r>
              <w:rPr>
                <w:rFonts w:ascii="Calibri" w:cs="Calibri" w:eastAsia="Calibri" w:hAnsi="Calibri"/>
                <w:sz w:val="18"/>
                <w:szCs w:val="18"/>
              </w:rPr>
              <w:t xml:space="preserve">Scheduled reports to ID physicians and pharmacists</w:t>
            </w:r>
          </w:p>
        </w:tc>
        <w:tc>
          <w:tcPr>
            <w:tcW w:type="dxa" w:w="1961"/>
            <w:tcMar>
              <w:top w:type="dxa" w:w="40"/>
              <w:left w:type="dxa" w:w="80"/>
              <w:bottom w:type="dxa" w:w="40"/>
              <w:right w:type="dxa" w:w="80"/>
            </w:tcMar>
          </w:tcPr>
          <w:p>
            <w:pPr>
              <w:spacing w:after="30" w:before="30"/>
            </w:pPr>
            <w:r>
              <w:rPr>
                <w:rFonts w:ascii="Calibri" w:cs="Calibri" w:eastAsia="Calibri" w:hAnsi="Calibri"/>
                <w:sz w:val="18"/>
                <w:szCs w:val="18"/>
              </w:rPr>
              <w:t xml:space="preserve">Claimed</w:t>
            </w:r>
          </w:p>
        </w:tc>
        <w:tc>
          <w:tcPr>
            <w:tcW w:type="dxa" w:w="1877"/>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2336"/>
            <w:tcMar>
              <w:top w:type="dxa" w:w="40"/>
              <w:left w:type="dxa" w:w="80"/>
              <w:bottom w:type="dxa" w:w="40"/>
              <w:right w:type="dxa" w:w="80"/>
            </w:tcMar>
          </w:tcPr>
          <w:p>
            <w:pPr>
              <w:spacing w:after="30" w:before="30"/>
            </w:pPr>
            <w:hyperlink w:history="1" r:id="rIddsyejswmgnfurgluerdsz">
              <w:r>
                <w:rPr>
                  <w:rFonts w:ascii="Calibri" w:cs="Calibri" w:eastAsia="Calibri" w:hAnsi="Calibri"/>
                  <w:color w:val="0563C1"/>
                  <w:sz w:val="18"/>
                  <w:szCs w:val="18"/>
                  <w:u w:val="single"/>
                </w:rPr>
                <w:t xml:space="preserve">Infection Tracker FAQ</w:t>
              </w:r>
            </w:hyperlink>
          </w:p>
        </w:tc>
      </w:tr>
      <w:tr>
        <w:trPr>
          <w:cantSplit/>
        </w:trPr>
        <w:tc>
          <w:tcPr>
            <w:tcW w:type="dxa" w:w="3572"/>
            <w:tcMar>
              <w:top w:type="dxa" w:w="40"/>
              <w:left w:type="dxa" w:w="80"/>
              <w:bottom w:type="dxa" w:w="40"/>
              <w:right w:type="dxa" w:w="80"/>
            </w:tcMar>
          </w:tcPr>
          <w:p>
            <w:pPr>
              <w:spacing w:after="30" w:before="30"/>
            </w:pPr>
            <w:r>
              <w:rPr>
                <w:rFonts w:ascii="Calibri" w:cs="Calibri" w:eastAsia="Calibri" w:hAnsi="Calibri"/>
                <w:sz w:val="18"/>
                <w:szCs w:val="18"/>
              </w:rPr>
              <w:t xml:space="preserve">Antibiotic consumption (DDD/DOT), pharmacy/dispensing data ingestion</w:t>
            </w:r>
          </w:p>
        </w:tc>
        <w:tc>
          <w:tcPr>
            <w:tcW w:type="dxa" w:w="1961"/>
            <w:tcMar>
              <w:top w:type="dxa" w:w="40"/>
              <w:left w:type="dxa" w:w="80"/>
              <w:bottom w:type="dxa" w:w="40"/>
              <w:right w:type="dxa" w:w="80"/>
            </w:tcMar>
          </w:tcPr>
          <w:p>
            <w:pPr>
              <w:spacing w:after="30" w:before="30"/>
            </w:pPr>
            <w:r>
              <w:rPr>
                <w:rFonts w:ascii="Calibri" w:cs="Calibri" w:eastAsia="Calibri" w:hAnsi="Calibri"/>
                <w:sz w:val="18"/>
                <w:szCs w:val="18"/>
              </w:rPr>
              <w:t xml:space="preserve">Not found</w:t>
            </w:r>
          </w:p>
        </w:tc>
        <w:tc>
          <w:tcPr>
            <w:tcW w:type="dxa" w:w="1877"/>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w:t>
            </w:r>
          </w:p>
        </w:tc>
        <w:tc>
          <w:tcPr>
            <w:tcW w:type="dxa" w:w="2336"/>
            <w:tcMar>
              <w:top w:type="dxa" w:w="40"/>
              <w:left w:type="dxa" w:w="80"/>
              <w:bottom w:type="dxa" w:w="40"/>
              <w:right w:type="dxa" w:w="80"/>
            </w:tcMar>
          </w:tcPr>
          <w:p>
            <w:pPr>
              <w:spacing w:after="30" w:before="30"/>
            </w:pPr>
            <w:r>
              <w:rPr>
                <w:rFonts w:ascii="Calibri" w:cs="Calibri" w:eastAsia="Calibri" w:hAnsi="Calibri"/>
                <w:sz w:val="18"/>
                <w:szCs w:val="18"/>
              </w:rPr>
              <w:t xml:space="preserve">Product page, FAQ, Trust, About, Biologiste365, Newswise</w:t>
            </w:r>
          </w:p>
        </w:tc>
      </w:tr>
      <w:tr>
        <w:trPr>
          <w:cantSplit/>
        </w:trPr>
        <w:tc>
          <w:tcPr>
            <w:tcW w:type="dxa" w:w="3572"/>
            <w:tcMar>
              <w:top w:type="dxa" w:w="40"/>
              <w:left w:type="dxa" w:w="80"/>
              <w:bottom w:type="dxa" w:w="40"/>
              <w:right w:type="dxa" w:w="80"/>
            </w:tcMar>
          </w:tcPr>
          <w:p>
            <w:pPr>
              <w:spacing w:after="30" w:before="30"/>
            </w:pPr>
            <w:r>
              <w:rPr>
                <w:rFonts w:ascii="Calibri" w:cs="Calibri" w:eastAsia="Calibri" w:hAnsi="Calibri"/>
                <w:sz w:val="18"/>
                <w:szCs w:val="18"/>
              </w:rPr>
              <w:t xml:space="preserve">Prescription linkage, restricted-antibiotic workflow, prescribing alerts, IV-to-oral, duration alerts</w:t>
            </w:r>
          </w:p>
        </w:tc>
        <w:tc>
          <w:tcPr>
            <w:tcW w:type="dxa" w:w="1961"/>
            <w:tcMar>
              <w:top w:type="dxa" w:w="40"/>
              <w:left w:type="dxa" w:w="80"/>
              <w:bottom w:type="dxa" w:w="40"/>
              <w:right w:type="dxa" w:w="80"/>
            </w:tcMar>
          </w:tcPr>
          <w:p>
            <w:pPr>
              <w:spacing w:after="30" w:before="30"/>
            </w:pPr>
            <w:r>
              <w:rPr>
                <w:rFonts w:ascii="Calibri" w:cs="Calibri" w:eastAsia="Calibri" w:hAnsi="Calibri"/>
                <w:sz w:val="18"/>
                <w:szCs w:val="18"/>
              </w:rPr>
              <w:t xml:space="preserve">Not found</w:t>
            </w:r>
          </w:p>
        </w:tc>
        <w:tc>
          <w:tcPr>
            <w:tcW w:type="dxa" w:w="1877"/>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w:t>
            </w:r>
          </w:p>
        </w:tc>
        <w:tc>
          <w:tcPr>
            <w:tcW w:type="dxa" w:w="2336"/>
            <w:tcMar>
              <w:top w:type="dxa" w:w="40"/>
              <w:left w:type="dxa" w:w="80"/>
              <w:bottom w:type="dxa" w:w="40"/>
              <w:right w:type="dxa" w:w="80"/>
            </w:tcMar>
          </w:tcPr>
          <w:p>
            <w:pPr>
              <w:spacing w:after="30" w:before="30"/>
            </w:pPr>
            <w:r>
              <w:rPr>
                <w:rFonts w:ascii="Calibri" w:cs="Calibri" w:eastAsia="Calibri" w:hAnsi="Calibri"/>
                <w:sz w:val="18"/>
                <w:szCs w:val="18"/>
              </w:rPr>
              <w:t xml:space="preserve">same</w:t>
            </w:r>
          </w:p>
        </w:tc>
      </w:tr>
      <w:tr>
        <w:trPr>
          <w:cantSplit/>
        </w:trPr>
        <w:tc>
          <w:tcPr>
            <w:tcW w:type="dxa" w:w="3572"/>
            <w:tcMar>
              <w:top w:type="dxa" w:w="40"/>
              <w:left w:type="dxa" w:w="80"/>
              <w:bottom w:type="dxa" w:w="40"/>
              <w:right w:type="dxa" w:w="80"/>
            </w:tcMar>
          </w:tcPr>
          <w:p>
            <w:pPr>
              <w:spacing w:after="30" w:before="30"/>
            </w:pPr>
            <w:r>
              <w:rPr>
                <w:rFonts w:ascii="Calibri" w:cs="Calibri" w:eastAsia="Calibri" w:hAnsi="Calibri"/>
                <w:sz w:val="18"/>
                <w:szCs w:val="18"/>
              </w:rPr>
              <w:t xml:space="preserve">Antibiogram rules (CLSI M39 / first isolate per patient; EUCAST/CA-SFM expert rules)</w:t>
            </w:r>
          </w:p>
        </w:tc>
        <w:tc>
          <w:tcPr>
            <w:tcW w:type="dxa" w:w="1961"/>
            <w:tcMar>
              <w:top w:type="dxa" w:w="40"/>
              <w:left w:type="dxa" w:w="80"/>
              <w:bottom w:type="dxa" w:w="40"/>
              <w:right w:type="dxa" w:w="80"/>
            </w:tcMar>
          </w:tcPr>
          <w:p>
            <w:pPr>
              <w:spacing w:after="30" w:before="30"/>
            </w:pPr>
            <w:r>
              <w:rPr>
                <w:rFonts w:ascii="Calibri" w:cs="Calibri" w:eastAsia="Calibri" w:hAnsi="Calibri"/>
                <w:sz w:val="18"/>
                <w:szCs w:val="18"/>
              </w:rPr>
              <w:t xml:space="preserve">Not stated. Lab Composer's "expert rule engine" is for autovalidation</w:t>
            </w:r>
          </w:p>
        </w:tc>
        <w:tc>
          <w:tcPr>
            <w:tcW w:type="dxa" w:w="1877"/>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w:t>
            </w:r>
          </w:p>
        </w:tc>
        <w:tc>
          <w:tcPr>
            <w:tcW w:type="dxa" w:w="2336"/>
            <w:tcMar>
              <w:top w:type="dxa" w:w="40"/>
              <w:left w:type="dxa" w:w="80"/>
              <w:bottom w:type="dxa" w:w="40"/>
              <w:right w:type="dxa" w:w="80"/>
            </w:tcMar>
          </w:tcPr>
          <w:p>
            <w:pPr>
              <w:spacing w:after="30" w:before="30"/>
            </w:pPr>
            <w:hyperlink w:history="1" r:id="rIde9bx0u10odpgli-7m0pt6">
              <w:r>
                <w:rPr>
                  <w:rFonts w:ascii="Calibri" w:cs="Calibri" w:eastAsia="Calibri" w:hAnsi="Calibri"/>
                  <w:color w:val="0563C1"/>
                  <w:sz w:val="18"/>
                  <w:szCs w:val="18"/>
                  <w:u w:val="single"/>
                </w:rPr>
                <w:t xml:space="preserve">Lab Composer</w:t>
              </w:r>
            </w:hyperlink>
          </w:p>
        </w:tc>
      </w:tr>
      <w:tr>
        <w:trPr>
          <w:cantSplit/>
        </w:trPr>
        <w:tc>
          <w:tcPr>
            <w:tcW w:type="dxa" w:w="3572"/>
            <w:tcMar>
              <w:top w:type="dxa" w:w="40"/>
              <w:left w:type="dxa" w:w="80"/>
              <w:bottom w:type="dxa" w:w="40"/>
              <w:right w:type="dxa" w:w="80"/>
            </w:tcMar>
          </w:tcPr>
          <w:p>
            <w:pPr>
              <w:spacing w:after="30" w:before="30"/>
            </w:pPr>
            <w:r>
              <w:rPr>
                <w:rFonts w:ascii="Calibri" w:cs="Calibri" w:eastAsia="Calibri" w:hAnsi="Calibri"/>
                <w:sz w:val="18"/>
                <w:szCs w:val="18"/>
              </w:rPr>
              <w:t xml:space="preserve">AMS partnership or AMS outcome study</w:t>
            </w:r>
          </w:p>
        </w:tc>
        <w:tc>
          <w:tcPr>
            <w:tcW w:type="dxa" w:w="1961"/>
            <w:tcMar>
              <w:top w:type="dxa" w:w="40"/>
              <w:left w:type="dxa" w:w="80"/>
              <w:bottom w:type="dxa" w:w="40"/>
              <w:right w:type="dxa" w:w="80"/>
            </w:tcMar>
          </w:tcPr>
          <w:p>
            <w:pPr>
              <w:spacing w:after="30" w:before="30"/>
            </w:pPr>
            <w:r>
              <w:rPr>
                <w:rFonts w:ascii="Calibri" w:cs="Calibri" w:eastAsia="Calibri" w:hAnsi="Calibri"/>
                <w:sz w:val="18"/>
                <w:szCs w:val="18"/>
              </w:rPr>
              <w:t xml:space="preserve">None found</w:t>
            </w:r>
          </w:p>
        </w:tc>
        <w:tc>
          <w:tcPr>
            <w:tcW w:type="dxa" w:w="1877"/>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w:t>
            </w:r>
          </w:p>
        </w:tc>
        <w:tc>
          <w:tcPr>
            <w:tcW w:type="dxa" w:w="2336"/>
            <w:tcMar>
              <w:top w:type="dxa" w:w="40"/>
              <w:left w:type="dxa" w:w="80"/>
              <w:bottom w:type="dxa" w:w="40"/>
              <w:right w:type="dxa" w:w="80"/>
            </w:tcMar>
          </w:tcPr>
          <w:p>
            <w:pPr>
              <w:spacing w:after="30" w:before="30"/>
            </w:pPr>
            <w:r>
              <w:rPr>
                <w:rFonts w:ascii="Calibri" w:cs="Calibri" w:eastAsia="Calibri" w:hAnsi="Calibri"/>
                <w:sz w:val="18"/>
                <w:szCs w:val="18"/>
              </w:rPr>
              <w:t xml:space="preserve">Web, PubMed/Europe PMC, HAL</w:t>
            </w:r>
          </w:p>
        </w:tc>
      </w:tr>
    </w:tbl>
    <w:p>
      <w:pPr>
        <w:spacing w:after="80"/>
      </w:pPr>
    </w:p>
    <w:p>
      <w:pPr>
        <w:spacing w:after="120"/>
      </w:pPr>
      <w:r>
        <w:rPr>
          <w:rFonts w:ascii="Calibri" w:cs="Calibri" w:eastAsia="Calibri" w:hAnsi="Calibri"/>
          <w:sz w:val="21"/>
          <w:szCs w:val="21"/>
        </w:rPr>
        <w:t xml:space="preserve">The ConsoRes/SPARES reporting claim (legacy snippet) probably covers only the </w:t>
      </w:r>
      <w:r>
        <w:rPr>
          <w:rFonts w:ascii="Calibri" w:cs="Calibri" w:eastAsia="Calibri" w:hAnsi="Calibri"/>
          <w:b/>
          <w:bCs/>
          <w:sz w:val="21"/>
          <w:szCs w:val="21"/>
        </w:rPr>
        <w:t xml:space="preserve">resistance</w:t>
      </w:r>
      <w:r>
        <w:rPr>
          <w:rFonts w:ascii="Calibri" w:cs="Calibri" w:eastAsia="Calibri" w:hAnsi="Calibri"/>
          <w:sz w:val="21"/>
          <w:szCs w:val="21"/>
        </w:rPr>
        <w:t xml:space="preserve"> part, since consumption data come from pharmacy systems that Infection Tracker does not appear to ingest (INDICATIVE; context: </w:t>
      </w:r>
      <w:hyperlink w:history="1" r:id="rIdz28-khreplmv__ptxi4oi">
        <w:r>
          <w:rPr>
            <w:rFonts w:ascii="Calibri" w:cs="Calibri" w:eastAsia="Calibri" w:hAnsi="Calibri"/>
            <w:color w:val="0563C1"/>
            <w:sz w:val="21"/>
            <w:szCs w:val="21"/>
            <w:u w:val="single"/>
          </w:rPr>
          <w:t xml:space="preserve">Répia on ConsoRes</w:t>
        </w:r>
      </w:hyperlink>
      <w:r>
        <w:rPr>
          <w:rFonts w:ascii="Calibri" w:cs="Calibri" w:eastAsia="Calibri" w:hAnsi="Calibri"/>
          <w:sz w:val="21"/>
          <w:szCs w:val="21"/>
        </w:rPr>
        <w:t xml:space="preserve">).</w:t>
      </w:r>
    </w:p>
    <w:p>
      <w:pPr>
        <w:pStyle w:val="Heading1"/>
        <w:keepNext/>
      </w:pPr>
      <w:r>
        <w:rPr>
          <w:rFonts w:ascii="Calibri" w:cs="Calibri" w:eastAsia="Calibri" w:hAnsi="Calibri"/>
        </w:rPr>
        <w:t xml:space="preserve">4. IPC products: Infection Tracker in depth</w:t>
      </w:r>
    </w:p>
    <w:p>
      <w:pPr>
        <w:pStyle w:val="Heading2"/>
        <w:keepNext/>
      </w:pPr>
      <w:r>
        <w:rPr>
          <w:rFonts w:ascii="Calibri" w:cs="Calibri" w:eastAsia="Calibri" w:hAnsi="Calibri"/>
        </w:rPr>
        <w:t xml:space="preserve">Lineage from Nancy's Bactério to Infection Tracker</w:t>
      </w:r>
    </w:p>
    <w:p>
      <w:pPr>
        <w:spacing w:after="120"/>
      </w:pPr>
      <w:r>
        <w:rPr>
          <w:rFonts w:ascii="Calibri" w:cs="Calibri" w:eastAsia="Calibri" w:hAnsi="Calibri"/>
          <w:sz w:val="21"/>
          <w:szCs w:val="21"/>
        </w:rPr>
        <w:t xml:space="preserve">The IPC line started at Nancy. The </w:t>
      </w:r>
      <w:r>
        <w:rPr>
          <w:rFonts w:ascii="Calibri" w:cs="Calibri" w:eastAsia="Calibri" w:hAnsi="Calibri"/>
          <w:b/>
          <w:bCs/>
          <w:sz w:val="21"/>
          <w:szCs w:val="21"/>
        </w:rPr>
        <w:t xml:space="preserve">BACTERIO</w:t>
      </w:r>
      <w:r>
        <w:rPr>
          <w:rFonts w:ascii="Calibri" w:cs="Calibri" w:eastAsia="Calibri" w:hAnsi="Calibri"/>
          <w:sz w:val="21"/>
          <w:szCs w:val="21"/>
        </w:rPr>
        <w:t xml:space="preserve"> software was taken up by Info Partner in 1996, and Info Partner reportedly became a bioMérieux partner through it (INDICATIVE, snippet of a 503 page: </w:t>
      </w:r>
      <w:hyperlink w:history="1" r:id="rId8k9p0lrxb-lkdotc3ou4y">
        <w:r>
          <w:rPr>
            <w:rFonts w:ascii="Calibri" w:cs="Calibri" w:eastAsia="Calibri" w:hAnsi="Calibri"/>
            <w:color w:val="0563C1"/>
            <w:sz w:val="21"/>
            <w:szCs w:val="21"/>
            <w:u w:val="single"/>
          </w:rPr>
          <w:t xml:space="preserve">professeurs-medecine-nancy.fr</w:t>
        </w:r>
      </w:hyperlink>
      <w:r>
        <w:rPr>
          <w:rFonts w:ascii="Calibri" w:cs="Calibri" w:eastAsia="Calibri" w:hAnsi="Calibri"/>
          <w:sz w:val="21"/>
          <w:szCs w:val="21"/>
        </w:rPr>
        <w:t xml:space="preserve">). BYG4lab's 2021 deck calls Info Partner "Editeur et concepteur des solutions BACTERIO – VIGI@ct – VIGIguard – INFECTIO" (</w:t>
      </w:r>
      <w:hyperlink w:history="1" r:id="rIdcevog2ueovqaz0vgzgst7">
        <w:r>
          <w:rPr>
            <w:rFonts w:ascii="Calibri" w:cs="Calibri" w:eastAsia="Calibri" w:hAnsi="Calibri"/>
            <w:color w:val="0563C1"/>
            <w:sz w:val="21"/>
            <w:szCs w:val="21"/>
            <w:u w:val="single"/>
          </w:rPr>
          <w:t xml:space="preserve">JIB 2021 deck</w:t>
        </w:r>
      </w:hyperlink>
      <w:r>
        <w:rPr>
          <w:rFonts w:ascii="Calibri" w:cs="Calibri" w:eastAsia="Calibri" w:hAnsi="Calibri"/>
          <w:sz w:val="21"/>
          <w:szCs w:val="21"/>
        </w:rPr>
        <w:t xml:space="preserve">). BYG bought Info Partner in February 2020, saying microbiology was "la seule brique logiciel manquante" (</w:t>
      </w:r>
      <w:hyperlink w:history="1" r:id="rId5dfcmzt7k6aenqhtsqyqg">
        <w:r>
          <w:rPr>
            <w:rFonts w:ascii="Calibri" w:cs="Calibri" w:eastAsia="Calibri" w:hAnsi="Calibri"/>
            <w:color w:val="0563C1"/>
            <w:sz w:val="21"/>
            <w:szCs w:val="21"/>
            <w:u w:val="single"/>
          </w:rPr>
          <w:t xml:space="preserve">Spectra Diagnostic n°8</w:t>
        </w:r>
      </w:hyperlink>
      <w:r>
        <w:rPr>
          <w:rFonts w:ascii="Calibri" w:cs="Calibri" w:eastAsia="Calibri" w:hAnsi="Calibri"/>
          <w:sz w:val="21"/>
          <w:szCs w:val="21"/>
        </w:rPr>
        <w:t xml:space="preserve">). It rebuilt Infectio on Yline as </w:t>
      </w:r>
      <w:r>
        <w:rPr>
          <w:rFonts w:ascii="Calibri" w:cs="Calibri" w:eastAsia="Calibri" w:hAnsi="Calibri"/>
          <w:b/>
          <w:bCs/>
          <w:sz w:val="21"/>
          <w:szCs w:val="21"/>
        </w:rPr>
        <w:t xml:space="preserve">Ynfectio</w:t>
      </w:r>
      <w:r>
        <w:rPr>
          <w:rFonts w:ascii="Calibri" w:cs="Calibri" w:eastAsia="Calibri" w:hAnsi="Calibri"/>
          <w:sz w:val="21"/>
          <w:szCs w:val="21"/>
        </w:rPr>
        <w:t xml:space="preserve">, launched in France in February 2023 (</w:t>
      </w:r>
      <w:hyperlink w:history="1" r:id="rIdkukqicsfoxbkydilgjfu5">
        <w:r>
          <w:rPr>
            <w:rFonts w:ascii="Calibri" w:cs="Calibri" w:eastAsia="Calibri" w:hAnsi="Calibri"/>
            <w:color w:val="0563C1"/>
            <w:sz w:val="21"/>
            <w:szCs w:val="21"/>
            <w:u w:val="single"/>
          </w:rPr>
          <w:t xml:space="preserve">Biologiste365</w:t>
        </w:r>
      </w:hyperlink>
      <w:r>
        <w:rPr>
          <w:rFonts w:ascii="Calibri" w:cs="Calibri" w:eastAsia="Calibri" w:hAnsi="Calibri"/>
          <w:sz w:val="21"/>
          <w:szCs w:val="21"/>
        </w:rPr>
        <w:t xml:space="preserve">), and renamed it </w:t>
      </w:r>
      <w:r>
        <w:rPr>
          <w:rFonts w:ascii="Calibri" w:cs="Calibri" w:eastAsia="Calibri" w:hAnsi="Calibri"/>
          <w:b/>
          <w:bCs/>
          <w:sz w:val="21"/>
          <w:szCs w:val="21"/>
        </w:rPr>
        <w:t xml:space="preserve">Infection Tracker</w:t>
      </w:r>
      <w:r>
        <w:rPr>
          <w:rFonts w:ascii="Calibri" w:cs="Calibri" w:eastAsia="Calibri" w:hAnsi="Calibri"/>
          <w:sz w:val="21"/>
          <w:szCs w:val="21"/>
        </w:rPr>
        <w:t xml:space="preserve"> in 2025. Ynfectio won the </w:t>
      </w:r>
      <w:r>
        <w:rPr>
          <w:rFonts w:ascii="Calibri" w:cs="Calibri" w:eastAsia="Calibri" w:hAnsi="Calibri"/>
          <w:b/>
          <w:bCs/>
          <w:sz w:val="21"/>
          <w:szCs w:val="21"/>
        </w:rPr>
        <w:t xml:space="preserve">JIB 2021 Innovation Trophy</w:t>
      </w:r>
      <w:r>
        <w:rPr>
          <w:rFonts w:ascii="Calibri" w:cs="Calibri" w:eastAsia="Calibri" w:hAnsi="Calibri"/>
          <w:sz w:val="21"/>
          <w:szCs w:val="21"/>
        </w:rPr>
        <w:t xml:space="preserve"> in the health-data category (</w:t>
      </w:r>
      <w:hyperlink w:history="1" r:id="rIdepuobxz6hybxodyujywio">
        <w:r>
          <w:rPr>
            <w:rFonts w:ascii="Calibri" w:cs="Calibri" w:eastAsia="Calibri" w:hAnsi="Calibri"/>
            <w:color w:val="0563C1"/>
            <w:sz w:val="21"/>
            <w:szCs w:val="21"/>
            <w:u w:val="single"/>
          </w:rPr>
          <w:t xml:space="preserve">BYG4lab news</w:t>
        </w:r>
      </w:hyperlink>
      <w:r>
        <w:rPr>
          <w:rFonts w:ascii="Calibri" w:cs="Calibri" w:eastAsia="Calibri" w:hAnsi="Calibri"/>
          <w:sz w:val="21"/>
          <w:szCs w:val="21"/>
        </w:rPr>
        <w:t xml:space="preserve">).</w:t>
      </w:r>
    </w:p>
    <w:p>
      <w:pPr>
        <w:pStyle w:val="Heading2"/>
        <w:keepNext/>
      </w:pPr>
      <w:r>
        <w:rPr>
          <w:rFonts w:ascii="Calibri" w:cs="Calibri" w:eastAsia="Calibri" w:hAnsi="Calibri"/>
        </w:rPr>
        <w:t xml:space="preserve">Functions</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5"/>
        <w:gridCol w:w="1811"/>
        <w:gridCol w:w="2214"/>
        <w:gridCol w:w="1886"/>
      </w:tblGrid>
      <w:tr>
        <w:trPr>
          <w:cantSplit/>
          <w:tblHeader/>
        </w:trPr>
        <w:tc>
          <w:tcPr>
            <w:tcW w:type="dxa" w:w="3835"/>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Function</w:t>
            </w:r>
          </w:p>
        </w:tc>
        <w:tc>
          <w:tcPr>
            <w:tcW w:type="dxa" w:w="1811"/>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Status</w:t>
            </w:r>
          </w:p>
        </w:tc>
        <w:tc>
          <w:tcPr>
            <w:tcW w:type="dxa" w:w="2214"/>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Confidence</w:t>
            </w:r>
          </w:p>
        </w:tc>
        <w:tc>
          <w:tcPr>
            <w:tcW w:type="dxa" w:w="1886"/>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Source</w:t>
            </w:r>
          </w:p>
        </w:tc>
      </w:tr>
      <w:tr>
        <w:trPr>
          <w:cantSplit/>
        </w:trPr>
        <w:tc>
          <w:tcPr>
            <w:tcW w:type="dxa" w:w="3835"/>
            <w:tcMar>
              <w:top w:type="dxa" w:w="40"/>
              <w:left w:type="dxa" w:w="80"/>
              <w:bottom w:type="dxa" w:w="40"/>
              <w:right w:type="dxa" w:w="80"/>
            </w:tcMar>
          </w:tcPr>
          <w:p>
            <w:pPr>
              <w:spacing w:after="30" w:before="30"/>
            </w:pPr>
            <w:r>
              <w:rPr>
                <w:rFonts w:ascii="Calibri" w:cs="Calibri" w:eastAsia="Calibri" w:hAnsi="Calibri"/>
                <w:sz w:val="18"/>
                <w:szCs w:val="18"/>
              </w:rPr>
              <w:t xml:space="preserve">Real-time alerts: BHRe/CPE, resistance phenotypes, notifiable diseases (MDO)</w:t>
            </w:r>
          </w:p>
        </w:tc>
        <w:tc>
          <w:tcPr>
            <w:tcW w:type="dxa" w:w="1811"/>
            <w:tcMar>
              <w:top w:type="dxa" w:w="40"/>
              <w:left w:type="dxa" w:w="80"/>
              <w:bottom w:type="dxa" w:w="40"/>
              <w:right w:type="dxa" w:w="80"/>
            </w:tcMar>
          </w:tcPr>
          <w:p>
            <w:pPr>
              <w:spacing w:after="30" w:before="30"/>
            </w:pPr>
            <w:r>
              <w:rPr>
                <w:rFonts w:ascii="Calibri" w:cs="Calibri" w:eastAsia="Calibri" w:hAnsi="Calibri"/>
                <w:sz w:val="18"/>
                <w:szCs w:val="18"/>
              </w:rPr>
              <w:t xml:space="preserve">Claimed</w:t>
            </w:r>
          </w:p>
        </w:tc>
        <w:tc>
          <w:tcPr>
            <w:tcW w:type="dxa" w:w="2214"/>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886"/>
            <w:tcMar>
              <w:top w:type="dxa" w:w="40"/>
              <w:left w:type="dxa" w:w="80"/>
              <w:bottom w:type="dxa" w:w="40"/>
              <w:right w:type="dxa" w:w="80"/>
            </w:tcMar>
          </w:tcPr>
          <w:p>
            <w:pPr>
              <w:spacing w:after="30" w:before="30"/>
            </w:pPr>
            <w:hyperlink w:history="1" r:id="rIddo0g_hzllmaxy5v5mv1t5">
              <w:r>
                <w:rPr>
                  <w:rFonts w:ascii="Calibri" w:cs="Calibri" w:eastAsia="Calibri" w:hAnsi="Calibri"/>
                  <w:color w:val="0563C1"/>
                  <w:sz w:val="18"/>
                  <w:szCs w:val="18"/>
                  <w:u w:val="single"/>
                </w:rPr>
                <w:t xml:space="preserve">Biologiste365</w:t>
              </w:r>
            </w:hyperlink>
          </w:p>
        </w:tc>
      </w:tr>
      <w:tr>
        <w:trPr>
          <w:cantSplit/>
        </w:trPr>
        <w:tc>
          <w:tcPr>
            <w:tcW w:type="dxa" w:w="3835"/>
            <w:tcMar>
              <w:top w:type="dxa" w:w="40"/>
              <w:left w:type="dxa" w:w="80"/>
              <w:bottom w:type="dxa" w:w="40"/>
              <w:right w:type="dxa" w:w="80"/>
            </w:tcMar>
          </w:tcPr>
          <w:p>
            <w:pPr>
              <w:spacing w:after="30" w:before="30"/>
            </w:pPr>
            <w:r>
              <w:rPr>
                <w:rFonts w:ascii="Calibri" w:cs="Calibri" w:eastAsia="Calibri" w:hAnsi="Calibri"/>
                <w:sz w:val="18"/>
                <w:szCs w:val="18"/>
              </w:rPr>
              <w:t xml:space="preserve">Alert on </w:t>
            </w:r>
            <w:r>
              <w:rPr>
                <w:rFonts w:ascii="Calibri" w:cs="Calibri" w:eastAsia="Calibri" w:hAnsi="Calibri"/>
                <w:b/>
                <w:bCs/>
                <w:sz w:val="18"/>
                <w:szCs w:val="18"/>
              </w:rPr>
              <w:t xml:space="preserve">readmission of known MDRO carriers and of their contacts</w:t>
            </w:r>
            <w:r>
              <w:rPr>
                <w:rFonts w:ascii="Calibri" w:cs="Calibri" w:eastAsia="Calibri" w:hAnsi="Calibri"/>
                <w:sz w:val="18"/>
                <w:szCs w:val="18"/>
              </w:rPr>
              <w:t xml:space="preserve">; contact tracing</w:t>
            </w:r>
          </w:p>
        </w:tc>
        <w:tc>
          <w:tcPr>
            <w:tcW w:type="dxa" w:w="1811"/>
            <w:tcMar>
              <w:top w:type="dxa" w:w="40"/>
              <w:left w:type="dxa" w:w="80"/>
              <w:bottom w:type="dxa" w:w="40"/>
              <w:right w:type="dxa" w:w="80"/>
            </w:tcMar>
          </w:tcPr>
          <w:p>
            <w:pPr>
              <w:spacing w:after="30" w:before="30"/>
            </w:pPr>
            <w:r>
              <w:rPr>
                <w:rFonts w:ascii="Calibri" w:cs="Calibri" w:eastAsia="Calibri" w:hAnsi="Calibri"/>
                <w:sz w:val="18"/>
                <w:szCs w:val="18"/>
              </w:rPr>
              <w:t xml:space="preserve">Claimed</w:t>
            </w:r>
          </w:p>
        </w:tc>
        <w:tc>
          <w:tcPr>
            <w:tcW w:type="dxa" w:w="2214"/>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886"/>
            <w:tcMar>
              <w:top w:type="dxa" w:w="40"/>
              <w:left w:type="dxa" w:w="80"/>
              <w:bottom w:type="dxa" w:w="40"/>
              <w:right w:type="dxa" w:w="80"/>
            </w:tcMar>
          </w:tcPr>
          <w:p>
            <w:pPr>
              <w:spacing w:after="30" w:before="30"/>
            </w:pPr>
            <w:hyperlink w:history="1" r:id="rIdg29oi5binqpsy0l9tzrob">
              <w:r>
                <w:rPr>
                  <w:rFonts w:ascii="Calibri" w:cs="Calibri" w:eastAsia="Calibri" w:hAnsi="Calibri"/>
                  <w:color w:val="0563C1"/>
                  <w:sz w:val="18"/>
                  <w:szCs w:val="18"/>
                  <w:u w:val="single"/>
                </w:rPr>
                <w:t xml:space="preserve">Infection Tracker FAQ</w:t>
              </w:r>
            </w:hyperlink>
          </w:p>
        </w:tc>
      </w:tr>
      <w:tr>
        <w:trPr>
          <w:cantSplit/>
        </w:trPr>
        <w:tc>
          <w:tcPr>
            <w:tcW w:type="dxa" w:w="3835"/>
            <w:tcMar>
              <w:top w:type="dxa" w:w="40"/>
              <w:left w:type="dxa" w:w="80"/>
              <w:bottom w:type="dxa" w:w="40"/>
              <w:right w:type="dxa" w:w="80"/>
            </w:tcMar>
          </w:tcPr>
          <w:p>
            <w:pPr>
              <w:spacing w:after="30" w:before="30"/>
            </w:pPr>
            <w:r>
              <w:rPr>
                <w:rFonts w:ascii="Calibri" w:cs="Calibri" w:eastAsia="Calibri" w:hAnsi="Calibri"/>
                <w:sz w:val="18"/>
                <w:szCs w:val="18"/>
              </w:rPr>
              <w:t xml:space="preserve">Hygiene module for the IPC team (EOH); patient hygiene file; rounds sheets; HAI (IAS) management</w:t>
            </w:r>
          </w:p>
        </w:tc>
        <w:tc>
          <w:tcPr>
            <w:tcW w:type="dxa" w:w="1811"/>
            <w:tcMar>
              <w:top w:type="dxa" w:w="40"/>
              <w:left w:type="dxa" w:w="80"/>
              <w:bottom w:type="dxa" w:w="40"/>
              <w:right w:type="dxa" w:w="80"/>
            </w:tcMar>
          </w:tcPr>
          <w:p>
            <w:pPr>
              <w:spacing w:after="30" w:before="30"/>
            </w:pPr>
            <w:r>
              <w:rPr>
                <w:rFonts w:ascii="Calibri" w:cs="Calibri" w:eastAsia="Calibri" w:hAnsi="Calibri"/>
                <w:sz w:val="18"/>
                <w:szCs w:val="18"/>
              </w:rPr>
              <w:t xml:space="preserve">Claimed</w:t>
            </w:r>
          </w:p>
        </w:tc>
        <w:tc>
          <w:tcPr>
            <w:tcW w:type="dxa" w:w="2214"/>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886"/>
            <w:tcMar>
              <w:top w:type="dxa" w:w="40"/>
              <w:left w:type="dxa" w:w="80"/>
              <w:bottom w:type="dxa" w:w="40"/>
              <w:right w:type="dxa" w:w="80"/>
            </w:tcMar>
          </w:tcPr>
          <w:p>
            <w:pPr>
              <w:spacing w:after="30" w:before="30"/>
            </w:pPr>
            <w:hyperlink w:history="1" r:id="rIdtewdypajysr_9hlzsucwr">
              <w:r>
                <w:rPr>
                  <w:rFonts w:ascii="Calibri" w:cs="Calibri" w:eastAsia="Calibri" w:hAnsi="Calibri"/>
                  <w:color w:val="0563C1"/>
                  <w:sz w:val="18"/>
                  <w:szCs w:val="18"/>
                  <w:u w:val="single"/>
                </w:rPr>
                <w:t xml:space="preserve">Biologiste365</w:t>
              </w:r>
            </w:hyperlink>
            <w:r>
              <w:rPr>
                <w:rFonts w:ascii="Calibri" w:cs="Calibri" w:eastAsia="Calibri" w:hAnsi="Calibri"/>
                <w:sz w:val="18"/>
                <w:szCs w:val="18"/>
              </w:rPr>
              <w:t xml:space="preserve">; </w:t>
            </w:r>
            <w:hyperlink w:history="1" r:id="rIdmofjgpwlfpmf4cfqmy4rd">
              <w:r>
                <w:rPr>
                  <w:rFonts w:ascii="Calibri" w:cs="Calibri" w:eastAsia="Calibri" w:hAnsi="Calibri"/>
                  <w:color w:val="0563C1"/>
                  <w:sz w:val="18"/>
                  <w:szCs w:val="18"/>
                  <w:u w:val="single"/>
                </w:rPr>
                <w:t xml:space="preserve">JIB 2021 deck</w:t>
              </w:r>
            </w:hyperlink>
          </w:p>
        </w:tc>
      </w:tr>
      <w:tr>
        <w:trPr>
          <w:cantSplit/>
        </w:trPr>
        <w:tc>
          <w:tcPr>
            <w:tcW w:type="dxa" w:w="3835"/>
            <w:tcMar>
              <w:top w:type="dxa" w:w="40"/>
              <w:left w:type="dxa" w:w="80"/>
              <w:bottom w:type="dxa" w:w="40"/>
              <w:right w:type="dxa" w:w="80"/>
            </w:tcMar>
          </w:tcPr>
          <w:p>
            <w:pPr>
              <w:spacing w:after="30" w:before="30"/>
            </w:pPr>
            <w:r>
              <w:rPr>
                <w:rFonts w:ascii="Calibri" w:cs="Calibri" w:eastAsia="Calibri" w:hAnsi="Calibri"/>
                <w:sz w:val="18"/>
                <w:szCs w:val="18"/>
              </w:rPr>
              <w:t xml:space="preserve">Outbreak ("bouffées épidémiques") detection with de-duplication</w:t>
            </w:r>
          </w:p>
        </w:tc>
        <w:tc>
          <w:tcPr>
            <w:tcW w:type="dxa" w:w="1811"/>
            <w:tcMar>
              <w:top w:type="dxa" w:w="40"/>
              <w:left w:type="dxa" w:w="80"/>
              <w:bottom w:type="dxa" w:w="40"/>
              <w:right w:type="dxa" w:w="80"/>
            </w:tcMar>
          </w:tcPr>
          <w:p>
            <w:pPr>
              <w:spacing w:after="30" w:before="30"/>
            </w:pPr>
            <w:r>
              <w:rPr>
                <w:rFonts w:ascii="Calibri" w:cs="Calibri" w:eastAsia="Calibri" w:hAnsi="Calibri"/>
                <w:sz w:val="18"/>
                <w:szCs w:val="18"/>
              </w:rPr>
              <w:t xml:space="preserve">Claimed. Appears rule/alert-based; no statistical method (e.g. SaTScan) stated</w:t>
            </w:r>
          </w:p>
        </w:tc>
        <w:tc>
          <w:tcPr>
            <w:tcW w:type="dxa" w:w="2214"/>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 method INDICATIVE</w:t>
            </w:r>
          </w:p>
        </w:tc>
        <w:tc>
          <w:tcPr>
            <w:tcW w:type="dxa" w:w="1886"/>
            <w:tcMar>
              <w:top w:type="dxa" w:w="40"/>
              <w:left w:type="dxa" w:w="80"/>
              <w:bottom w:type="dxa" w:w="40"/>
              <w:right w:type="dxa" w:w="80"/>
            </w:tcMar>
          </w:tcPr>
          <w:p>
            <w:pPr>
              <w:spacing w:after="30" w:before="30"/>
            </w:pPr>
            <w:r>
              <w:rPr>
                <w:rFonts w:ascii="Calibri" w:cs="Calibri" w:eastAsia="Calibri" w:hAnsi="Calibri"/>
                <w:sz w:val="18"/>
                <w:szCs w:val="18"/>
              </w:rPr>
              <w:t xml:space="preserve">same</w:t>
            </w:r>
          </w:p>
        </w:tc>
      </w:tr>
      <w:tr>
        <w:trPr>
          <w:cantSplit/>
        </w:trPr>
        <w:tc>
          <w:tcPr>
            <w:tcW w:type="dxa" w:w="3835"/>
            <w:tcMar>
              <w:top w:type="dxa" w:w="40"/>
              <w:left w:type="dxa" w:w="80"/>
              <w:bottom w:type="dxa" w:w="40"/>
              <w:right w:type="dxa" w:w="80"/>
            </w:tcMar>
          </w:tcPr>
          <w:p>
            <w:pPr>
              <w:spacing w:after="30" w:before="30"/>
            </w:pPr>
            <w:r>
              <w:rPr>
                <w:rFonts w:ascii="Calibri" w:cs="Calibri" w:eastAsia="Calibri" w:hAnsi="Calibri"/>
                <w:sz w:val="18"/>
                <w:szCs w:val="18"/>
              </w:rPr>
              <w:t xml:space="preserve">Filters by ward, facility, building; multi-site / GHT consolidation</w:t>
            </w:r>
          </w:p>
        </w:tc>
        <w:tc>
          <w:tcPr>
            <w:tcW w:type="dxa" w:w="1811"/>
            <w:tcMar>
              <w:top w:type="dxa" w:w="40"/>
              <w:left w:type="dxa" w:w="80"/>
              <w:bottom w:type="dxa" w:w="40"/>
              <w:right w:type="dxa" w:w="80"/>
            </w:tcMar>
          </w:tcPr>
          <w:p>
            <w:pPr>
              <w:spacing w:after="30" w:before="30"/>
            </w:pPr>
            <w:r>
              <w:rPr>
                <w:rFonts w:ascii="Calibri" w:cs="Calibri" w:eastAsia="Calibri" w:hAnsi="Calibri"/>
                <w:sz w:val="18"/>
                <w:szCs w:val="18"/>
              </w:rPr>
              <w:t xml:space="preserve">Claimed</w:t>
            </w:r>
          </w:p>
        </w:tc>
        <w:tc>
          <w:tcPr>
            <w:tcW w:type="dxa" w:w="2214"/>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886"/>
            <w:tcMar>
              <w:top w:type="dxa" w:w="40"/>
              <w:left w:type="dxa" w:w="80"/>
              <w:bottom w:type="dxa" w:w="40"/>
              <w:right w:type="dxa" w:w="80"/>
            </w:tcMar>
          </w:tcPr>
          <w:p>
            <w:pPr>
              <w:spacing w:after="30" w:before="30"/>
            </w:pPr>
            <w:hyperlink w:history="1" r:id="rIdnhefdpwddfq1agsl-ywry">
              <w:r>
                <w:rPr>
                  <w:rFonts w:ascii="Calibri" w:cs="Calibri" w:eastAsia="Calibri" w:hAnsi="Calibri"/>
                  <w:color w:val="0563C1"/>
                  <w:sz w:val="18"/>
                  <w:szCs w:val="18"/>
                  <w:u w:val="single"/>
                </w:rPr>
                <w:t xml:space="preserve">Infection Tracker</w:t>
              </w:r>
            </w:hyperlink>
            <w:r>
              <w:rPr>
                <w:rFonts w:ascii="Calibri" w:cs="Calibri" w:eastAsia="Calibri" w:hAnsi="Calibri"/>
                <w:sz w:val="18"/>
                <w:szCs w:val="18"/>
              </w:rPr>
              <w:t xml:space="preserve">; </w:t>
            </w:r>
            <w:hyperlink w:history="1" r:id="rIdmajn9a0j5sgnvxoeekv4v">
              <w:r>
                <w:rPr>
                  <w:rFonts w:ascii="Calibri" w:cs="Calibri" w:eastAsia="Calibri" w:hAnsi="Calibri"/>
                  <w:color w:val="0563C1"/>
                  <w:sz w:val="18"/>
                  <w:szCs w:val="18"/>
                  <w:u w:val="single"/>
                </w:rPr>
                <w:t xml:space="preserve">Spectra SD031</w:t>
              </w:r>
            </w:hyperlink>
          </w:p>
        </w:tc>
      </w:tr>
      <w:tr>
        <w:trPr>
          <w:cantSplit/>
        </w:trPr>
        <w:tc>
          <w:tcPr>
            <w:tcW w:type="dxa" w:w="3835"/>
            <w:tcMar>
              <w:top w:type="dxa" w:w="40"/>
              <w:left w:type="dxa" w:w="80"/>
              <w:bottom w:type="dxa" w:w="40"/>
              <w:right w:type="dxa" w:w="80"/>
            </w:tcMar>
          </w:tcPr>
          <w:p>
            <w:pPr>
              <w:spacing w:after="30" w:before="30"/>
            </w:pPr>
            <w:r>
              <w:rPr>
                <w:rFonts w:ascii="Calibri" w:cs="Calibri" w:eastAsia="Calibri" w:hAnsi="Calibri"/>
                <w:sz w:val="18"/>
                <w:szCs w:val="18"/>
              </w:rPr>
              <w:t xml:space="preserve">Configurable surveillance questionnaires and forms; statistics module exporting every field in several formats</w:t>
            </w:r>
          </w:p>
        </w:tc>
        <w:tc>
          <w:tcPr>
            <w:tcW w:type="dxa" w:w="1811"/>
            <w:tcMar>
              <w:top w:type="dxa" w:w="40"/>
              <w:left w:type="dxa" w:w="80"/>
              <w:bottom w:type="dxa" w:w="40"/>
              <w:right w:type="dxa" w:w="80"/>
            </w:tcMar>
          </w:tcPr>
          <w:p>
            <w:pPr>
              <w:spacing w:after="30" w:before="30"/>
            </w:pPr>
            <w:r>
              <w:rPr>
                <w:rFonts w:ascii="Calibri" w:cs="Calibri" w:eastAsia="Calibri" w:hAnsi="Calibri"/>
                <w:sz w:val="18"/>
                <w:szCs w:val="18"/>
              </w:rPr>
              <w:t xml:space="preserve">Claimed</w:t>
            </w:r>
          </w:p>
        </w:tc>
        <w:tc>
          <w:tcPr>
            <w:tcW w:type="dxa" w:w="2214"/>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886"/>
            <w:tcMar>
              <w:top w:type="dxa" w:w="40"/>
              <w:left w:type="dxa" w:w="80"/>
              <w:bottom w:type="dxa" w:w="40"/>
              <w:right w:type="dxa" w:w="80"/>
            </w:tcMar>
          </w:tcPr>
          <w:p>
            <w:pPr>
              <w:spacing w:after="30" w:before="30"/>
            </w:pPr>
            <w:hyperlink w:history="1" r:id="rIdb3efs3l_u4etvh3_eygxr">
              <w:r>
                <w:rPr>
                  <w:rFonts w:ascii="Calibri" w:cs="Calibri" w:eastAsia="Calibri" w:hAnsi="Calibri"/>
                  <w:color w:val="0563C1"/>
                  <w:sz w:val="18"/>
                  <w:szCs w:val="18"/>
                  <w:u w:val="single"/>
                </w:rPr>
                <w:t xml:space="preserve">Infection Tracker</w:t>
              </w:r>
            </w:hyperlink>
          </w:p>
        </w:tc>
      </w:tr>
      <w:tr>
        <w:trPr>
          <w:cantSplit/>
        </w:trPr>
        <w:tc>
          <w:tcPr>
            <w:tcW w:type="dxa" w:w="3835"/>
            <w:tcMar>
              <w:top w:type="dxa" w:w="40"/>
              <w:left w:type="dxa" w:w="80"/>
              <w:bottom w:type="dxa" w:w="40"/>
              <w:right w:type="dxa" w:w="80"/>
            </w:tcMar>
          </w:tcPr>
          <w:p>
            <w:pPr>
              <w:spacing w:after="30" w:before="30"/>
            </w:pPr>
            <w:r>
              <w:rPr>
                <w:rFonts w:ascii="Calibri" w:cs="Calibri" w:eastAsia="Calibri" w:hAnsi="Calibri"/>
                <w:sz w:val="18"/>
                <w:szCs w:val="18"/>
              </w:rPr>
              <w:t xml:space="preserve">Disciplines: bacteriology, virology, parasitology, mycology (culture/ID, AST, blood cultures, molecular, urine cytology)</w:t>
            </w:r>
          </w:p>
        </w:tc>
        <w:tc>
          <w:tcPr>
            <w:tcW w:type="dxa" w:w="1811"/>
            <w:tcMar>
              <w:top w:type="dxa" w:w="40"/>
              <w:left w:type="dxa" w:w="80"/>
              <w:bottom w:type="dxa" w:w="40"/>
              <w:right w:type="dxa" w:w="80"/>
            </w:tcMar>
          </w:tcPr>
          <w:p>
            <w:pPr>
              <w:spacing w:after="30" w:before="30"/>
            </w:pPr>
            <w:r>
              <w:rPr>
                <w:rFonts w:ascii="Calibri" w:cs="Calibri" w:eastAsia="Calibri" w:hAnsi="Calibri"/>
                <w:sz w:val="18"/>
                <w:szCs w:val="18"/>
              </w:rPr>
              <w:t xml:space="preserve">Claimed</w:t>
            </w:r>
          </w:p>
        </w:tc>
        <w:tc>
          <w:tcPr>
            <w:tcW w:type="dxa" w:w="2214"/>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886"/>
            <w:tcMar>
              <w:top w:type="dxa" w:w="40"/>
              <w:left w:type="dxa" w:w="80"/>
              <w:bottom w:type="dxa" w:w="40"/>
              <w:right w:type="dxa" w:w="80"/>
            </w:tcMar>
          </w:tcPr>
          <w:p>
            <w:pPr>
              <w:spacing w:after="30" w:before="30"/>
            </w:pPr>
            <w:r>
              <w:rPr>
                <w:rFonts w:ascii="Calibri" w:cs="Calibri" w:eastAsia="Calibri" w:hAnsi="Calibri"/>
                <w:sz w:val="18"/>
                <w:szCs w:val="18"/>
              </w:rPr>
              <w:t xml:space="preserve">same</w:t>
            </w:r>
          </w:p>
        </w:tc>
      </w:tr>
      <w:tr>
        <w:trPr>
          <w:cantSplit/>
        </w:trPr>
        <w:tc>
          <w:tcPr>
            <w:tcW w:type="dxa" w:w="3835"/>
            <w:tcMar>
              <w:top w:type="dxa" w:w="40"/>
              <w:left w:type="dxa" w:w="80"/>
              <w:bottom w:type="dxa" w:w="40"/>
              <w:right w:type="dxa" w:w="80"/>
            </w:tcMar>
          </w:tcPr>
          <w:p>
            <w:pPr>
              <w:spacing w:after="30" w:before="30"/>
            </w:pPr>
            <w:r>
              <w:rPr>
                <w:rFonts w:ascii="Calibri" w:cs="Calibri" w:eastAsia="Calibri" w:hAnsi="Calibri"/>
                <w:sz w:val="18"/>
                <w:szCs w:val="18"/>
              </w:rPr>
              <w:t xml:space="preserve">Genomic/WGS typing integration</w:t>
            </w:r>
          </w:p>
        </w:tc>
        <w:tc>
          <w:tcPr>
            <w:tcW w:type="dxa" w:w="1811"/>
            <w:tcMar>
              <w:top w:type="dxa" w:w="40"/>
              <w:left w:type="dxa" w:w="80"/>
              <w:bottom w:type="dxa" w:w="40"/>
              <w:right w:type="dxa" w:w="80"/>
            </w:tcMar>
          </w:tcPr>
          <w:p>
            <w:pPr>
              <w:spacing w:after="30" w:before="30"/>
            </w:pPr>
            <w:r>
              <w:rPr>
                <w:rFonts w:ascii="Calibri" w:cs="Calibri" w:eastAsia="Calibri" w:hAnsi="Calibri"/>
                <w:sz w:val="18"/>
                <w:szCs w:val="18"/>
              </w:rPr>
              <w:t xml:space="preserve">Not found</w:t>
            </w:r>
          </w:p>
        </w:tc>
        <w:tc>
          <w:tcPr>
            <w:tcW w:type="dxa" w:w="2214"/>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w:t>
            </w:r>
          </w:p>
        </w:tc>
        <w:tc>
          <w:tcPr>
            <w:tcW w:type="dxa" w:w="1886"/>
            <w:tcMar>
              <w:top w:type="dxa" w:w="40"/>
              <w:left w:type="dxa" w:w="80"/>
              <w:bottom w:type="dxa" w:w="40"/>
              <w:right w:type="dxa" w:w="80"/>
            </w:tcMar>
          </w:tcPr>
          <w:p>
            <w:pPr>
              <w:spacing w:after="30" w:before="30"/>
            </w:pPr>
            <w:r>
              <w:rPr>
                <w:rFonts w:ascii="Calibri" w:cs="Calibri" w:eastAsia="Calibri" w:hAnsi="Calibri"/>
                <w:sz w:val="18"/>
                <w:szCs w:val="18"/>
              </w:rPr>
              <w:t xml:space="preserve">product page, trade press</w:t>
            </w:r>
          </w:p>
        </w:tc>
      </w:tr>
    </w:tbl>
    <w:p>
      <w:pPr>
        <w:spacing w:after="80"/>
      </w:pPr>
    </w:p>
    <w:p>
      <w:pPr>
        <w:pStyle w:val="Heading2"/>
        <w:keepNext/>
      </w:pPr>
      <w:r>
        <w:rPr>
          <w:rFonts w:ascii="Calibri" w:cs="Calibri" w:eastAsia="Calibri" w:hAnsi="Calibri"/>
        </w:rPr>
        <w:t xml:space="preserve">Data sources</w:t>
      </w:r>
    </w:p>
    <w:p>
      <w:pPr>
        <w:spacing w:after="120"/>
      </w:pPr>
      <w:r>
        <w:rPr>
          <w:rFonts w:ascii="Calibri" w:cs="Calibri" w:eastAsia="Calibri" w:hAnsi="Calibri"/>
          <w:sz w:val="21"/>
          <w:szCs w:val="21"/>
        </w:rPr>
        <w:t xml:space="preserve">The product is fed by the </w:t>
      </w:r>
      <w:r>
        <w:rPr>
          <w:rFonts w:ascii="Calibri" w:cs="Calibri" w:eastAsia="Calibri" w:hAnsi="Calibri"/>
          <w:b/>
          <w:bCs/>
          <w:sz w:val="21"/>
          <w:szCs w:val="21"/>
        </w:rPr>
        <w:t xml:space="preserve">LIS</w:t>
      </w:r>
      <w:r>
        <w:rPr>
          <w:rFonts w:ascii="Calibri" w:cs="Calibri" w:eastAsia="Calibri" w:hAnsi="Calibri"/>
          <w:sz w:val="21"/>
          <w:szCs w:val="21"/>
        </w:rPr>
        <w:t xml:space="preserve">: "all data in the LIS system can be sent to Infection Tracker" (</w:t>
      </w:r>
      <w:hyperlink w:history="1" r:id="rId20zx3cg2czg0q-lxg3qnq">
        <w:r>
          <w:rPr>
            <w:rFonts w:ascii="Calibri" w:cs="Calibri" w:eastAsia="Calibri" w:hAnsi="Calibri"/>
            <w:color w:val="0563C1"/>
            <w:sz w:val="21"/>
            <w:szCs w:val="21"/>
            <w:u w:val="single"/>
          </w:rPr>
          <w:t xml:space="preserve">FAQ</w:t>
        </w:r>
      </w:hyperlink>
      <w:r>
        <w:rPr>
          <w:rFonts w:ascii="Calibri" w:cs="Calibri" w:eastAsia="Calibri" w:hAnsi="Calibri"/>
          <w:sz w:val="21"/>
          <w:szCs w:val="21"/>
        </w:rPr>
        <w:t xml:space="preserve">). The legacy INFECTIO.GLOBAL collected LIS data "via a HL7 connection" and could connect to patient-movement software (</w:t>
      </w:r>
      <w:hyperlink w:history="1" r:id="rIdhelirrpst7_pqtqkgqocg">
        <w:r>
          <w:rPr>
            <w:rFonts w:ascii="Calibri" w:cs="Calibri" w:eastAsia="Calibri" w:hAnsi="Calibri"/>
            <w:color w:val="0563C1"/>
            <w:sz w:val="21"/>
            <w:szCs w:val="21"/>
            <w:u w:val="single"/>
          </w:rPr>
          <w:t xml:space="preserve">partner4lab</w:t>
        </w:r>
      </w:hyperlink>
      <w:r>
        <w:rPr>
          <w:rFonts w:ascii="Calibri" w:cs="Calibri" w:eastAsia="Calibri" w:hAnsi="Calibri"/>
          <w:sz w:val="21"/>
          <w:szCs w:val="21"/>
        </w:rPr>
        <w:t xml:space="preserve">, snippet only). Readmission and ward alerts therefore imply an </w:t>
      </w:r>
      <w:r>
        <w:rPr>
          <w:rFonts w:ascii="Calibri" w:cs="Calibri" w:eastAsia="Calibri" w:hAnsi="Calibri"/>
          <w:b/>
          <w:bCs/>
          <w:sz w:val="21"/>
          <w:szCs w:val="21"/>
        </w:rPr>
        <w:t xml:space="preserve">ADT/HIS feed</w:t>
      </w:r>
      <w:r>
        <w:rPr>
          <w:rFonts w:ascii="Calibri" w:cs="Calibri" w:eastAsia="Calibri" w:hAnsi="Calibri"/>
          <w:sz w:val="21"/>
          <w:szCs w:val="21"/>
        </w:rPr>
        <w:t xml:space="preserve">, though no message type is named (INDICATIVE). No pharmacy data feed was found (INDICATIVE).</w:t>
      </w:r>
    </w:p>
    <w:p>
      <w:pPr>
        <w:spacing w:after="120"/>
      </w:pPr>
      <w:r>
        <w:rPr>
          <w:rFonts w:ascii="Calibri" w:cs="Calibri" w:eastAsia="Calibri" w:hAnsi="Calibri"/>
          <w:sz w:val="21"/>
          <w:szCs w:val="21"/>
        </w:rPr>
        <w:t xml:space="preserve">An independent thesis gives a telling detail about the product's historical limits. At CHRU Nancy (2020), InfectioGlobal was only the </w:t>
      </w:r>
      <w:r>
        <w:rPr>
          <w:rFonts w:ascii="Calibri" w:cs="Calibri" w:eastAsia="Calibri" w:hAnsi="Calibri"/>
          <w:b/>
          <w:bCs/>
          <w:sz w:val="21"/>
          <w:szCs w:val="21"/>
        </w:rPr>
        <w:t xml:space="preserve">data source</w:t>
      </w:r>
      <w:r>
        <w:rPr>
          <w:rFonts w:ascii="Calibri" w:cs="Calibri" w:eastAsia="Calibri" w:hAnsi="Calibri"/>
          <w:sz w:val="21"/>
          <w:szCs w:val="21"/>
        </w:rPr>
        <w:t xml:space="preserve">. The IPC team ran BHRe carrier/contact follow-up in an </w:t>
      </w:r>
      <w:r>
        <w:rPr>
          <w:rFonts w:ascii="Calibri" w:cs="Calibri" w:eastAsia="Calibri" w:hAnsi="Calibri"/>
          <w:b/>
          <w:bCs/>
          <w:sz w:val="21"/>
          <w:szCs w:val="21"/>
        </w:rPr>
        <w:t xml:space="preserve">in-house Microsoft Access database</w:t>
      </w:r>
      <w:r>
        <w:rPr>
          <w:rFonts w:ascii="Calibri" w:cs="Calibri" w:eastAsia="Calibri" w:hAnsi="Calibri"/>
          <w:sz w:val="21"/>
          <w:szCs w:val="21"/>
        </w:rPr>
        <w:t xml:space="preserve">, and the author flagged manual steps and entry errors (</w:t>
      </w:r>
      <w:hyperlink w:history="1" r:id="rIdqtqgz2aw-l50xtm0jwswr">
        <w:r>
          <w:rPr>
            <w:rFonts w:ascii="Calibri" w:cs="Calibri" w:eastAsia="Calibri" w:hAnsi="Calibri"/>
            <w:color w:val="0563C1"/>
            <w:sz w:val="21"/>
            <w:szCs w:val="21"/>
            <w:u w:val="single"/>
          </w:rPr>
          <w:t xml:space="preserve">HAL 03298181</w:t>
        </w:r>
      </w:hyperlink>
      <w:r>
        <w:rPr>
          <w:rFonts w:ascii="Calibri" w:cs="Calibri" w:eastAsia="Calibri" w:hAnsi="Calibri"/>
          <w:sz w:val="21"/>
          <w:szCs w:val="21"/>
        </w:rPr>
        <w:t xml:space="preserve">). Ascentry now claims contact-readmission alerts natively.</w:t>
      </w:r>
    </w:p>
    <w:p>
      <w:pPr>
        <w:pStyle w:val="Heading2"/>
        <w:keepNext/>
      </w:pPr>
      <w:r>
        <w:rPr>
          <w:rFonts w:ascii="Calibri" w:cs="Calibri" w:eastAsia="Calibri" w:hAnsi="Calibri"/>
        </w:rPr>
        <w:t xml:space="preserve">National reporting claims</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480"/>
        <w:gridCol w:w="3188"/>
        <w:gridCol w:w="1959"/>
        <w:gridCol w:w="2119"/>
      </w:tblGrid>
      <w:tr>
        <w:trPr>
          <w:cantSplit/>
          <w:tblHeader/>
        </w:trPr>
        <w:tc>
          <w:tcPr>
            <w:tcW w:type="dxa" w:w="2480"/>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Network / export</w:t>
            </w:r>
          </w:p>
        </w:tc>
        <w:tc>
          <w:tcPr>
            <w:tcW w:type="dxa" w:w="3188"/>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Claim</w:t>
            </w:r>
          </w:p>
        </w:tc>
        <w:tc>
          <w:tcPr>
            <w:tcW w:type="dxa" w:w="1959"/>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Confidence</w:t>
            </w:r>
          </w:p>
        </w:tc>
        <w:tc>
          <w:tcPr>
            <w:tcW w:type="dxa" w:w="2119"/>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Source</w:t>
            </w:r>
          </w:p>
        </w:tc>
      </w:tr>
      <w:tr>
        <w:trPr>
          <w:cantSplit/>
        </w:trPr>
        <w:tc>
          <w:tcPr>
            <w:tcW w:type="dxa" w:w="2480"/>
            <w:tcMar>
              <w:top w:type="dxa" w:w="40"/>
              <w:left w:type="dxa" w:w="80"/>
              <w:bottom w:type="dxa" w:w="40"/>
              <w:right w:type="dxa" w:w="80"/>
            </w:tcMar>
          </w:tcPr>
          <w:p>
            <w:pPr>
              <w:spacing w:after="30" w:before="30"/>
            </w:pPr>
            <w:r>
              <w:rPr>
                <w:rFonts w:ascii="Calibri" w:cs="Calibri" w:eastAsia="Calibri" w:hAnsi="Calibri"/>
                <w:sz w:val="18"/>
                <w:szCs w:val="18"/>
              </w:rPr>
              <w:t xml:space="preserve">ConsoRes / SPARES (FR)</w:t>
            </w:r>
          </w:p>
        </w:tc>
        <w:tc>
          <w:tcPr>
            <w:tcW w:type="dxa" w:w="3188"/>
            <w:tcMar>
              <w:top w:type="dxa" w:w="40"/>
              <w:left w:type="dxa" w:w="80"/>
              <w:bottom w:type="dxa" w:w="40"/>
              <w:right w:type="dxa" w:w="80"/>
            </w:tcMar>
          </w:tcPr>
          <w:p>
            <w:pPr>
              <w:spacing w:after="30" w:before="30"/>
            </w:pPr>
            <w:r>
              <w:rPr>
                <w:rFonts w:ascii="Calibri" w:cs="Calibri" w:eastAsia="Calibri" w:hAnsi="Calibri"/>
                <w:sz w:val="18"/>
                <w:szCs w:val="18"/>
              </w:rPr>
              <w:t xml:space="preserve">Legacy snippet: "automatic reporting for CONSORES/SCIENSANO". One reading of the current page lists SPARES and ConsoRes; two readings do not (see C9)</w:t>
            </w:r>
          </w:p>
        </w:tc>
        <w:tc>
          <w:tcPr>
            <w:tcW w:type="dxa" w:w="1959"/>
            <w:shd w:fill="FFD966"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INDICATIVE (contested)</w:t>
            </w:r>
          </w:p>
        </w:tc>
        <w:tc>
          <w:tcPr>
            <w:tcW w:type="dxa" w:w="2119"/>
            <w:tcMar>
              <w:top w:type="dxa" w:w="40"/>
              <w:left w:type="dxa" w:w="80"/>
              <w:bottom w:type="dxa" w:w="40"/>
              <w:right w:type="dxa" w:w="80"/>
            </w:tcMar>
          </w:tcPr>
          <w:p>
            <w:pPr>
              <w:spacing w:after="30" w:before="30"/>
            </w:pPr>
            <w:hyperlink w:history="1" r:id="rIduegqiopb5t9keyjkyq3rl">
              <w:r>
                <w:rPr>
                  <w:rFonts w:ascii="Calibri" w:cs="Calibri" w:eastAsia="Calibri" w:hAnsi="Calibri"/>
                  <w:color w:val="0563C1"/>
                  <w:sz w:val="18"/>
                  <w:szCs w:val="18"/>
                  <w:u w:val="single"/>
                </w:rPr>
                <w:t xml:space="preserve">byg4lab legacy URL</w:t>
              </w:r>
            </w:hyperlink>
            <w:r>
              <w:rPr>
                <w:rFonts w:ascii="Calibri" w:cs="Calibri" w:eastAsia="Calibri" w:hAnsi="Calibri"/>
                <w:sz w:val="18"/>
                <w:szCs w:val="18"/>
              </w:rPr>
              <w:t xml:space="preserve">; </w:t>
            </w:r>
            <w:hyperlink w:history="1" r:id="rIdl7f9xzgh50gj2tmkcdgdb">
              <w:r>
                <w:rPr>
                  <w:rFonts w:ascii="Calibri" w:cs="Calibri" w:eastAsia="Calibri" w:hAnsi="Calibri"/>
                  <w:color w:val="0563C1"/>
                  <w:sz w:val="18"/>
                  <w:szCs w:val="18"/>
                  <w:u w:val="single"/>
                </w:rPr>
                <w:t xml:space="preserve">Infection Tracker</w:t>
              </w:r>
            </w:hyperlink>
          </w:p>
        </w:tc>
      </w:tr>
      <w:tr>
        <w:trPr>
          <w:cantSplit/>
        </w:trPr>
        <w:tc>
          <w:tcPr>
            <w:tcW w:type="dxa" w:w="2480"/>
            <w:tcMar>
              <w:top w:type="dxa" w:w="40"/>
              <w:left w:type="dxa" w:w="80"/>
              <w:bottom w:type="dxa" w:w="40"/>
              <w:right w:type="dxa" w:w="80"/>
            </w:tcMar>
          </w:tcPr>
          <w:p>
            <w:pPr>
              <w:spacing w:after="30" w:before="30"/>
            </w:pPr>
            <w:r>
              <w:rPr>
                <w:rFonts w:ascii="Calibri" w:cs="Calibri" w:eastAsia="Calibri" w:hAnsi="Calibri"/>
                <w:sz w:val="18"/>
                <w:szCs w:val="18"/>
              </w:rPr>
              <w:t xml:space="preserve">Sciensano (BE)</w:t>
            </w:r>
          </w:p>
        </w:tc>
        <w:tc>
          <w:tcPr>
            <w:tcW w:type="dxa" w:w="3188"/>
            <w:tcMar>
              <w:top w:type="dxa" w:w="40"/>
              <w:left w:type="dxa" w:w="80"/>
              <w:bottom w:type="dxa" w:w="40"/>
              <w:right w:type="dxa" w:w="80"/>
            </w:tcMar>
          </w:tcPr>
          <w:p>
            <w:pPr>
              <w:spacing w:after="30" w:before="30"/>
            </w:pPr>
            <w:r>
              <w:rPr>
                <w:rFonts w:ascii="Calibri" w:cs="Calibri" w:eastAsia="Calibri" w:hAnsi="Calibri"/>
                <w:sz w:val="18"/>
                <w:szCs w:val="18"/>
              </w:rPr>
              <w:t xml:space="preserve">Legacy snippet only. Ascentry attended "Sciensano 2026" as an event. No formal feed found</w:t>
            </w:r>
          </w:p>
        </w:tc>
        <w:tc>
          <w:tcPr>
            <w:tcW w:type="dxa" w:w="1959"/>
            <w:shd w:fill="FFD966"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INDICATIVE</w:t>
            </w:r>
          </w:p>
        </w:tc>
        <w:tc>
          <w:tcPr>
            <w:tcW w:type="dxa" w:w="2119"/>
            <w:tcMar>
              <w:top w:type="dxa" w:w="40"/>
              <w:left w:type="dxa" w:w="80"/>
              <w:bottom w:type="dxa" w:w="40"/>
              <w:right w:type="dxa" w:w="80"/>
            </w:tcMar>
          </w:tcPr>
          <w:p>
            <w:pPr>
              <w:spacing w:after="30" w:before="30"/>
            </w:pPr>
            <w:r>
              <w:rPr>
                <w:rFonts w:ascii="Calibri" w:cs="Calibri" w:eastAsia="Calibri" w:hAnsi="Calibri"/>
                <w:sz w:val="18"/>
                <w:szCs w:val="18"/>
              </w:rPr>
              <w:t xml:space="preserve">same; </w:t>
            </w:r>
            <w:hyperlink w:history="1" r:id="rIdqbhdzxif7oralyx_5fuhn">
              <w:r>
                <w:rPr>
                  <w:rFonts w:ascii="Calibri" w:cs="Calibri" w:eastAsia="Calibri" w:hAnsi="Calibri"/>
                  <w:color w:val="0563C1"/>
                  <w:sz w:val="18"/>
                  <w:szCs w:val="18"/>
                  <w:u w:val="single"/>
                </w:rPr>
                <w:t xml:space="preserve">News &amp; events</w:t>
              </w:r>
            </w:hyperlink>
          </w:p>
        </w:tc>
      </w:tr>
      <w:tr>
        <w:trPr>
          <w:cantSplit/>
        </w:trPr>
        <w:tc>
          <w:tcPr>
            <w:tcW w:type="dxa" w:w="2480"/>
            <w:tcMar>
              <w:top w:type="dxa" w:w="40"/>
              <w:left w:type="dxa" w:w="80"/>
              <w:bottom w:type="dxa" w:w="40"/>
              <w:right w:type="dxa" w:w="80"/>
            </w:tcMar>
          </w:tcPr>
          <w:p>
            <w:pPr>
              <w:spacing w:after="30" w:before="30"/>
            </w:pPr>
            <w:r>
              <w:rPr>
                <w:rFonts w:ascii="Calibri" w:cs="Calibri" w:eastAsia="Calibri" w:hAnsi="Calibri"/>
                <w:sz w:val="18"/>
                <w:szCs w:val="18"/>
              </w:rPr>
              <w:t xml:space="preserve">PRIMO (FR)</w:t>
            </w:r>
          </w:p>
        </w:tc>
        <w:tc>
          <w:tcPr>
            <w:tcW w:type="dxa" w:w="3188"/>
            <w:tcMar>
              <w:top w:type="dxa" w:w="40"/>
              <w:left w:type="dxa" w:w="80"/>
              <w:bottom w:type="dxa" w:w="40"/>
              <w:right w:type="dxa" w:w="80"/>
            </w:tcMar>
          </w:tcPr>
          <w:p>
            <w:pPr>
              <w:spacing w:after="30" w:before="30"/>
            </w:pPr>
            <w:r>
              <w:rPr>
                <w:rFonts w:ascii="Calibri" w:cs="Calibri" w:eastAsia="Calibri" w:hAnsi="Calibri"/>
                <w:sz w:val="18"/>
                <w:szCs w:val="18"/>
              </w:rPr>
              <w:t xml:space="preserve">In one reading of the current page only</w:t>
            </w:r>
          </w:p>
        </w:tc>
        <w:tc>
          <w:tcPr>
            <w:tcW w:type="dxa" w:w="1959"/>
            <w:shd w:fill="FFD966"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INDICATIVE (contested)</w:t>
            </w:r>
          </w:p>
        </w:tc>
        <w:tc>
          <w:tcPr>
            <w:tcW w:type="dxa" w:w="2119"/>
            <w:tcMar>
              <w:top w:type="dxa" w:w="40"/>
              <w:left w:type="dxa" w:w="80"/>
              <w:bottom w:type="dxa" w:w="40"/>
              <w:right w:type="dxa" w:w="80"/>
            </w:tcMar>
          </w:tcPr>
          <w:p>
            <w:pPr>
              <w:spacing w:after="30" w:before="30"/>
            </w:pPr>
            <w:hyperlink w:history="1" r:id="rIddu_trve0uibhgkgcg-mje">
              <w:r>
                <w:rPr>
                  <w:rFonts w:ascii="Calibri" w:cs="Calibri" w:eastAsia="Calibri" w:hAnsi="Calibri"/>
                  <w:color w:val="0563C1"/>
                  <w:sz w:val="18"/>
                  <w:szCs w:val="18"/>
                  <w:u w:val="single"/>
                </w:rPr>
                <w:t xml:space="preserve">Infection Tracker</w:t>
              </w:r>
            </w:hyperlink>
          </w:p>
        </w:tc>
      </w:tr>
      <w:tr>
        <w:trPr>
          <w:cantSplit/>
        </w:trPr>
        <w:tc>
          <w:tcPr>
            <w:tcW w:type="dxa" w:w="2480"/>
            <w:tcMar>
              <w:top w:type="dxa" w:w="40"/>
              <w:left w:type="dxa" w:w="80"/>
              <w:bottom w:type="dxa" w:w="40"/>
              <w:right w:type="dxa" w:w="80"/>
            </w:tcMar>
          </w:tcPr>
          <w:p>
            <w:pPr>
              <w:spacing w:after="30" w:before="30"/>
            </w:pPr>
            <w:r>
              <w:rPr>
                <w:rFonts w:ascii="Calibri" w:cs="Calibri" w:eastAsia="Calibri" w:hAnsi="Calibri"/>
                <w:sz w:val="18"/>
                <w:szCs w:val="18"/>
              </w:rPr>
              <w:t xml:space="preserve">WHONET</w:t>
            </w:r>
          </w:p>
        </w:tc>
        <w:tc>
          <w:tcPr>
            <w:tcW w:type="dxa" w:w="3188"/>
            <w:tcMar>
              <w:top w:type="dxa" w:w="40"/>
              <w:left w:type="dxa" w:w="80"/>
              <w:bottom w:type="dxa" w:w="40"/>
              <w:right w:type="dxa" w:w="80"/>
            </w:tcMar>
          </w:tcPr>
          <w:p>
            <w:pPr>
              <w:spacing w:after="30" w:before="30"/>
            </w:pPr>
            <w:r>
              <w:rPr>
                <w:rFonts w:ascii="Calibri" w:cs="Calibri" w:eastAsia="Calibri" w:hAnsi="Calibri"/>
                <w:sz w:val="18"/>
                <w:szCs w:val="18"/>
              </w:rPr>
              <w:t xml:space="preserve">In one reading of the current page only</w:t>
            </w:r>
          </w:p>
        </w:tc>
        <w:tc>
          <w:tcPr>
            <w:tcW w:type="dxa" w:w="1959"/>
            <w:shd w:fill="FFD966"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INDICATIVE (contested)</w:t>
            </w:r>
          </w:p>
        </w:tc>
        <w:tc>
          <w:tcPr>
            <w:tcW w:type="dxa" w:w="2119"/>
            <w:tcMar>
              <w:top w:type="dxa" w:w="40"/>
              <w:left w:type="dxa" w:w="80"/>
              <w:bottom w:type="dxa" w:w="40"/>
              <w:right w:type="dxa" w:w="80"/>
            </w:tcMar>
          </w:tcPr>
          <w:p>
            <w:pPr>
              <w:spacing w:after="30" w:before="30"/>
            </w:pPr>
            <w:r>
              <w:rPr>
                <w:rFonts w:ascii="Calibri" w:cs="Calibri" w:eastAsia="Calibri" w:hAnsi="Calibri"/>
                <w:sz w:val="18"/>
                <w:szCs w:val="18"/>
              </w:rPr>
              <w:t xml:space="preserve">same</w:t>
            </w:r>
          </w:p>
        </w:tc>
      </w:tr>
      <w:tr>
        <w:trPr>
          <w:cantSplit/>
        </w:trPr>
        <w:tc>
          <w:tcPr>
            <w:tcW w:type="dxa" w:w="2480"/>
            <w:tcMar>
              <w:top w:type="dxa" w:w="40"/>
              <w:left w:type="dxa" w:w="80"/>
              <w:bottom w:type="dxa" w:w="40"/>
              <w:right w:type="dxa" w:w="80"/>
            </w:tcMar>
          </w:tcPr>
          <w:p>
            <w:pPr>
              <w:spacing w:after="30" w:before="30"/>
            </w:pPr>
            <w:r>
              <w:rPr>
                <w:rFonts w:ascii="Calibri" w:cs="Calibri" w:eastAsia="Calibri" w:hAnsi="Calibri"/>
                <w:sz w:val="18"/>
                <w:szCs w:val="18"/>
              </w:rPr>
              <w:t xml:space="preserve">EARS-Net</w:t>
            </w:r>
          </w:p>
        </w:tc>
        <w:tc>
          <w:tcPr>
            <w:tcW w:type="dxa" w:w="3188"/>
            <w:tcMar>
              <w:top w:type="dxa" w:w="40"/>
              <w:left w:type="dxa" w:w="80"/>
              <w:bottom w:type="dxa" w:w="40"/>
              <w:right w:type="dxa" w:w="80"/>
            </w:tcMar>
          </w:tcPr>
          <w:p>
            <w:pPr>
              <w:spacing w:after="30" w:before="30"/>
            </w:pPr>
            <w:r>
              <w:rPr>
                <w:rFonts w:ascii="Calibri" w:cs="Calibri" w:eastAsia="Calibri" w:hAnsi="Calibri"/>
                <w:sz w:val="18"/>
                <w:szCs w:val="18"/>
              </w:rPr>
              <w:t xml:space="preserve">In one reading of the current page only</w:t>
            </w:r>
          </w:p>
        </w:tc>
        <w:tc>
          <w:tcPr>
            <w:tcW w:type="dxa" w:w="1959"/>
            <w:shd w:fill="FFD966"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INDICATIVE (contested)</w:t>
            </w:r>
          </w:p>
        </w:tc>
        <w:tc>
          <w:tcPr>
            <w:tcW w:type="dxa" w:w="2119"/>
            <w:tcMar>
              <w:top w:type="dxa" w:w="40"/>
              <w:left w:type="dxa" w:w="80"/>
              <w:bottom w:type="dxa" w:w="40"/>
              <w:right w:type="dxa" w:w="80"/>
            </w:tcMar>
          </w:tcPr>
          <w:p>
            <w:pPr>
              <w:spacing w:after="30" w:before="30"/>
            </w:pPr>
            <w:r>
              <w:rPr>
                <w:rFonts w:ascii="Calibri" w:cs="Calibri" w:eastAsia="Calibri" w:hAnsi="Calibri"/>
                <w:sz w:val="18"/>
                <w:szCs w:val="18"/>
              </w:rPr>
              <w:t xml:space="preserve">same</w:t>
            </w:r>
          </w:p>
        </w:tc>
      </w:tr>
      <w:tr>
        <w:trPr>
          <w:cantSplit/>
        </w:trPr>
        <w:tc>
          <w:tcPr>
            <w:tcW w:type="dxa" w:w="2480"/>
            <w:tcMar>
              <w:top w:type="dxa" w:w="40"/>
              <w:left w:type="dxa" w:w="80"/>
              <w:bottom w:type="dxa" w:w="40"/>
              <w:right w:type="dxa" w:w="80"/>
            </w:tcMar>
          </w:tcPr>
          <w:p>
            <w:pPr>
              <w:spacing w:after="30" w:before="30"/>
            </w:pPr>
            <w:r>
              <w:rPr>
                <w:rFonts w:ascii="Calibri" w:cs="Calibri" w:eastAsia="Calibri" w:hAnsi="Calibri"/>
                <w:sz w:val="18"/>
                <w:szCs w:val="18"/>
              </w:rPr>
              <w:t xml:space="preserve">ANRESIS / Swissnoso (CH)</w:t>
            </w:r>
          </w:p>
        </w:tc>
        <w:tc>
          <w:tcPr>
            <w:tcW w:type="dxa" w:w="3188"/>
            <w:tcMar>
              <w:top w:type="dxa" w:w="40"/>
              <w:left w:type="dxa" w:w="80"/>
              <w:bottom w:type="dxa" w:w="40"/>
              <w:right w:type="dxa" w:w="80"/>
            </w:tcMar>
          </w:tcPr>
          <w:p>
            <w:pPr>
              <w:spacing w:after="30" w:before="30"/>
            </w:pPr>
            <w:r>
              <w:rPr>
                <w:rFonts w:ascii="Calibri" w:cs="Calibri" w:eastAsia="Calibri" w:hAnsi="Calibri"/>
                <w:sz w:val="18"/>
                <w:szCs w:val="18"/>
              </w:rPr>
              <w:t xml:space="preserve">Not found</w:t>
            </w:r>
          </w:p>
        </w:tc>
        <w:tc>
          <w:tcPr>
            <w:tcW w:type="dxa" w:w="1959"/>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w:t>
            </w:r>
          </w:p>
        </w:tc>
        <w:tc>
          <w:tcPr>
            <w:tcW w:type="dxa" w:w="2119"/>
            <w:tcMar>
              <w:top w:type="dxa" w:w="40"/>
              <w:left w:type="dxa" w:w="80"/>
              <w:bottom w:type="dxa" w:w="40"/>
              <w:right w:type="dxa" w:w="80"/>
            </w:tcMar>
          </w:tcPr>
          <w:p>
            <w:pPr>
              <w:spacing w:after="30" w:before="30"/>
            </w:pPr>
            <w:r>
              <w:rPr>
                <w:rFonts w:ascii="Calibri" w:cs="Calibri" w:eastAsia="Calibri" w:hAnsi="Calibri"/>
                <w:sz w:val="18"/>
                <w:szCs w:val="18"/>
              </w:rPr>
              <w:t xml:space="preserve">web, product page</w:t>
            </w:r>
          </w:p>
        </w:tc>
      </w:tr>
      <w:tr>
        <w:trPr>
          <w:cantSplit/>
        </w:trPr>
        <w:tc>
          <w:tcPr>
            <w:tcW w:type="dxa" w:w="2480"/>
            <w:tcMar>
              <w:top w:type="dxa" w:w="40"/>
              <w:left w:type="dxa" w:w="80"/>
              <w:bottom w:type="dxa" w:w="40"/>
              <w:right w:type="dxa" w:w="80"/>
            </w:tcMar>
          </w:tcPr>
          <w:p>
            <w:pPr>
              <w:spacing w:after="30" w:before="30"/>
            </w:pPr>
            <w:r>
              <w:rPr>
                <w:rFonts w:ascii="Calibri" w:cs="Calibri" w:eastAsia="Calibri" w:hAnsi="Calibri"/>
                <w:sz w:val="18"/>
                <w:szCs w:val="18"/>
              </w:rPr>
              <w:t xml:space="preserve">Generic "national surveillance reports", "Gestion des MDO", "extraction automatique"</w:t>
            </w:r>
          </w:p>
        </w:tc>
        <w:tc>
          <w:tcPr>
            <w:tcW w:type="dxa" w:w="3188"/>
            <w:tcMar>
              <w:top w:type="dxa" w:w="40"/>
              <w:left w:type="dxa" w:w="80"/>
              <w:bottom w:type="dxa" w:w="40"/>
              <w:right w:type="dxa" w:w="80"/>
            </w:tcMar>
          </w:tcPr>
          <w:p>
            <w:pPr>
              <w:spacing w:after="30" w:before="30"/>
            </w:pPr>
            <w:r>
              <w:rPr>
                <w:rFonts w:ascii="Calibri" w:cs="Calibri" w:eastAsia="Calibri" w:hAnsi="Calibri"/>
                <w:sz w:val="18"/>
                <w:szCs w:val="18"/>
              </w:rPr>
              <w:t xml:space="preserve">Advertorials and 2021 deck</w:t>
            </w:r>
          </w:p>
        </w:tc>
        <w:tc>
          <w:tcPr>
            <w:tcW w:type="dxa" w:w="1959"/>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2119"/>
            <w:tcMar>
              <w:top w:type="dxa" w:w="40"/>
              <w:left w:type="dxa" w:w="80"/>
              <w:bottom w:type="dxa" w:w="40"/>
              <w:right w:type="dxa" w:w="80"/>
            </w:tcMar>
          </w:tcPr>
          <w:p>
            <w:pPr>
              <w:spacing w:after="30" w:before="30"/>
            </w:pPr>
            <w:hyperlink w:history="1" r:id="rIdshnmfe3ut5omumphzsf66">
              <w:r>
                <w:rPr>
                  <w:rFonts w:ascii="Calibri" w:cs="Calibri" w:eastAsia="Calibri" w:hAnsi="Calibri"/>
                  <w:color w:val="0563C1"/>
                  <w:sz w:val="18"/>
                  <w:szCs w:val="18"/>
                  <w:u w:val="single"/>
                </w:rPr>
                <w:t xml:space="preserve">Spectra SD031</w:t>
              </w:r>
            </w:hyperlink>
            <w:r>
              <w:rPr>
                <w:rFonts w:ascii="Calibri" w:cs="Calibri" w:eastAsia="Calibri" w:hAnsi="Calibri"/>
                <w:sz w:val="18"/>
                <w:szCs w:val="18"/>
              </w:rPr>
              <w:t xml:space="preserve">; </w:t>
            </w:r>
            <w:hyperlink w:history="1" r:id="rIdldcsmx_bjx-6_7hs6_67a">
              <w:r>
                <w:rPr>
                  <w:rFonts w:ascii="Calibri" w:cs="Calibri" w:eastAsia="Calibri" w:hAnsi="Calibri"/>
                  <w:color w:val="0563C1"/>
                  <w:sz w:val="18"/>
                  <w:szCs w:val="18"/>
                  <w:u w:val="single"/>
                </w:rPr>
                <w:t xml:space="preserve">JIB 2021 deck</w:t>
              </w:r>
            </w:hyperlink>
          </w:p>
        </w:tc>
      </w:tr>
      <w:tr>
        <w:trPr>
          <w:cantSplit/>
        </w:trPr>
        <w:tc>
          <w:tcPr>
            <w:tcW w:type="dxa" w:w="2480"/>
            <w:tcMar>
              <w:top w:type="dxa" w:w="40"/>
              <w:left w:type="dxa" w:w="80"/>
              <w:bottom w:type="dxa" w:w="40"/>
              <w:right w:type="dxa" w:w="80"/>
            </w:tcMar>
          </w:tcPr>
          <w:p>
            <w:pPr>
              <w:spacing w:after="30" w:before="30"/>
            </w:pPr>
            <w:r>
              <w:rPr>
                <w:rFonts w:ascii="Calibri" w:cs="Calibri" w:eastAsia="Calibri" w:hAnsi="Calibri"/>
                <w:sz w:val="18"/>
                <w:szCs w:val="18"/>
              </w:rPr>
              <w:t xml:space="preserve">Formal agreement with CPias, Santé publique France, e-SIN</w:t>
            </w:r>
          </w:p>
        </w:tc>
        <w:tc>
          <w:tcPr>
            <w:tcW w:type="dxa" w:w="3188"/>
            <w:tcMar>
              <w:top w:type="dxa" w:w="40"/>
              <w:left w:type="dxa" w:w="80"/>
              <w:bottom w:type="dxa" w:w="40"/>
              <w:right w:type="dxa" w:w="80"/>
            </w:tcMar>
          </w:tcPr>
          <w:p>
            <w:pPr>
              <w:spacing w:after="30" w:before="30"/>
            </w:pPr>
            <w:r>
              <w:rPr>
                <w:rFonts w:ascii="Calibri" w:cs="Calibri" w:eastAsia="Calibri" w:hAnsi="Calibri"/>
                <w:sz w:val="18"/>
                <w:szCs w:val="18"/>
              </w:rPr>
              <w:t xml:space="preserve">Not found</w:t>
            </w:r>
          </w:p>
        </w:tc>
        <w:tc>
          <w:tcPr>
            <w:tcW w:type="dxa" w:w="1959"/>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w:t>
            </w:r>
          </w:p>
        </w:tc>
        <w:tc>
          <w:tcPr>
            <w:tcW w:type="dxa" w:w="2119"/>
            <w:tcMar>
              <w:top w:type="dxa" w:w="40"/>
              <w:left w:type="dxa" w:w="80"/>
              <w:bottom w:type="dxa" w:w="40"/>
              <w:right w:type="dxa" w:w="80"/>
            </w:tcMar>
          </w:tcPr>
          <w:p>
            <w:pPr>
              <w:spacing w:after="30" w:before="30"/>
            </w:pPr>
            <w:r>
              <w:rPr>
                <w:rFonts w:ascii="Calibri" w:cs="Calibri" w:eastAsia="Calibri" w:hAnsi="Calibri"/>
                <w:sz w:val="18"/>
                <w:szCs w:val="18"/>
              </w:rPr>
              <w:t xml:space="preserve">web (EN/FR), product pages, Biologiste365</w:t>
            </w:r>
          </w:p>
        </w:tc>
      </w:tr>
    </w:tbl>
    <w:p>
      <w:pPr>
        <w:spacing w:after="80"/>
      </w:pPr>
    </w:p>
    <w:p>
      <w:pPr>
        <w:pStyle w:val="Heading2"/>
        <w:keepNext/>
      </w:pPr>
      <w:r>
        <w:rPr>
          <w:rFonts w:ascii="Calibri" w:cs="Calibri" w:eastAsia="Calibri" w:hAnsi="Calibri"/>
        </w:rPr>
        <w:t xml:space="preserve">AI via GeodAIsics</w:t>
      </w:r>
    </w:p>
    <w:p>
      <w:pPr>
        <w:spacing w:after="120"/>
      </w:pPr>
      <w:r>
        <w:rPr>
          <w:rFonts w:ascii="Calibri" w:cs="Calibri" w:eastAsia="Calibri" w:hAnsi="Calibri"/>
          <w:sz w:val="21"/>
          <w:szCs w:val="21"/>
        </w:rPr>
        <w:t xml:space="preserve">On </w:t>
      </w:r>
      <w:r>
        <w:rPr>
          <w:rFonts w:ascii="Calibri" w:cs="Calibri" w:eastAsia="Calibri" w:hAnsi="Calibri"/>
          <w:b/>
          <w:bCs/>
          <w:sz w:val="21"/>
          <w:szCs w:val="21"/>
        </w:rPr>
        <w:t xml:space="preserve">26 January 2024</w:t>
      </w:r>
      <w:r>
        <w:rPr>
          <w:rFonts w:ascii="Calibri" w:cs="Calibri" w:eastAsia="Calibri" w:hAnsi="Calibri"/>
          <w:sz w:val="21"/>
          <w:szCs w:val="21"/>
        </w:rPr>
        <w:t xml:space="preserve"> BYG4lab signed with </w:t>
      </w:r>
      <w:r>
        <w:rPr>
          <w:rFonts w:ascii="Calibri" w:cs="Calibri" w:eastAsia="Calibri" w:hAnsi="Calibri"/>
          <w:b/>
          <w:bCs/>
          <w:sz w:val="21"/>
          <w:szCs w:val="21"/>
        </w:rPr>
        <w:t xml:space="preserve">GeodAIsics</w:t>
      </w:r>
      <w:r>
        <w:rPr>
          <w:rFonts w:ascii="Calibri" w:cs="Calibri" w:eastAsia="Calibri" w:hAnsi="Calibri"/>
          <w:sz w:val="21"/>
          <w:szCs w:val="21"/>
        </w:rPr>
        <w:t xml:space="preserve">, a Grenoble generative-AI start-up led by Arnaud Attyé, to detect cross-transmission of HAI/MDRO and raise cluster alerts earlier from Ynfectio data (</w:t>
      </w:r>
      <w:hyperlink w:history="1" r:id="rIdwiuzn2k7cuxk2b9ikjqmr">
        <w:r>
          <w:rPr>
            <w:rFonts w:ascii="Calibri" w:cs="Calibri" w:eastAsia="Calibri" w:hAnsi="Calibri"/>
            <w:color w:val="0563C1"/>
            <w:sz w:val="21"/>
            <w:szCs w:val="21"/>
            <w:u w:val="single"/>
          </w:rPr>
          <w:t xml:space="preserve">Ascentry PR</w:t>
        </w:r>
      </w:hyperlink>
      <w:r>
        <w:rPr>
          <w:rFonts w:ascii="Calibri" w:cs="Calibri" w:eastAsia="Calibri" w:hAnsi="Calibri"/>
          <w:sz w:val="21"/>
          <w:szCs w:val="21"/>
        </w:rPr>
        <w:t xml:space="preserve">; </w:t>
      </w:r>
      <w:hyperlink w:history="1" r:id="rIdq34jmcq2uqsycya_ktdi9">
        <w:r>
          <w:rPr>
            <w:rFonts w:ascii="Calibri" w:cs="Calibri" w:eastAsia="Calibri" w:hAnsi="Calibri"/>
            <w:color w:val="0563C1"/>
            <w:sz w:val="21"/>
            <w:szCs w:val="21"/>
            <w:u w:val="single"/>
          </w:rPr>
          <w:t xml:space="preserve">Spectra SD031</w:t>
        </w:r>
      </w:hyperlink>
      <w:r>
        <w:rPr>
          <w:rFonts w:ascii="Calibri" w:cs="Calibri" w:eastAsia="Calibri" w:hAnsi="Calibri"/>
          <w:sz w:val="21"/>
          <w:szCs w:val="21"/>
        </w:rPr>
        <w:t xml:space="preserve">). The work reached clinical evaluation in two stages:</w:t>
      </w:r>
    </w:p>
    <w:p>
      <w:pPr>
        <w:pStyle w:val="ListParagraph"/>
        <w:numPr>
          <w:ilvl w:val="0"/>
          <w:numId w:val="3"/>
        </w:numPr>
        <w:spacing w:after="60"/>
      </w:pPr>
      <w:r>
        <w:rPr>
          <w:rFonts w:ascii="Calibri" w:cs="Calibri" w:eastAsia="Calibri" w:hAnsi="Calibri"/>
          <w:sz w:val="21"/>
          <w:szCs w:val="21"/>
        </w:rPr>
        <w:t xml:space="preserve">A </w:t>
      </w:r>
      <w:r>
        <w:rPr>
          <w:rFonts w:ascii="Calibri" w:cs="Calibri" w:eastAsia="Calibri" w:hAnsi="Calibri"/>
          <w:b/>
          <w:bCs/>
          <w:sz w:val="21"/>
          <w:szCs w:val="21"/>
        </w:rPr>
        <w:t xml:space="preserve">sponsored</w:t>
      </w:r>
      <w:r>
        <w:rPr>
          <w:rFonts w:ascii="Calibri" w:cs="Calibri" w:eastAsia="Calibri" w:hAnsi="Calibri"/>
          <w:sz w:val="21"/>
          <w:szCs w:val="21"/>
        </w:rPr>
        <w:t xml:space="preserve"> SF2H 2025 innovation session, "L'Intelligence Artificielle pour la détection des contaminations croisées avec Ynfectio", with speakers from CHU Grenoble Alpes and CHU Rennes (</w:t>
      </w:r>
      <w:hyperlink w:history="1" r:id="rId0eloig7prsrpvxo50web0">
        <w:r>
          <w:rPr>
            <w:rFonts w:ascii="Calibri" w:cs="Calibri" w:eastAsia="Calibri" w:hAnsi="Calibri"/>
            <w:color w:val="0563C1"/>
            <w:sz w:val="21"/>
            <w:szCs w:val="21"/>
            <w:u w:val="single"/>
          </w:rPr>
          <w:t xml:space="preserve">SF2H 2025</w:t>
        </w:r>
      </w:hyperlink>
      <w:r>
        <w:rPr>
          <w:rFonts w:ascii="Calibri" w:cs="Calibri" w:eastAsia="Calibri" w:hAnsi="Calibri"/>
          <w:sz w:val="21"/>
          <w:szCs w:val="21"/>
        </w:rPr>
        <w:t xml:space="preserve">).</w:t>
      </w:r>
    </w:p>
    <w:p>
      <w:pPr>
        <w:pStyle w:val="ListParagraph"/>
        <w:numPr>
          <w:ilvl w:val="0"/>
          <w:numId w:val="3"/>
        </w:numPr>
        <w:spacing w:after="60"/>
      </w:pPr>
      <w:r>
        <w:rPr>
          <w:rFonts w:ascii="Calibri" w:cs="Calibri" w:eastAsia="Calibri" w:hAnsi="Calibri"/>
          <w:sz w:val="21"/>
          <w:szCs w:val="21"/>
        </w:rPr>
        <w:t xml:space="preserve">An SF2H 2026 session, "</w:t>
      </w:r>
      <w:r>
        <w:rPr>
          <w:rFonts w:ascii="Calibri" w:cs="Calibri" w:eastAsia="Calibri" w:hAnsi="Calibri"/>
          <w:b/>
          <w:bCs/>
          <w:sz w:val="21"/>
          <w:szCs w:val="21"/>
        </w:rPr>
        <w:t xml:space="preserve">AI &amp; Infection Tracker: First results at Rennes University Hospital</w:t>
      </w:r>
      <w:r>
        <w:rPr>
          <w:rFonts w:ascii="Calibri" w:cs="Calibri" w:eastAsia="Calibri" w:hAnsi="Calibri"/>
          <w:sz w:val="21"/>
          <w:szCs w:val="21"/>
        </w:rPr>
        <w:t xml:space="preserve">" (4 June 2026, Dr Guillaume Ménard) (</w:t>
      </w:r>
      <w:hyperlink w:history="1" r:id="rIdmmxkgwnbpdyllbccgmplp">
        <w:r>
          <w:rPr>
            <w:rFonts w:ascii="Calibri" w:cs="Calibri" w:eastAsia="Calibri" w:hAnsi="Calibri"/>
            <w:color w:val="0563C1"/>
            <w:sz w:val="21"/>
            <w:szCs w:val="21"/>
            <w:u w:val="single"/>
          </w:rPr>
          <w:t xml:space="preserve">SF2H 2026</w:t>
        </w:r>
      </w:hyperlink>
      <w:r>
        <w:rPr>
          <w:rFonts w:ascii="Calibri" w:cs="Calibri" w:eastAsia="Calibri" w:hAnsi="Calibri"/>
          <w:sz w:val="21"/>
          <w:szCs w:val="21"/>
        </w:rPr>
        <w:t xml:space="preserve">).</w:t>
      </w:r>
    </w:p>
    <w:p>
      <w:pPr>
        <w:spacing w:after="120"/>
      </w:pPr>
      <w:r>
        <w:rPr>
          <w:rFonts w:ascii="Calibri" w:cs="Calibri" w:eastAsia="Calibri" w:hAnsi="Calibri"/>
          <w:sz w:val="21"/>
          <w:szCs w:val="21"/>
        </w:rPr>
        <w:t xml:space="preserve">No results have been published, and the product pages make </w:t>
      </w:r>
      <w:r>
        <w:rPr>
          <w:rFonts w:ascii="Calibri" w:cs="Calibri" w:eastAsia="Calibri" w:hAnsi="Calibri"/>
          <w:b/>
          <w:bCs/>
          <w:sz w:val="21"/>
          <w:szCs w:val="21"/>
        </w:rPr>
        <w:t xml:space="preserve">no AI claim</w:t>
      </w:r>
      <w:r>
        <w:rPr>
          <w:rFonts w:ascii="Calibri" w:cs="Calibri" w:eastAsia="Calibri" w:hAnsi="Calibri"/>
          <w:sz w:val="21"/>
          <w:szCs w:val="21"/>
        </w:rPr>
        <w:t xml:space="preserve"> beyond an "Automated intelligence" heading (CONFIRMED, company claim; results UNKNOWN).</w:t>
      </w:r>
    </w:p>
    <w:p>
      <w:pPr>
        <w:pStyle w:val="Heading2"/>
        <w:keepNext/>
      </w:pPr>
      <w:r>
        <w:rPr>
          <w:rFonts w:ascii="Calibri" w:cs="Calibri" w:eastAsia="Calibri" w:hAnsi="Calibri"/>
        </w:rPr>
        <w:t xml:space="preserve">Installed base (claimed and evidenced)</w:t>
      </w:r>
    </w:p>
    <w:p>
      <w:pPr>
        <w:spacing w:after="120"/>
      </w:pPr>
      <w:r>
        <w:rPr>
          <w:rFonts w:ascii="Calibri" w:cs="Calibri" w:eastAsia="Calibri" w:hAnsi="Calibri"/>
          <w:sz w:val="21"/>
          <w:szCs w:val="21"/>
        </w:rPr>
        <w:t xml:space="preserve">The company claims "</w:t>
      </w:r>
      <w:r>
        <w:rPr>
          <w:rFonts w:ascii="Calibri" w:cs="Calibri" w:eastAsia="Calibri" w:hAnsi="Calibri"/>
          <w:b/>
          <w:bCs/>
          <w:sz w:val="21"/>
          <w:szCs w:val="21"/>
        </w:rPr>
        <w:t xml:space="preserve">90+ sites across Europe</w:t>
      </w:r>
      <w:r>
        <w:rPr>
          <w:rFonts w:ascii="Calibri" w:cs="Calibri" w:eastAsia="Calibri" w:hAnsi="Calibri"/>
          <w:sz w:val="21"/>
          <w:szCs w:val="21"/>
        </w:rPr>
        <w:t xml:space="preserve">", with no country split and no named Infection Tracker customer stories. All 11 customer stories concern Validation Manager (</w:t>
      </w:r>
      <w:hyperlink w:history="1" r:id="rIduntz6cxltwhx0ff_ipcey">
        <w:r>
          <w:rPr>
            <w:rFonts w:ascii="Calibri" w:cs="Calibri" w:eastAsia="Calibri" w:hAnsi="Calibri"/>
            <w:color w:val="0563C1"/>
            <w:sz w:val="21"/>
            <w:szCs w:val="21"/>
            <w:u w:val="single"/>
          </w:rPr>
          <w:t xml:space="preserve">Customer stories</w:t>
        </w:r>
      </w:hyperlink>
      <w:r>
        <w:rPr>
          <w:rFonts w:ascii="Calibri" w:cs="Calibri" w:eastAsia="Calibri" w:hAnsi="Calibri"/>
          <w:sz w:val="21"/>
          <w:szCs w:val="21"/>
        </w:rPr>
        <w:t xml:space="preserve">).</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928"/>
        <w:gridCol w:w="2770"/>
        <w:gridCol w:w="1740"/>
        <w:gridCol w:w="1821"/>
        <w:gridCol w:w="1487"/>
      </w:tblGrid>
      <w:tr>
        <w:trPr>
          <w:cantSplit/>
          <w:tblHeader/>
        </w:trPr>
        <w:tc>
          <w:tcPr>
            <w:tcW w:type="dxa" w:w="1928"/>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Site</w:t>
            </w:r>
          </w:p>
        </w:tc>
        <w:tc>
          <w:tcPr>
            <w:tcW w:type="dxa" w:w="2770"/>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Evidence</w:t>
            </w:r>
          </w:p>
        </w:tc>
        <w:tc>
          <w:tcPr>
            <w:tcW w:type="dxa" w:w="1740"/>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Product</w:t>
            </w:r>
          </w:p>
        </w:tc>
        <w:tc>
          <w:tcPr>
            <w:tcW w:type="dxa" w:w="1821"/>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Confidence</w:t>
            </w:r>
          </w:p>
        </w:tc>
        <w:tc>
          <w:tcPr>
            <w:tcW w:type="dxa" w:w="1487"/>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Source</w:t>
            </w:r>
          </w:p>
        </w:tc>
      </w:tr>
      <w:tr>
        <w:trPr>
          <w:cantSplit/>
        </w:trPr>
        <w:tc>
          <w:tcPr>
            <w:tcW w:type="dxa" w:w="1928"/>
            <w:tcMar>
              <w:top w:type="dxa" w:w="40"/>
              <w:left w:type="dxa" w:w="80"/>
              <w:bottom w:type="dxa" w:w="40"/>
              <w:right w:type="dxa" w:w="80"/>
            </w:tcMar>
          </w:tcPr>
          <w:p>
            <w:pPr>
              <w:spacing w:after="30" w:before="30"/>
            </w:pPr>
            <w:r>
              <w:rPr>
                <w:rFonts w:ascii="Calibri" w:cs="Calibri" w:eastAsia="Calibri" w:hAnsi="Calibri"/>
                <w:sz w:val="18"/>
                <w:szCs w:val="18"/>
              </w:rPr>
              <w:t xml:space="preserve">CHU Caen Normandie (3 GHT sites)</w:t>
            </w:r>
          </w:p>
        </w:tc>
        <w:tc>
          <w:tcPr>
            <w:tcW w:type="dxa" w:w="2770"/>
            <w:tcMar>
              <w:top w:type="dxa" w:w="40"/>
              <w:left w:type="dxa" w:w="80"/>
              <w:bottom w:type="dxa" w:w="40"/>
              <w:right w:type="dxa" w:w="80"/>
            </w:tcMar>
          </w:tcPr>
          <w:p>
            <w:pPr>
              <w:spacing w:after="30" w:before="30"/>
            </w:pPr>
            <w:r>
              <w:rPr>
                <w:rFonts w:ascii="Calibri" w:cs="Calibri" w:eastAsia="Calibri" w:hAnsi="Calibri"/>
                <w:sz w:val="18"/>
                <w:szCs w:val="18"/>
              </w:rPr>
              <w:t xml:space="preserve">2024 framework</w:t>
            </w:r>
          </w:p>
        </w:tc>
        <w:tc>
          <w:tcPr>
            <w:tcW w:type="dxa" w:w="1740"/>
            <w:tcMar>
              <w:top w:type="dxa" w:w="40"/>
              <w:left w:type="dxa" w:w="80"/>
              <w:bottom w:type="dxa" w:w="40"/>
              <w:right w:type="dxa" w:w="80"/>
            </w:tcMar>
          </w:tcPr>
          <w:p>
            <w:pPr>
              <w:spacing w:after="30" w:before="30"/>
            </w:pPr>
            <w:r>
              <w:rPr>
                <w:rFonts w:ascii="Calibri" w:cs="Calibri" w:eastAsia="Calibri" w:hAnsi="Calibri"/>
                <w:sz w:val="18"/>
                <w:szCs w:val="18"/>
              </w:rPr>
              <w:t xml:space="preserve">Ynfectio</w:t>
            </w:r>
          </w:p>
        </w:tc>
        <w:tc>
          <w:tcPr>
            <w:tcW w:type="dxa" w:w="1821"/>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487"/>
            <w:tcMar>
              <w:top w:type="dxa" w:w="40"/>
              <w:left w:type="dxa" w:w="80"/>
              <w:bottom w:type="dxa" w:w="40"/>
              <w:right w:type="dxa" w:w="80"/>
            </w:tcMar>
          </w:tcPr>
          <w:p>
            <w:pPr>
              <w:spacing w:after="30" w:before="30"/>
            </w:pPr>
            <w:hyperlink w:history="1" r:id="rIdsmapoxfi66bibroani-no">
              <w:r>
                <w:rPr>
                  <w:rFonts w:ascii="Calibri" w:cs="Calibri" w:eastAsia="Calibri" w:hAnsi="Calibri"/>
                  <w:color w:val="0563C1"/>
                  <w:sz w:val="18"/>
                  <w:szCs w:val="18"/>
                  <w:u w:val="single"/>
                </w:rPr>
                <w:t xml:space="preserve">TED 348571-2024</w:t>
              </w:r>
            </w:hyperlink>
          </w:p>
        </w:tc>
      </w:tr>
      <w:tr>
        <w:trPr>
          <w:cantSplit/>
        </w:trPr>
        <w:tc>
          <w:tcPr>
            <w:tcW w:type="dxa" w:w="1928"/>
            <w:tcMar>
              <w:top w:type="dxa" w:w="40"/>
              <w:left w:type="dxa" w:w="80"/>
              <w:bottom w:type="dxa" w:w="40"/>
              <w:right w:type="dxa" w:w="80"/>
            </w:tcMar>
          </w:tcPr>
          <w:p>
            <w:pPr>
              <w:spacing w:after="30" w:before="30"/>
            </w:pPr>
            <w:r>
              <w:rPr>
                <w:rFonts w:ascii="Calibri" w:cs="Calibri" w:eastAsia="Calibri" w:hAnsi="Calibri"/>
                <w:sz w:val="18"/>
                <w:szCs w:val="18"/>
              </w:rPr>
              <w:t xml:space="preserve">CH intercommunal Agglomération de Nevers</w:t>
            </w:r>
          </w:p>
        </w:tc>
        <w:tc>
          <w:tcPr>
            <w:tcW w:type="dxa" w:w="2770"/>
            <w:tcMar>
              <w:top w:type="dxa" w:w="40"/>
              <w:left w:type="dxa" w:w="80"/>
              <w:bottom w:type="dxa" w:w="40"/>
              <w:right w:type="dxa" w:w="80"/>
            </w:tcMar>
          </w:tcPr>
          <w:p>
            <w:pPr>
              <w:spacing w:after="30" w:before="30"/>
            </w:pPr>
            <w:r>
              <w:rPr>
                <w:rFonts w:ascii="Calibri" w:cs="Calibri" w:eastAsia="Calibri" w:hAnsi="Calibri"/>
                <w:sz w:val="18"/>
                <w:szCs w:val="18"/>
              </w:rPr>
              <w:t xml:space="preserve">2026 maintenance</w:t>
            </w:r>
          </w:p>
        </w:tc>
        <w:tc>
          <w:tcPr>
            <w:tcW w:type="dxa" w:w="1740"/>
            <w:tcMar>
              <w:top w:type="dxa" w:w="40"/>
              <w:left w:type="dxa" w:w="80"/>
              <w:bottom w:type="dxa" w:w="40"/>
              <w:right w:type="dxa" w:w="80"/>
            </w:tcMar>
          </w:tcPr>
          <w:p>
            <w:pPr>
              <w:spacing w:after="30" w:before="30"/>
            </w:pPr>
            <w:r>
              <w:rPr>
                <w:rFonts w:ascii="Calibri" w:cs="Calibri" w:eastAsia="Calibri" w:hAnsi="Calibri"/>
                <w:sz w:val="18"/>
                <w:szCs w:val="18"/>
              </w:rPr>
              <w:t xml:space="preserve">Infectio Labo / Ynfectio Labo</w:t>
            </w:r>
          </w:p>
        </w:tc>
        <w:tc>
          <w:tcPr>
            <w:tcW w:type="dxa" w:w="1821"/>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487"/>
            <w:tcMar>
              <w:top w:type="dxa" w:w="40"/>
              <w:left w:type="dxa" w:w="80"/>
              <w:bottom w:type="dxa" w:w="40"/>
              <w:right w:type="dxa" w:w="80"/>
            </w:tcMar>
          </w:tcPr>
          <w:p>
            <w:pPr>
              <w:spacing w:after="30" w:before="30"/>
            </w:pPr>
            <w:hyperlink w:history="1" r:id="rIdnjusdjraq864c7w3rav6p">
              <w:r>
                <w:rPr>
                  <w:rFonts w:ascii="Calibri" w:cs="Calibri" w:eastAsia="Calibri" w:hAnsi="Calibri"/>
                  <w:color w:val="0563C1"/>
                  <w:sz w:val="18"/>
                  <w:szCs w:val="18"/>
                  <w:u w:val="single"/>
                </w:rPr>
                <w:t xml:space="preserve">DECP 2026S00059</w:t>
              </w:r>
            </w:hyperlink>
          </w:p>
        </w:tc>
      </w:tr>
      <w:tr>
        <w:trPr>
          <w:cantSplit/>
        </w:trPr>
        <w:tc>
          <w:tcPr>
            <w:tcW w:type="dxa" w:w="1928"/>
            <w:tcMar>
              <w:top w:type="dxa" w:w="40"/>
              <w:left w:type="dxa" w:w="80"/>
              <w:bottom w:type="dxa" w:w="40"/>
              <w:right w:type="dxa" w:w="80"/>
            </w:tcMar>
          </w:tcPr>
          <w:p>
            <w:pPr>
              <w:spacing w:after="30" w:before="30"/>
            </w:pPr>
            <w:r>
              <w:rPr>
                <w:rFonts w:ascii="Calibri" w:cs="Calibri" w:eastAsia="Calibri" w:hAnsi="Calibri"/>
                <w:sz w:val="18"/>
                <w:szCs w:val="18"/>
              </w:rPr>
              <w:t xml:space="preserve">CHU Reims</w:t>
            </w:r>
          </w:p>
        </w:tc>
        <w:tc>
          <w:tcPr>
            <w:tcW w:type="dxa" w:w="2770"/>
            <w:tcMar>
              <w:top w:type="dxa" w:w="40"/>
              <w:left w:type="dxa" w:w="80"/>
              <w:bottom w:type="dxa" w:w="40"/>
              <w:right w:type="dxa" w:w="80"/>
            </w:tcMar>
          </w:tcPr>
          <w:p>
            <w:pPr>
              <w:spacing w:after="30" w:before="30"/>
            </w:pPr>
            <w:r>
              <w:rPr>
                <w:rFonts w:ascii="Calibri" w:cs="Calibri" w:eastAsia="Calibri" w:hAnsi="Calibri"/>
                <w:sz w:val="18"/>
                <w:szCs w:val="18"/>
              </w:rPr>
              <w:t xml:space="preserve">2025 PharmD thesis: MRSA alert forms sent to the EOH "via InfectioGlobal V4® (BYG4Lab)"</w:t>
            </w:r>
          </w:p>
        </w:tc>
        <w:tc>
          <w:tcPr>
            <w:tcW w:type="dxa" w:w="1740"/>
            <w:tcMar>
              <w:top w:type="dxa" w:w="40"/>
              <w:left w:type="dxa" w:w="80"/>
              <w:bottom w:type="dxa" w:w="40"/>
              <w:right w:type="dxa" w:w="80"/>
            </w:tcMar>
          </w:tcPr>
          <w:p>
            <w:pPr>
              <w:spacing w:after="30" w:before="30"/>
            </w:pPr>
            <w:r>
              <w:rPr>
                <w:rFonts w:ascii="Calibri" w:cs="Calibri" w:eastAsia="Calibri" w:hAnsi="Calibri"/>
                <w:sz w:val="18"/>
                <w:szCs w:val="18"/>
              </w:rPr>
              <w:t xml:space="preserve">InfectioGlobal V4</w:t>
            </w:r>
          </w:p>
        </w:tc>
        <w:tc>
          <w:tcPr>
            <w:tcW w:type="dxa" w:w="1821"/>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(independent)</w:t>
            </w:r>
          </w:p>
        </w:tc>
        <w:tc>
          <w:tcPr>
            <w:tcW w:type="dxa" w:w="1487"/>
            <w:tcMar>
              <w:top w:type="dxa" w:w="40"/>
              <w:left w:type="dxa" w:w="80"/>
              <w:bottom w:type="dxa" w:w="40"/>
              <w:right w:type="dxa" w:w="80"/>
            </w:tcMar>
          </w:tcPr>
          <w:p>
            <w:pPr>
              <w:spacing w:after="30" w:before="30"/>
            </w:pPr>
            <w:hyperlink w:history="1" r:id="rIdcr0yiacwdn7o2ckljrx8n">
              <w:r>
                <w:rPr>
                  <w:rFonts w:ascii="Calibri" w:cs="Calibri" w:eastAsia="Calibri" w:hAnsi="Calibri"/>
                  <w:color w:val="0563C1"/>
                  <w:sz w:val="18"/>
                  <w:szCs w:val="18"/>
                  <w:u w:val="single"/>
                </w:rPr>
                <w:t xml:space="preserve">DUMAS 05322365</w:t>
              </w:r>
            </w:hyperlink>
          </w:p>
        </w:tc>
      </w:tr>
      <w:tr>
        <w:trPr>
          <w:cantSplit/>
        </w:trPr>
        <w:tc>
          <w:tcPr>
            <w:tcW w:type="dxa" w:w="1928"/>
            <w:tcMar>
              <w:top w:type="dxa" w:w="40"/>
              <w:left w:type="dxa" w:w="80"/>
              <w:bottom w:type="dxa" w:w="40"/>
              <w:right w:type="dxa" w:w="80"/>
            </w:tcMar>
          </w:tcPr>
          <w:p>
            <w:pPr>
              <w:spacing w:after="30" w:before="30"/>
            </w:pPr>
            <w:r>
              <w:rPr>
                <w:rFonts w:ascii="Calibri" w:cs="Calibri" w:eastAsia="Calibri" w:hAnsi="Calibri"/>
                <w:sz w:val="18"/>
                <w:szCs w:val="18"/>
              </w:rPr>
              <w:t xml:space="preserve">CHRU Nancy</w:t>
            </w:r>
          </w:p>
        </w:tc>
        <w:tc>
          <w:tcPr>
            <w:tcW w:type="dxa" w:w="2770"/>
            <w:tcMar>
              <w:top w:type="dxa" w:w="40"/>
              <w:left w:type="dxa" w:w="80"/>
              <w:bottom w:type="dxa" w:w="40"/>
              <w:right w:type="dxa" w:w="80"/>
            </w:tcMar>
          </w:tcPr>
          <w:p>
            <w:pPr>
              <w:spacing w:after="30" w:before="30"/>
            </w:pPr>
            <w:r>
              <w:rPr>
                <w:rFonts w:ascii="Calibri" w:cs="Calibri" w:eastAsia="Calibri" w:hAnsi="Calibri"/>
                <w:sz w:val="18"/>
                <w:szCs w:val="18"/>
              </w:rPr>
              <w:t xml:space="preserve">2020 thesis: InfectioGlobal used as the BHRe data source</w:t>
            </w:r>
          </w:p>
        </w:tc>
        <w:tc>
          <w:tcPr>
            <w:tcW w:type="dxa" w:w="1740"/>
            <w:tcMar>
              <w:top w:type="dxa" w:w="40"/>
              <w:left w:type="dxa" w:w="80"/>
              <w:bottom w:type="dxa" w:w="40"/>
              <w:right w:type="dxa" w:w="80"/>
            </w:tcMar>
          </w:tcPr>
          <w:p>
            <w:pPr>
              <w:spacing w:after="30" w:before="30"/>
            </w:pPr>
            <w:r>
              <w:rPr>
                <w:rFonts w:ascii="Calibri" w:cs="Calibri" w:eastAsia="Calibri" w:hAnsi="Calibri"/>
                <w:sz w:val="18"/>
                <w:szCs w:val="18"/>
              </w:rPr>
              <w:t xml:space="preserve">InfectioGlobal</w:t>
            </w:r>
          </w:p>
        </w:tc>
        <w:tc>
          <w:tcPr>
            <w:tcW w:type="dxa" w:w="1821"/>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(independent, 2020)</w:t>
            </w:r>
          </w:p>
        </w:tc>
        <w:tc>
          <w:tcPr>
            <w:tcW w:type="dxa" w:w="1487"/>
            <w:tcMar>
              <w:top w:type="dxa" w:w="40"/>
              <w:left w:type="dxa" w:w="80"/>
              <w:bottom w:type="dxa" w:w="40"/>
              <w:right w:type="dxa" w:w="80"/>
            </w:tcMar>
          </w:tcPr>
          <w:p>
            <w:pPr>
              <w:spacing w:after="30" w:before="30"/>
            </w:pPr>
            <w:hyperlink w:history="1" r:id="rIdkla29tusvk4euxmvac8e5">
              <w:r>
                <w:rPr>
                  <w:rFonts w:ascii="Calibri" w:cs="Calibri" w:eastAsia="Calibri" w:hAnsi="Calibri"/>
                  <w:color w:val="0563C1"/>
                  <w:sz w:val="18"/>
                  <w:szCs w:val="18"/>
                  <w:u w:val="single"/>
                </w:rPr>
                <w:t xml:space="preserve">HAL 03298181</w:t>
              </w:r>
            </w:hyperlink>
          </w:p>
        </w:tc>
      </w:tr>
      <w:tr>
        <w:trPr>
          <w:cantSplit/>
        </w:trPr>
        <w:tc>
          <w:tcPr>
            <w:tcW w:type="dxa" w:w="1928"/>
            <w:tcMar>
              <w:top w:type="dxa" w:w="40"/>
              <w:left w:type="dxa" w:w="80"/>
              <w:bottom w:type="dxa" w:w="40"/>
              <w:right w:type="dxa" w:w="80"/>
            </w:tcMar>
          </w:tcPr>
          <w:p>
            <w:pPr>
              <w:spacing w:after="30" w:before="30"/>
            </w:pPr>
            <w:r>
              <w:rPr>
                <w:rFonts w:ascii="Calibri" w:cs="Calibri" w:eastAsia="Calibri" w:hAnsi="Calibri"/>
                <w:sz w:val="18"/>
                <w:szCs w:val="18"/>
              </w:rPr>
              <w:t xml:space="preserve">CH Abbeville</w:t>
            </w:r>
          </w:p>
        </w:tc>
        <w:tc>
          <w:tcPr>
            <w:tcW w:type="dxa" w:w="2770"/>
            <w:tcMar>
              <w:top w:type="dxa" w:w="40"/>
              <w:left w:type="dxa" w:w="80"/>
              <w:bottom w:type="dxa" w:w="40"/>
              <w:right w:type="dxa" w:w="80"/>
            </w:tcMar>
          </w:tcPr>
          <w:p>
            <w:pPr>
              <w:spacing w:after="30" w:before="30"/>
            </w:pPr>
            <w:r>
              <w:rPr>
                <w:rFonts w:ascii="Calibri" w:cs="Calibri" w:eastAsia="Calibri" w:hAnsi="Calibri"/>
                <w:sz w:val="18"/>
                <w:szCs w:val="18"/>
              </w:rPr>
              <w:t xml:space="preserve">2019 thesis: INFECTIO.GLOBAL connected to LIS and patient movements</w:t>
            </w:r>
          </w:p>
        </w:tc>
        <w:tc>
          <w:tcPr>
            <w:tcW w:type="dxa" w:w="1740"/>
            <w:tcMar>
              <w:top w:type="dxa" w:w="40"/>
              <w:left w:type="dxa" w:w="80"/>
              <w:bottom w:type="dxa" w:w="40"/>
              <w:right w:type="dxa" w:w="80"/>
            </w:tcMar>
          </w:tcPr>
          <w:p>
            <w:pPr>
              <w:spacing w:after="30" w:before="30"/>
            </w:pPr>
            <w:r>
              <w:rPr>
                <w:rFonts w:ascii="Calibri" w:cs="Calibri" w:eastAsia="Calibri" w:hAnsi="Calibri"/>
                <w:sz w:val="18"/>
                <w:szCs w:val="18"/>
              </w:rPr>
              <w:t xml:space="preserve">INFECTIO.GLOBAL</w:t>
            </w:r>
          </w:p>
        </w:tc>
        <w:tc>
          <w:tcPr>
            <w:tcW w:type="dxa" w:w="1821"/>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(independent, 2019)</w:t>
            </w:r>
          </w:p>
        </w:tc>
        <w:tc>
          <w:tcPr>
            <w:tcW w:type="dxa" w:w="1487"/>
            <w:tcMar>
              <w:top w:type="dxa" w:w="40"/>
              <w:left w:type="dxa" w:w="80"/>
              <w:bottom w:type="dxa" w:w="40"/>
              <w:right w:type="dxa" w:w="80"/>
            </w:tcMar>
          </w:tcPr>
          <w:p>
            <w:pPr>
              <w:spacing w:after="30" w:before="30"/>
            </w:pPr>
            <w:hyperlink w:history="1" r:id="rId8v8xbswdajq7ey8blgl9k">
              <w:r>
                <w:rPr>
                  <w:rFonts w:ascii="Calibri" w:cs="Calibri" w:eastAsia="Calibri" w:hAnsi="Calibri"/>
                  <w:color w:val="0563C1"/>
                  <w:sz w:val="18"/>
                  <w:szCs w:val="18"/>
                  <w:u w:val="single"/>
                </w:rPr>
                <w:t xml:space="preserve">DUMAS 02884834</w:t>
              </w:r>
            </w:hyperlink>
          </w:p>
        </w:tc>
      </w:tr>
      <w:tr>
        <w:trPr>
          <w:cantSplit/>
        </w:trPr>
        <w:tc>
          <w:tcPr>
            <w:tcW w:type="dxa" w:w="1928"/>
            <w:tcMar>
              <w:top w:type="dxa" w:w="40"/>
              <w:left w:type="dxa" w:w="80"/>
              <w:bottom w:type="dxa" w:w="40"/>
              <w:right w:type="dxa" w:w="80"/>
            </w:tcMar>
          </w:tcPr>
          <w:p>
            <w:pPr>
              <w:spacing w:after="30" w:before="30"/>
            </w:pPr>
            <w:r>
              <w:rPr>
                <w:rFonts w:ascii="Calibri" w:cs="Calibri" w:eastAsia="Calibri" w:hAnsi="Calibri"/>
                <w:sz w:val="18"/>
                <w:szCs w:val="18"/>
              </w:rPr>
              <w:t xml:space="preserve">Arlon (BE) technical platform</w:t>
            </w:r>
          </w:p>
        </w:tc>
        <w:tc>
          <w:tcPr>
            <w:tcW w:type="dxa" w:w="2770"/>
            <w:tcMar>
              <w:top w:type="dxa" w:w="40"/>
              <w:left w:type="dxa" w:w="80"/>
              <w:bottom w:type="dxa" w:w="40"/>
              <w:right w:type="dxa" w:w="80"/>
            </w:tcMar>
          </w:tcPr>
          <w:p>
            <w:pPr>
              <w:spacing w:after="30" w:before="30"/>
            </w:pPr>
            <w:r>
              <w:rPr>
                <w:rFonts w:ascii="Calibri" w:cs="Calibri" w:eastAsia="Calibri" w:hAnsi="Calibri"/>
                <w:sz w:val="18"/>
                <w:szCs w:val="18"/>
              </w:rPr>
              <w:t xml:space="preserve">partner4lab user-day snippet</w:t>
            </w:r>
          </w:p>
        </w:tc>
        <w:tc>
          <w:tcPr>
            <w:tcW w:type="dxa" w:w="1740"/>
            <w:tcMar>
              <w:top w:type="dxa" w:w="40"/>
              <w:left w:type="dxa" w:w="80"/>
              <w:bottom w:type="dxa" w:w="40"/>
              <w:right w:type="dxa" w:w="80"/>
            </w:tcMar>
          </w:tcPr>
          <w:p>
            <w:pPr>
              <w:spacing w:after="30" w:before="30"/>
            </w:pPr>
            <w:r>
              <w:rPr>
                <w:rFonts w:ascii="Calibri" w:cs="Calibri" w:eastAsia="Calibri" w:hAnsi="Calibri"/>
                <w:sz w:val="18"/>
                <w:szCs w:val="18"/>
              </w:rPr>
              <w:t xml:space="preserve">INFECTIO.GLOBAL + PILOT.4lab</w:t>
            </w:r>
          </w:p>
        </w:tc>
        <w:tc>
          <w:tcPr>
            <w:tcW w:type="dxa" w:w="1821"/>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 legacy)</w:t>
            </w:r>
          </w:p>
        </w:tc>
        <w:tc>
          <w:tcPr>
            <w:tcW w:type="dxa" w:w="1487"/>
            <w:tcMar>
              <w:top w:type="dxa" w:w="40"/>
              <w:left w:type="dxa" w:w="80"/>
              <w:bottom w:type="dxa" w:w="40"/>
              <w:right w:type="dxa" w:w="80"/>
            </w:tcMar>
          </w:tcPr>
          <w:p>
            <w:pPr>
              <w:spacing w:after="30" w:before="30"/>
            </w:pPr>
            <w:hyperlink w:history="1" r:id="rId5myrvqlxuk_rqtmyl9rlu">
              <w:r>
                <w:rPr>
                  <w:rFonts w:ascii="Calibri" w:cs="Calibri" w:eastAsia="Calibri" w:hAnsi="Calibri"/>
                  <w:color w:val="0563C1"/>
                  <w:sz w:val="18"/>
                  <w:szCs w:val="18"/>
                  <w:u w:val="single"/>
                </w:rPr>
                <w:t xml:space="preserve">partner4lab</w:t>
              </w:r>
            </w:hyperlink>
          </w:p>
        </w:tc>
      </w:tr>
      <w:tr>
        <w:trPr>
          <w:cantSplit/>
        </w:trPr>
        <w:tc>
          <w:tcPr>
            <w:tcW w:type="dxa" w:w="1928"/>
            <w:tcMar>
              <w:top w:type="dxa" w:w="40"/>
              <w:left w:type="dxa" w:w="80"/>
              <w:bottom w:type="dxa" w:w="40"/>
              <w:right w:type="dxa" w:w="80"/>
            </w:tcMar>
          </w:tcPr>
          <w:p>
            <w:pPr>
              <w:spacing w:after="30" w:before="30"/>
            </w:pPr>
            <w:r>
              <w:rPr>
                <w:rFonts w:ascii="Calibri" w:cs="Calibri" w:eastAsia="Calibri" w:hAnsi="Calibri"/>
                <w:sz w:val="18"/>
                <w:szCs w:val="18"/>
              </w:rPr>
              <w:t xml:space="preserve">CHU Rennes</w:t>
            </w:r>
          </w:p>
        </w:tc>
        <w:tc>
          <w:tcPr>
            <w:tcW w:type="dxa" w:w="2770"/>
            <w:tcMar>
              <w:top w:type="dxa" w:w="40"/>
              <w:left w:type="dxa" w:w="80"/>
              <w:bottom w:type="dxa" w:w="40"/>
              <w:right w:type="dxa" w:w="80"/>
            </w:tcMar>
          </w:tcPr>
          <w:p>
            <w:pPr>
              <w:spacing w:after="30" w:before="30"/>
            </w:pPr>
            <w:r>
              <w:rPr>
                <w:rFonts w:ascii="Calibri" w:cs="Calibri" w:eastAsia="Calibri" w:hAnsi="Calibri"/>
                <w:sz w:val="18"/>
                <w:szCs w:val="18"/>
              </w:rPr>
              <w:t xml:space="preserve">AI pilot site (sponsored sessions 2025–2026)</w:t>
            </w:r>
          </w:p>
        </w:tc>
        <w:tc>
          <w:tcPr>
            <w:tcW w:type="dxa" w:w="1740"/>
            <w:tcMar>
              <w:top w:type="dxa" w:w="40"/>
              <w:left w:type="dxa" w:w="80"/>
              <w:bottom w:type="dxa" w:w="40"/>
              <w:right w:type="dxa" w:w="80"/>
            </w:tcMar>
          </w:tcPr>
          <w:p>
            <w:pPr>
              <w:spacing w:after="30" w:before="30"/>
            </w:pPr>
            <w:r>
              <w:rPr>
                <w:rFonts w:ascii="Calibri" w:cs="Calibri" w:eastAsia="Calibri" w:hAnsi="Calibri"/>
                <w:sz w:val="18"/>
                <w:szCs w:val="18"/>
              </w:rPr>
              <w:t xml:space="preserve">Ynfectio / Infection Tracker</w:t>
            </w:r>
          </w:p>
        </w:tc>
        <w:tc>
          <w:tcPr>
            <w:tcW w:type="dxa" w:w="1821"/>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487"/>
            <w:tcMar>
              <w:top w:type="dxa" w:w="40"/>
              <w:left w:type="dxa" w:w="80"/>
              <w:bottom w:type="dxa" w:w="40"/>
              <w:right w:type="dxa" w:w="80"/>
            </w:tcMar>
          </w:tcPr>
          <w:p>
            <w:pPr>
              <w:spacing w:after="30" w:before="30"/>
            </w:pPr>
            <w:hyperlink w:history="1" r:id="rId9hqwgbzxdwn5mtjdguoh1">
              <w:r>
                <w:rPr>
                  <w:rFonts w:ascii="Calibri" w:cs="Calibri" w:eastAsia="Calibri" w:hAnsi="Calibri"/>
                  <w:color w:val="0563C1"/>
                  <w:sz w:val="18"/>
                  <w:szCs w:val="18"/>
                  <w:u w:val="single"/>
                </w:rPr>
                <w:t xml:space="preserve">SF2H 2026</w:t>
              </w:r>
            </w:hyperlink>
          </w:p>
        </w:tc>
      </w:tr>
      <w:tr>
        <w:trPr>
          <w:cantSplit/>
        </w:trPr>
        <w:tc>
          <w:tcPr>
            <w:tcW w:type="dxa" w:w="1928"/>
            <w:tcMar>
              <w:top w:type="dxa" w:w="40"/>
              <w:left w:type="dxa" w:w="80"/>
              <w:bottom w:type="dxa" w:w="40"/>
              <w:right w:type="dxa" w:w="80"/>
            </w:tcMar>
          </w:tcPr>
          <w:p>
            <w:pPr>
              <w:spacing w:after="30" w:before="30"/>
            </w:pPr>
            <w:r>
              <w:rPr>
                <w:rFonts w:ascii="Calibri" w:cs="Calibri" w:eastAsia="Calibri" w:hAnsi="Calibri"/>
                <w:sz w:val="18"/>
                <w:szCs w:val="18"/>
              </w:rPr>
              <w:t xml:space="preserve">CHU Grenoble Alpes</w:t>
            </w:r>
          </w:p>
        </w:tc>
        <w:tc>
          <w:tcPr>
            <w:tcW w:type="dxa" w:w="2770"/>
            <w:tcMar>
              <w:top w:type="dxa" w:w="40"/>
              <w:left w:type="dxa" w:w="80"/>
              <w:bottom w:type="dxa" w:w="40"/>
              <w:right w:type="dxa" w:w="80"/>
            </w:tcMar>
          </w:tcPr>
          <w:p>
            <w:pPr>
              <w:spacing w:after="30" w:before="30"/>
            </w:pPr>
            <w:r>
              <w:rPr>
                <w:rFonts w:ascii="Calibri" w:cs="Calibri" w:eastAsia="Calibri" w:hAnsi="Calibri"/>
                <w:sz w:val="18"/>
                <w:szCs w:val="18"/>
              </w:rPr>
              <w:t xml:space="preserve">Speaker at SF2H 2025 AI session; PILOT MALDI customer</w:t>
            </w:r>
          </w:p>
        </w:tc>
        <w:tc>
          <w:tcPr>
            <w:tcW w:type="dxa" w:w="1740"/>
            <w:tcMar>
              <w:top w:type="dxa" w:w="40"/>
              <w:left w:type="dxa" w:w="80"/>
              <w:bottom w:type="dxa" w:w="40"/>
              <w:right w:type="dxa" w:w="80"/>
            </w:tcMar>
          </w:tcPr>
          <w:p>
            <w:pPr>
              <w:spacing w:after="30" w:before="30"/>
            </w:pPr>
            <w:r>
              <w:rPr>
                <w:rFonts w:ascii="Calibri" w:cs="Calibri" w:eastAsia="Calibri" w:hAnsi="Calibri"/>
                <w:sz w:val="18"/>
                <w:szCs w:val="18"/>
              </w:rPr>
              <w:t xml:space="preserve">Possibly Ynfectio</w:t>
            </w:r>
          </w:p>
        </w:tc>
        <w:tc>
          <w:tcPr>
            <w:tcW w:type="dxa" w:w="1821"/>
            <w:shd w:fill="FFD966"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INDICATIVE</w:t>
            </w:r>
          </w:p>
        </w:tc>
        <w:tc>
          <w:tcPr>
            <w:tcW w:type="dxa" w:w="1487"/>
            <w:tcMar>
              <w:top w:type="dxa" w:w="40"/>
              <w:left w:type="dxa" w:w="80"/>
              <w:bottom w:type="dxa" w:w="40"/>
              <w:right w:type="dxa" w:w="80"/>
            </w:tcMar>
          </w:tcPr>
          <w:p>
            <w:pPr>
              <w:spacing w:after="30" w:before="30"/>
            </w:pPr>
            <w:hyperlink w:history="1" r:id="rIdm8k_fgp4ghmnis2rwxyyx">
              <w:r>
                <w:rPr>
                  <w:rFonts w:ascii="Calibri" w:cs="Calibri" w:eastAsia="Calibri" w:hAnsi="Calibri"/>
                  <w:color w:val="0563C1"/>
                  <w:sz w:val="18"/>
                  <w:szCs w:val="18"/>
                  <w:u w:val="single"/>
                </w:rPr>
                <w:t xml:space="preserve">SF2H 2025</w:t>
              </w:r>
            </w:hyperlink>
          </w:p>
        </w:tc>
      </w:tr>
      <w:tr>
        <w:trPr>
          <w:cantSplit/>
        </w:trPr>
        <w:tc>
          <w:tcPr>
            <w:tcW w:type="dxa" w:w="1928"/>
            <w:tcMar>
              <w:top w:type="dxa" w:w="40"/>
              <w:left w:type="dxa" w:w="80"/>
              <w:bottom w:type="dxa" w:w="40"/>
              <w:right w:type="dxa" w:w="80"/>
            </w:tcMar>
          </w:tcPr>
          <w:p>
            <w:pPr>
              <w:spacing w:after="30" w:before="30"/>
            </w:pPr>
            <w:r>
              <w:rPr>
                <w:rFonts w:ascii="Calibri" w:cs="Calibri" w:eastAsia="Calibri" w:hAnsi="Calibri"/>
                <w:sz w:val="18"/>
                <w:szCs w:val="18"/>
              </w:rPr>
              <w:t xml:space="preserve">Hôpitaux Paris Saint-Joseph / Marie-Lannelongue</w:t>
            </w:r>
          </w:p>
        </w:tc>
        <w:tc>
          <w:tcPr>
            <w:tcW w:type="dxa" w:w="2770"/>
            <w:tcMar>
              <w:top w:type="dxa" w:w="40"/>
              <w:left w:type="dxa" w:w="80"/>
              <w:bottom w:type="dxa" w:w="40"/>
              <w:right w:type="dxa" w:w="80"/>
            </w:tcMar>
          </w:tcPr>
          <w:p>
            <w:pPr>
              <w:spacing w:after="30" w:before="30"/>
            </w:pPr>
            <w:r>
              <w:rPr>
                <w:rFonts w:ascii="Calibri" w:cs="Calibri" w:eastAsia="Calibri" w:hAnsi="Calibri"/>
                <w:sz w:val="18"/>
                <w:szCs w:val="18"/>
              </w:rPr>
              <w:t xml:space="preserve">Inlog partnership reference customer; Infection Tracker use not specified</w:t>
            </w:r>
          </w:p>
        </w:tc>
        <w:tc>
          <w:tcPr>
            <w:tcW w:type="dxa" w:w="1740"/>
            <w:tcMar>
              <w:top w:type="dxa" w:w="40"/>
              <w:left w:type="dxa" w:w="80"/>
              <w:bottom w:type="dxa" w:w="40"/>
              <w:right w:type="dxa" w:w="80"/>
            </w:tcMar>
          </w:tcPr>
          <w:p>
            <w:pPr>
              <w:spacing w:after="30" w:before="30"/>
            </w:pPr>
            <w:r>
              <w:rPr>
                <w:rFonts w:ascii="Calibri" w:cs="Calibri" w:eastAsia="Calibri" w:hAnsi="Calibri"/>
                <w:sz w:val="18"/>
                <w:szCs w:val="18"/>
              </w:rPr>
              <w:t xml:space="preserve">Unknown</w:t>
            </w:r>
          </w:p>
        </w:tc>
        <w:tc>
          <w:tcPr>
            <w:tcW w:type="dxa" w:w="1821"/>
            <w:shd w:fill="FFD966"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INDICATIVE</w:t>
            </w:r>
          </w:p>
        </w:tc>
        <w:tc>
          <w:tcPr>
            <w:tcW w:type="dxa" w:w="1487"/>
            <w:tcMar>
              <w:top w:type="dxa" w:w="40"/>
              <w:left w:type="dxa" w:w="80"/>
              <w:bottom w:type="dxa" w:w="40"/>
              <w:right w:type="dxa" w:w="80"/>
            </w:tcMar>
          </w:tcPr>
          <w:p>
            <w:pPr>
              <w:spacing w:after="30" w:before="30"/>
            </w:pPr>
            <w:hyperlink w:history="1" r:id="rIdfbcmr0c9ljfc8kxdby2za">
              <w:r>
                <w:rPr>
                  <w:rFonts w:ascii="Calibri" w:cs="Calibri" w:eastAsia="Calibri" w:hAnsi="Calibri"/>
                  <w:color w:val="0563C1"/>
                  <w:sz w:val="18"/>
                  <w:szCs w:val="18"/>
                  <w:u w:val="single"/>
                </w:rPr>
                <w:t xml:space="preserve">Ascentry x Inlog</w:t>
              </w:r>
            </w:hyperlink>
          </w:p>
        </w:tc>
      </w:tr>
    </w:tbl>
    <w:p>
      <w:pPr>
        <w:spacing w:after="80"/>
      </w:pPr>
    </w:p>
    <w:p>
      <w:pPr>
        <w:spacing w:after="120"/>
      </w:pPr>
      <w:r>
        <w:rPr>
          <w:rFonts w:ascii="Calibri" w:cs="Calibri" w:eastAsia="Calibri" w:hAnsi="Calibri"/>
          <w:b/>
          <w:bCs/>
          <w:sz w:val="21"/>
          <w:szCs w:val="21"/>
        </w:rPr>
        <w:t xml:space="preserve">Negative check:</w:t>
      </w:r>
      <w:r>
        <w:rPr>
          <w:rFonts w:ascii="Calibri" w:cs="Calibri" w:eastAsia="Calibri" w:hAnsi="Calibri"/>
          <w:sz w:val="21"/>
          <w:szCs w:val="21"/>
        </w:rPr>
        <w:t xml:space="preserve"> do </w:t>
      </w:r>
      <w:r>
        <w:rPr>
          <w:rFonts w:ascii="Calibri" w:cs="Calibri" w:eastAsia="Calibri" w:hAnsi="Calibri"/>
          <w:b/>
          <w:bCs/>
          <w:sz w:val="21"/>
          <w:szCs w:val="21"/>
        </w:rPr>
        <w:t xml:space="preserve">not</w:t>
      </w:r>
      <w:r>
        <w:rPr>
          <w:rFonts w:ascii="Calibri" w:cs="Calibri" w:eastAsia="Calibri" w:hAnsi="Calibri"/>
          <w:sz w:val="21"/>
          <w:szCs w:val="21"/>
        </w:rPr>
        <w:t xml:space="preserve"> attribute the CHU Limoges IPC-software story to Ascentry, because the vendor is not named (</w:t>
      </w:r>
      <w:hyperlink w:history="1" r:id="rIdiv4kdc8guax38y9eauby9">
        <w:r>
          <w:rPr>
            <w:rFonts w:ascii="Calibri" w:cs="Calibri" w:eastAsia="Calibri" w:hAnsi="Calibri"/>
            <w:color w:val="0563C1"/>
            <w:sz w:val="21"/>
            <w:szCs w:val="21"/>
            <w:u w:val="single"/>
          </w:rPr>
          <w:t xml:space="preserve">Hospitalia</w:t>
        </w:r>
      </w:hyperlink>
      <w:r>
        <w:rPr>
          <w:rFonts w:ascii="Calibri" w:cs="Calibri" w:eastAsia="Calibri" w:hAnsi="Calibri"/>
          <w:sz w:val="21"/>
          <w:szCs w:val="21"/>
        </w:rPr>
        <w:t xml:space="preserve">).</w:t>
      </w:r>
    </w:p>
    <w:p>
      <w:pPr>
        <w:pStyle w:val="Heading1"/>
        <w:keepNext/>
      </w:pPr>
      <w:r>
        <w:rPr>
          <w:rFonts w:ascii="Calibri" w:cs="Calibri" w:eastAsia="Calibri" w:hAnsi="Calibri"/>
        </w:rPr>
        <w:t xml:space="preserve">5. Oncology CDSS and prescription tools</w:t>
      </w:r>
    </w:p>
    <w:p>
      <w:pPr>
        <w:spacing w:after="120"/>
      </w:pPr>
      <w:r>
        <w:rPr>
          <w:rFonts w:ascii="Calibri" w:cs="Calibri" w:eastAsia="Calibri" w:hAnsi="Calibri"/>
          <w:b/>
          <w:bCs/>
          <w:sz w:val="21"/>
          <w:szCs w:val="21"/>
        </w:rPr>
        <w:t xml:space="preserve">None found.</w:t>
      </w:r>
      <w:r>
        <w:rPr>
          <w:rFonts w:ascii="Calibri" w:cs="Calibri" w:eastAsia="Calibri" w:hAnsi="Calibri"/>
          <w:sz w:val="21"/>
          <w:szCs w:val="21"/>
        </w:rPr>
        <w:t xml:space="preserve"> No oncology CDSS, chemotherapy prescribing, sepsis alerting, diagnostic-stewardship CDSS or other prescription tool exists in the portfolio. Lab Composer's autovalidation rules and patient moving averages are lab QC features, not clinical CDSS.</w:t>
      </w:r>
    </w:p>
    <w:p>
      <w:pPr>
        <w:spacing w:after="120"/>
      </w:pPr>
      <w:r>
        <w:rPr>
          <w:rFonts w:ascii="Calibri" w:cs="Calibri" w:eastAsia="Calibri" w:hAnsi="Calibri"/>
          <w:sz w:val="21"/>
          <w:szCs w:val="21"/>
        </w:rPr>
        <w:t xml:space="preserve">This is UNKNOWN / none found. The sources searched were the ascentry.com product pages, About, FAQ, the Newswise launch release, Keensight releases, trade press, PubMed/Europe PMC and HAL (</w:t>
      </w:r>
      <w:hyperlink w:history="1" r:id="rIdvnx8uvvvsuwf3qltt4f5s">
        <w:r>
          <w:rPr>
            <w:rFonts w:ascii="Calibri" w:cs="Calibri" w:eastAsia="Calibri" w:hAnsi="Calibri"/>
            <w:color w:val="0563C1"/>
            <w:sz w:val="21"/>
            <w:szCs w:val="21"/>
            <w:u w:val="single"/>
          </w:rPr>
          <w:t xml:space="preserve">ascentry.com</w:t>
        </w:r>
      </w:hyperlink>
      <w:r>
        <w:rPr>
          <w:rFonts w:ascii="Calibri" w:cs="Calibri" w:eastAsia="Calibri" w:hAnsi="Calibri"/>
          <w:sz w:val="21"/>
          <w:szCs w:val="21"/>
        </w:rPr>
        <w:t xml:space="preserve">; </w:t>
      </w:r>
      <w:hyperlink w:history="1" r:id="rIduh_kqhpxj39x_wu9mjriv">
        <w:r>
          <w:rPr>
            <w:rFonts w:ascii="Calibri" w:cs="Calibri" w:eastAsia="Calibri" w:hAnsi="Calibri"/>
            <w:color w:val="0563C1"/>
            <w:sz w:val="21"/>
            <w:szCs w:val="21"/>
            <w:u w:val="single"/>
          </w:rPr>
          <w:t xml:space="preserve">Newswise</w:t>
        </w:r>
      </w:hyperlink>
      <w:r>
        <w:rPr>
          <w:rFonts w:ascii="Calibri" w:cs="Calibri" w:eastAsia="Calibri" w:hAnsi="Calibri"/>
          <w:sz w:val="21"/>
          <w:szCs w:val="21"/>
        </w:rPr>
        <w:t xml:space="preserve">).</w:t>
      </w:r>
    </w:p>
    <w:p>
      <w:pPr>
        <w:pStyle w:val="Heading1"/>
        <w:keepNext/>
      </w:pPr>
      <w:r>
        <w:rPr>
          <w:rFonts w:ascii="Calibri" w:cs="Calibri" w:eastAsia="Calibri" w:hAnsi="Calibri"/>
        </w:rPr>
        <w:t xml:space="preserve">6. Integrations, deployment model and technology stack</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955"/>
        <w:gridCol w:w="3764"/>
        <w:gridCol w:w="2033"/>
        <w:gridCol w:w="1994"/>
      </w:tblGrid>
      <w:tr>
        <w:trPr>
          <w:cantSplit/>
          <w:tblHeader/>
        </w:trPr>
        <w:tc>
          <w:tcPr>
            <w:tcW w:type="dxa" w:w="1955"/>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Topic</w:t>
            </w:r>
          </w:p>
        </w:tc>
        <w:tc>
          <w:tcPr>
            <w:tcW w:type="dxa" w:w="3764"/>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Finding</w:t>
            </w:r>
          </w:p>
        </w:tc>
        <w:tc>
          <w:tcPr>
            <w:tcW w:type="dxa" w:w="2033"/>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Confidence</w:t>
            </w:r>
          </w:p>
        </w:tc>
        <w:tc>
          <w:tcPr>
            <w:tcW w:type="dxa" w:w="1994"/>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Source</w:t>
            </w:r>
          </w:p>
        </w:tc>
      </w:tr>
      <w:tr>
        <w:trPr>
          <w:cantSplit/>
        </w:trPr>
        <w:tc>
          <w:tcPr>
            <w:tcW w:type="dxa" w:w="1955"/>
            <w:tcMar>
              <w:top w:type="dxa" w:w="40"/>
              <w:left w:type="dxa" w:w="80"/>
              <w:bottom w:type="dxa" w:w="40"/>
              <w:right w:type="dxa" w:w="80"/>
            </w:tcMar>
          </w:tcPr>
          <w:p>
            <w:pPr>
              <w:spacing w:after="30" w:before="30"/>
            </w:pPr>
            <w:r>
              <w:rPr>
                <w:rFonts w:ascii="Calibri" w:cs="Calibri" w:eastAsia="Calibri" w:hAnsi="Calibri"/>
                <w:sz w:val="18"/>
                <w:szCs w:val="18"/>
              </w:rPr>
              <w:t xml:space="preserve">Positioning</w:t>
            </w:r>
          </w:p>
        </w:tc>
        <w:tc>
          <w:tcPr>
            <w:tcW w:type="dxa" w:w="3764"/>
            <w:tcMar>
              <w:top w:type="dxa" w:w="40"/>
              <w:left w:type="dxa" w:w="80"/>
              <w:bottom w:type="dxa" w:w="40"/>
              <w:right w:type="dxa" w:w="80"/>
            </w:tcMar>
          </w:tcPr>
          <w:p>
            <w:pPr>
              <w:spacing w:after="30" w:before="30"/>
            </w:pPr>
            <w:r>
              <w:rPr>
                <w:rFonts w:ascii="Calibri" w:cs="Calibri" w:eastAsia="Calibri" w:hAnsi="Calibri"/>
                <w:sz w:val="18"/>
                <w:szCs w:val="18"/>
              </w:rPr>
              <w:t xml:space="preserve">Vendor-neutral, multi-LIS, multi-site, multi-instrument; "compatible avec tous les SIL et SIH"</w:t>
            </w:r>
          </w:p>
        </w:tc>
        <w:tc>
          <w:tcPr>
            <w:tcW w:type="dxa" w:w="2033"/>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994"/>
            <w:tcMar>
              <w:top w:type="dxa" w:w="40"/>
              <w:left w:type="dxa" w:w="80"/>
              <w:bottom w:type="dxa" w:w="40"/>
              <w:right w:type="dxa" w:w="80"/>
            </w:tcMar>
          </w:tcPr>
          <w:p>
            <w:pPr>
              <w:spacing w:after="30" w:before="30"/>
            </w:pPr>
            <w:hyperlink w:history="1" r:id="rIdspawfcw3v65pcauqjfwjq">
              <w:r>
                <w:rPr>
                  <w:rFonts w:ascii="Calibri" w:cs="Calibri" w:eastAsia="Calibri" w:hAnsi="Calibri"/>
                  <w:color w:val="0563C1"/>
                  <w:sz w:val="18"/>
                  <w:szCs w:val="18"/>
                  <w:u w:val="single"/>
                </w:rPr>
                <w:t xml:space="preserve">Biologiste365 Yline</w:t>
              </w:r>
            </w:hyperlink>
            <w:r>
              <w:rPr>
                <w:rFonts w:ascii="Calibri" w:cs="Calibri" w:eastAsia="Calibri" w:hAnsi="Calibri"/>
                <w:sz w:val="18"/>
                <w:szCs w:val="18"/>
              </w:rPr>
              <w:t xml:space="preserve">; </w:t>
            </w:r>
            <w:hyperlink w:history="1" r:id="rIdjcgoockh3mesqmkyxpb_s">
              <w:r>
                <w:rPr>
                  <w:rFonts w:ascii="Calibri" w:cs="Calibri" w:eastAsia="Calibri" w:hAnsi="Calibri"/>
                  <w:color w:val="0563C1"/>
                  <w:sz w:val="18"/>
                  <w:szCs w:val="18"/>
                  <w:u w:val="single"/>
                </w:rPr>
                <w:t xml:space="preserve">Spectra SD031</w:t>
              </w:r>
            </w:hyperlink>
          </w:p>
        </w:tc>
      </w:tr>
      <w:tr>
        <w:trPr>
          <w:cantSplit/>
        </w:trPr>
        <w:tc>
          <w:tcPr>
            <w:tcW w:type="dxa" w:w="1955"/>
            <w:tcMar>
              <w:top w:type="dxa" w:w="40"/>
              <w:left w:type="dxa" w:w="80"/>
              <w:bottom w:type="dxa" w:w="40"/>
              <w:right w:type="dxa" w:w="80"/>
            </w:tcMar>
          </w:tcPr>
          <w:p>
            <w:pPr>
              <w:spacing w:after="30" w:before="30"/>
            </w:pPr>
            <w:r>
              <w:rPr>
                <w:rFonts w:ascii="Calibri" w:cs="Calibri" w:eastAsia="Calibri" w:hAnsi="Calibri"/>
                <w:sz w:val="18"/>
                <w:szCs w:val="18"/>
              </w:rPr>
              <w:t xml:space="preserve">Standards</w:t>
            </w:r>
          </w:p>
        </w:tc>
        <w:tc>
          <w:tcPr>
            <w:tcW w:type="dxa" w:w="3764"/>
            <w:tcMar>
              <w:top w:type="dxa" w:w="40"/>
              <w:left w:type="dxa" w:w="80"/>
              <w:bottom w:type="dxa" w:w="40"/>
              <w:right w:type="dxa" w:w="80"/>
            </w:tcMar>
          </w:tcPr>
          <w:p>
            <w:pPr>
              <w:spacing w:after="30" w:before="30"/>
            </w:pPr>
            <w:r>
              <w:rPr>
                <w:rFonts w:ascii="Calibri" w:cs="Calibri" w:eastAsia="Calibri" w:hAnsi="Calibri"/>
                <w:sz w:val="18"/>
                <w:szCs w:val="18"/>
              </w:rPr>
              <w:t xml:space="preserve">HL7 named only for legacy INFECTIO.GLOBAL. The current FAQ names no HL7, FHIR or HPRIM. HPRIM support is likely for French middleware but not evidenced</w:t>
            </w:r>
          </w:p>
        </w:tc>
        <w:tc>
          <w:tcPr>
            <w:tcW w:type="dxa" w:w="2033"/>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 for HL7 legacy; rest UNKNOWN</w:t>
            </w:r>
          </w:p>
        </w:tc>
        <w:tc>
          <w:tcPr>
            <w:tcW w:type="dxa" w:w="1994"/>
            <w:tcMar>
              <w:top w:type="dxa" w:w="40"/>
              <w:left w:type="dxa" w:w="80"/>
              <w:bottom w:type="dxa" w:w="40"/>
              <w:right w:type="dxa" w:w="80"/>
            </w:tcMar>
          </w:tcPr>
          <w:p>
            <w:pPr>
              <w:spacing w:after="30" w:before="30"/>
            </w:pPr>
            <w:hyperlink w:history="1" r:id="rIdcwavwtsx0rzouakq55jg8">
              <w:r>
                <w:rPr>
                  <w:rFonts w:ascii="Calibri" w:cs="Calibri" w:eastAsia="Calibri" w:hAnsi="Calibri"/>
                  <w:color w:val="0563C1"/>
                  <w:sz w:val="18"/>
                  <w:szCs w:val="18"/>
                  <w:u w:val="single"/>
                </w:rPr>
                <w:t xml:space="preserve">partner4lab</w:t>
              </w:r>
            </w:hyperlink>
            <w:r>
              <w:rPr>
                <w:rFonts w:ascii="Calibri" w:cs="Calibri" w:eastAsia="Calibri" w:hAnsi="Calibri"/>
                <w:sz w:val="18"/>
                <w:szCs w:val="18"/>
              </w:rPr>
              <w:t xml:space="preserve">; </w:t>
            </w:r>
            <w:hyperlink w:history="1" r:id="rIdpqnzksfj5xw2db4nc1jqk">
              <w:r>
                <w:rPr>
                  <w:rFonts w:ascii="Calibri" w:cs="Calibri" w:eastAsia="Calibri" w:hAnsi="Calibri"/>
                  <w:color w:val="0563C1"/>
                  <w:sz w:val="18"/>
                  <w:szCs w:val="18"/>
                  <w:u w:val="single"/>
                </w:rPr>
                <w:t xml:space="preserve">FAQ</w:t>
              </w:r>
            </w:hyperlink>
          </w:p>
        </w:tc>
      </w:tr>
      <w:tr>
        <w:trPr>
          <w:cantSplit/>
        </w:trPr>
        <w:tc>
          <w:tcPr>
            <w:tcW w:type="dxa" w:w="1955"/>
            <w:tcMar>
              <w:top w:type="dxa" w:w="40"/>
              <w:left w:type="dxa" w:w="80"/>
              <w:bottom w:type="dxa" w:w="40"/>
              <w:right w:type="dxa" w:w="80"/>
            </w:tcMar>
          </w:tcPr>
          <w:p>
            <w:pPr>
              <w:spacing w:after="30" w:before="30"/>
            </w:pPr>
            <w:r>
              <w:rPr>
                <w:rFonts w:ascii="Calibri" w:cs="Calibri" w:eastAsia="Calibri" w:hAnsi="Calibri"/>
                <w:sz w:val="18"/>
                <w:szCs w:val="18"/>
              </w:rPr>
              <w:t xml:space="preserve">Named LIS partners</w:t>
            </w:r>
          </w:p>
        </w:tc>
        <w:tc>
          <w:tcPr>
            <w:tcW w:type="dxa" w:w="3764"/>
            <w:tcMar>
              <w:top w:type="dxa" w:w="40"/>
              <w:left w:type="dxa" w:w="80"/>
              <w:bottom w:type="dxa" w:w="40"/>
              <w:right w:type="dxa" w:w="80"/>
            </w:tcMar>
          </w:tcPr>
          <w:p>
            <w:pPr>
              <w:spacing w:after="30" w:before="30"/>
            </w:pPr>
            <w:r>
              <w:rPr>
                <w:rFonts w:ascii="Calibri" w:cs="Calibri" w:eastAsia="Calibri" w:hAnsi="Calibri"/>
                <w:b/>
                <w:bCs/>
                <w:sz w:val="18"/>
                <w:szCs w:val="18"/>
              </w:rPr>
              <w:t xml:space="preserve">Technidata</w:t>
            </w:r>
            <w:r>
              <w:rPr>
                <w:rFonts w:ascii="Calibri" w:cs="Calibri" w:eastAsia="Calibri" w:hAnsi="Calibri"/>
                <w:sz w:val="18"/>
                <w:szCs w:val="18"/>
              </w:rPr>
              <w:t xml:space="preserve"> (TDMind OEM middleware inside the TD LIS; renewed Feb 2026); </w:t>
            </w:r>
            <w:r>
              <w:rPr>
                <w:rFonts w:ascii="Calibri" w:cs="Calibri" w:eastAsia="Calibri" w:hAnsi="Calibri"/>
                <w:b/>
                <w:bCs/>
                <w:sz w:val="18"/>
                <w:szCs w:val="18"/>
              </w:rPr>
              <w:t xml:space="preserve">Inlog</w:t>
            </w:r>
            <w:r>
              <w:rPr>
                <w:rFonts w:ascii="Calibri" w:cs="Calibri" w:eastAsia="Calibri" w:hAnsi="Calibri"/>
                <w:sz w:val="18"/>
                <w:szCs w:val="18"/>
              </w:rPr>
              <w:t xml:space="preserve"> (Oct 2025, covers Infection Tracker)</w:t>
            </w:r>
          </w:p>
        </w:tc>
        <w:tc>
          <w:tcPr>
            <w:tcW w:type="dxa" w:w="2033"/>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994"/>
            <w:tcMar>
              <w:top w:type="dxa" w:w="40"/>
              <w:left w:type="dxa" w:w="80"/>
              <w:bottom w:type="dxa" w:w="40"/>
              <w:right w:type="dxa" w:w="80"/>
            </w:tcMar>
          </w:tcPr>
          <w:p>
            <w:pPr>
              <w:spacing w:after="30" w:before="30"/>
            </w:pPr>
            <w:hyperlink w:history="1" r:id="rIdun4ejrvd9siqzipvwb8_r">
              <w:r>
                <w:rPr>
                  <w:rFonts w:ascii="Calibri" w:cs="Calibri" w:eastAsia="Calibri" w:hAnsi="Calibri"/>
                  <w:color w:val="0563C1"/>
                  <w:sz w:val="18"/>
                  <w:szCs w:val="18"/>
                  <w:u w:val="single"/>
                </w:rPr>
                <w:t xml:space="preserve">Technidata PR</w:t>
              </w:r>
            </w:hyperlink>
            <w:r>
              <w:rPr>
                <w:rFonts w:ascii="Calibri" w:cs="Calibri" w:eastAsia="Calibri" w:hAnsi="Calibri"/>
                <w:sz w:val="18"/>
                <w:szCs w:val="18"/>
              </w:rPr>
              <w:t xml:space="preserve">; </w:t>
            </w:r>
            <w:hyperlink w:history="1" r:id="rIdri0vcf9ozj7jx1sfyhzh1">
              <w:r>
                <w:rPr>
                  <w:rFonts w:ascii="Calibri" w:cs="Calibri" w:eastAsia="Calibri" w:hAnsi="Calibri"/>
                  <w:color w:val="0563C1"/>
                  <w:sz w:val="18"/>
                  <w:szCs w:val="18"/>
                  <w:u w:val="single"/>
                </w:rPr>
                <w:t xml:space="preserve">Inlog PR</w:t>
              </w:r>
            </w:hyperlink>
          </w:p>
        </w:tc>
      </w:tr>
      <w:tr>
        <w:trPr>
          <w:cantSplit/>
        </w:trPr>
        <w:tc>
          <w:tcPr>
            <w:tcW w:type="dxa" w:w="1955"/>
            <w:tcMar>
              <w:top w:type="dxa" w:w="40"/>
              <w:left w:type="dxa" w:w="80"/>
              <w:bottom w:type="dxa" w:w="40"/>
              <w:right w:type="dxa" w:w="80"/>
            </w:tcMar>
          </w:tcPr>
          <w:p>
            <w:pPr>
              <w:spacing w:after="30" w:before="30"/>
            </w:pPr>
            <w:r>
              <w:rPr>
                <w:rFonts w:ascii="Calibri" w:cs="Calibri" w:eastAsia="Calibri" w:hAnsi="Calibri"/>
                <w:sz w:val="18"/>
                <w:szCs w:val="18"/>
              </w:rPr>
              <w:t xml:space="preserve">Other LIS in the field</w:t>
            </w:r>
          </w:p>
        </w:tc>
        <w:tc>
          <w:tcPr>
            <w:tcW w:type="dxa" w:w="3764"/>
            <w:tcMar>
              <w:top w:type="dxa" w:w="40"/>
              <w:left w:type="dxa" w:w="80"/>
              <w:bottom w:type="dxa" w:w="40"/>
              <w:right w:type="dxa" w:w="80"/>
            </w:tcMar>
          </w:tcPr>
          <w:p>
            <w:pPr>
              <w:spacing w:after="30" w:before="30"/>
            </w:pPr>
            <w:r>
              <w:rPr>
                <w:rFonts w:ascii="Calibri" w:cs="Calibri" w:eastAsia="Calibri" w:hAnsi="Calibri"/>
                <w:sz w:val="18"/>
                <w:szCs w:val="18"/>
              </w:rPr>
              <w:t xml:space="preserve">CHU Nancy's microbiology moved to GLIMS (MIPS) in 2015 while Info Partner tools stayed as data sources, so co-existence with Clinisys/GLIMS is historical fact at one site</w:t>
            </w:r>
          </w:p>
        </w:tc>
        <w:tc>
          <w:tcPr>
            <w:tcW w:type="dxa" w:w="2033"/>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(independent, 2015)</w:t>
            </w:r>
          </w:p>
        </w:tc>
        <w:tc>
          <w:tcPr>
            <w:tcW w:type="dxa" w:w="1994"/>
            <w:tcMar>
              <w:top w:type="dxa" w:w="40"/>
              <w:left w:type="dxa" w:w="80"/>
              <w:bottom w:type="dxa" w:w="40"/>
              <w:right w:type="dxa" w:w="80"/>
            </w:tcMar>
          </w:tcPr>
          <w:p>
            <w:pPr>
              <w:spacing w:after="30" w:before="30"/>
            </w:pPr>
            <w:hyperlink w:history="1" r:id="rIdsh-hfdipcbi2zkp5ehoin">
              <w:r>
                <w:rPr>
                  <w:rFonts w:ascii="Calibri" w:cs="Calibri" w:eastAsia="Calibri" w:hAnsi="Calibri"/>
                  <w:color w:val="0563C1"/>
                  <w:sz w:val="18"/>
                  <w:szCs w:val="18"/>
                  <w:u w:val="single"/>
                </w:rPr>
                <w:t xml:space="preserve">HAL 01734170</w:t>
              </w:r>
            </w:hyperlink>
          </w:p>
        </w:tc>
      </w:tr>
      <w:tr>
        <w:trPr>
          <w:cantSplit/>
        </w:trPr>
        <w:tc>
          <w:tcPr>
            <w:tcW w:type="dxa" w:w="1955"/>
            <w:tcMar>
              <w:top w:type="dxa" w:w="40"/>
              <w:left w:type="dxa" w:w="80"/>
              <w:bottom w:type="dxa" w:w="40"/>
              <w:right w:type="dxa" w:w="80"/>
            </w:tcMar>
          </w:tcPr>
          <w:p>
            <w:pPr>
              <w:spacing w:after="30" w:before="30"/>
            </w:pPr>
            <w:r>
              <w:rPr>
                <w:rFonts w:ascii="Calibri" w:cs="Calibri" w:eastAsia="Calibri" w:hAnsi="Calibri"/>
                <w:sz w:val="18"/>
                <w:szCs w:val="18"/>
              </w:rPr>
              <w:t xml:space="preserve">Named EHR/DPI partners (Dedalus, Maincare, Softway, Cerner, Epic, Agfa, Cegedim)</w:t>
            </w:r>
          </w:p>
        </w:tc>
        <w:tc>
          <w:tcPr>
            <w:tcW w:type="dxa" w:w="3764"/>
            <w:tcMar>
              <w:top w:type="dxa" w:w="40"/>
              <w:left w:type="dxa" w:w="80"/>
              <w:bottom w:type="dxa" w:w="40"/>
              <w:right w:type="dxa" w:w="80"/>
            </w:tcMar>
          </w:tcPr>
          <w:p>
            <w:pPr>
              <w:spacing w:after="30" w:before="30"/>
            </w:pPr>
            <w:r>
              <w:rPr>
                <w:rFonts w:ascii="Calibri" w:cs="Calibri" w:eastAsia="Calibri" w:hAnsi="Calibri"/>
                <w:sz w:val="18"/>
                <w:szCs w:val="18"/>
              </w:rPr>
              <w:t xml:space="preserve">None</w:t>
            </w:r>
          </w:p>
        </w:tc>
        <w:tc>
          <w:tcPr>
            <w:tcW w:type="dxa" w:w="2033"/>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w:t>
            </w:r>
          </w:p>
        </w:tc>
        <w:tc>
          <w:tcPr>
            <w:tcW w:type="dxa" w:w="1994"/>
            <w:tcMar>
              <w:top w:type="dxa" w:w="40"/>
              <w:left w:type="dxa" w:w="80"/>
              <w:bottom w:type="dxa" w:w="40"/>
              <w:right w:type="dxa" w:w="80"/>
            </w:tcMar>
          </w:tcPr>
          <w:p>
            <w:pPr>
              <w:spacing w:after="30" w:before="30"/>
            </w:pPr>
            <w:r>
              <w:rPr>
                <w:rFonts w:ascii="Calibri" w:cs="Calibri" w:eastAsia="Calibri" w:hAnsi="Calibri"/>
                <w:sz w:val="18"/>
                <w:szCs w:val="18"/>
              </w:rPr>
              <w:t xml:space="preserve">product pages, FAQ, web</w:t>
            </w:r>
          </w:p>
        </w:tc>
      </w:tr>
      <w:tr>
        <w:trPr>
          <w:cantSplit/>
        </w:trPr>
        <w:tc>
          <w:tcPr>
            <w:tcW w:type="dxa" w:w="1955"/>
            <w:tcMar>
              <w:top w:type="dxa" w:w="40"/>
              <w:left w:type="dxa" w:w="80"/>
              <w:bottom w:type="dxa" w:w="40"/>
              <w:right w:type="dxa" w:w="80"/>
            </w:tcMar>
          </w:tcPr>
          <w:p>
            <w:pPr>
              <w:spacing w:after="30" w:before="30"/>
            </w:pPr>
            <w:r>
              <w:rPr>
                <w:rFonts w:ascii="Calibri" w:cs="Calibri" w:eastAsia="Calibri" w:hAnsi="Calibri"/>
                <w:sz w:val="18"/>
                <w:szCs w:val="18"/>
              </w:rPr>
              <w:t xml:space="preserve">IVD partners</w:t>
            </w:r>
          </w:p>
        </w:tc>
        <w:tc>
          <w:tcPr>
            <w:tcW w:type="dxa" w:w="3764"/>
            <w:tcMar>
              <w:top w:type="dxa" w:w="40"/>
              <w:left w:type="dxa" w:w="80"/>
              <w:bottom w:type="dxa" w:w="40"/>
              <w:right w:type="dxa" w:w="80"/>
            </w:tcMar>
          </w:tcPr>
          <w:p>
            <w:pPr>
              <w:spacing w:after="30" w:before="30"/>
            </w:pPr>
            <w:r>
              <w:rPr>
                <w:rFonts w:ascii="Calibri" w:cs="Calibri" w:eastAsia="Calibri" w:hAnsi="Calibri"/>
                <w:sz w:val="18"/>
                <w:szCs w:val="18"/>
              </w:rPr>
              <w:t xml:space="preserve">QuidelOrtho (2023, extends a France agreement); homepage logos: Stago, Thermo Fisher, Binding Site</w:t>
            </w:r>
          </w:p>
        </w:tc>
        <w:tc>
          <w:tcPr>
            <w:tcW w:type="dxa" w:w="2033"/>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994"/>
            <w:tcMar>
              <w:top w:type="dxa" w:w="40"/>
              <w:left w:type="dxa" w:w="80"/>
              <w:bottom w:type="dxa" w:w="40"/>
              <w:right w:type="dxa" w:w="80"/>
            </w:tcMar>
          </w:tcPr>
          <w:p>
            <w:pPr>
              <w:spacing w:after="30" w:before="30"/>
            </w:pPr>
            <w:hyperlink w:history="1" r:id="rIdddo8fuqmbujuzu19ftspa">
              <w:r>
                <w:rPr>
                  <w:rFonts w:ascii="Calibri" w:cs="Calibri" w:eastAsia="Calibri" w:hAnsi="Calibri"/>
                  <w:color w:val="0563C1"/>
                  <w:sz w:val="18"/>
                  <w:szCs w:val="18"/>
                  <w:u w:val="single"/>
                </w:rPr>
                <w:t xml:space="preserve">QuidelOrtho</w:t>
              </w:r>
            </w:hyperlink>
            <w:r>
              <w:rPr>
                <w:rFonts w:ascii="Calibri" w:cs="Calibri" w:eastAsia="Calibri" w:hAnsi="Calibri"/>
                <w:sz w:val="18"/>
                <w:szCs w:val="18"/>
              </w:rPr>
              <w:t xml:space="preserve">; </w:t>
            </w:r>
            <w:hyperlink w:history="1" r:id="rIdribq_s8-ueup7wstud1gb">
              <w:r>
                <w:rPr>
                  <w:rFonts w:ascii="Calibri" w:cs="Calibri" w:eastAsia="Calibri" w:hAnsi="Calibri"/>
                  <w:color w:val="0563C1"/>
                  <w:sz w:val="18"/>
                  <w:szCs w:val="18"/>
                  <w:u w:val="single"/>
                </w:rPr>
                <w:t xml:space="preserve">ascentry.com</w:t>
              </w:r>
            </w:hyperlink>
          </w:p>
        </w:tc>
      </w:tr>
      <w:tr>
        <w:trPr>
          <w:cantSplit/>
        </w:trPr>
        <w:tc>
          <w:tcPr>
            <w:tcW w:type="dxa" w:w="1955"/>
            <w:tcMar>
              <w:top w:type="dxa" w:w="40"/>
              <w:left w:type="dxa" w:w="80"/>
              <w:bottom w:type="dxa" w:w="40"/>
              <w:right w:type="dxa" w:w="80"/>
            </w:tcMar>
          </w:tcPr>
          <w:p>
            <w:pPr>
              <w:spacing w:after="30" w:before="30"/>
            </w:pPr>
            <w:r>
              <w:rPr>
                <w:rFonts w:ascii="Calibri" w:cs="Calibri" w:eastAsia="Calibri" w:hAnsi="Calibri"/>
                <w:sz w:val="18"/>
                <w:szCs w:val="18"/>
              </w:rPr>
              <w:t xml:space="preserve">Deployment of Infection Tracker</w:t>
            </w:r>
          </w:p>
        </w:tc>
        <w:tc>
          <w:tcPr>
            <w:tcW w:type="dxa" w:w="3764"/>
            <w:tcMar>
              <w:top w:type="dxa" w:w="40"/>
              <w:left w:type="dxa" w:w="80"/>
              <w:bottom w:type="dxa" w:w="40"/>
              <w:right w:type="dxa" w:w="80"/>
            </w:tcMar>
          </w:tcPr>
          <w:p>
            <w:pPr>
              <w:spacing w:after="30" w:before="30"/>
            </w:pPr>
            <w:r>
              <w:rPr>
                <w:rFonts w:ascii="Calibri" w:cs="Calibri" w:eastAsia="Calibri" w:hAnsi="Calibri"/>
                <w:sz w:val="18"/>
                <w:szCs w:val="18"/>
              </w:rPr>
              <w:t xml:space="preserve">Cloud </w:t>
            </w:r>
            <w:r>
              <w:rPr>
                <w:rFonts w:ascii="Calibri" w:cs="Calibri" w:eastAsia="Calibri" w:hAnsi="Calibri"/>
                <w:b/>
                <w:bCs/>
                <w:sz w:val="18"/>
                <w:szCs w:val="18"/>
              </w:rPr>
              <w:t xml:space="preserve">not stated explicitly</w:t>
            </w:r>
            <w:r>
              <w:rPr>
                <w:rFonts w:ascii="Calibri" w:cs="Calibri" w:eastAsia="Calibri" w:hAnsi="Calibri"/>
                <w:sz w:val="18"/>
                <w:szCs w:val="18"/>
              </w:rPr>
              <w:t xml:space="preserve"> for Infection Tracker. Legacy Ynfectio/nYna likely on-premise</w:t>
            </w:r>
          </w:p>
        </w:tc>
        <w:tc>
          <w:tcPr>
            <w:tcW w:type="dxa" w:w="2033"/>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 / INDICATIVE</w:t>
            </w:r>
          </w:p>
        </w:tc>
        <w:tc>
          <w:tcPr>
            <w:tcW w:type="dxa" w:w="1994"/>
            <w:tcMar>
              <w:top w:type="dxa" w:w="40"/>
              <w:left w:type="dxa" w:w="80"/>
              <w:bottom w:type="dxa" w:w="40"/>
              <w:right w:type="dxa" w:w="80"/>
            </w:tcMar>
          </w:tcPr>
          <w:p>
            <w:pPr>
              <w:spacing w:after="30" w:before="30"/>
            </w:pPr>
            <w:hyperlink w:history="1" r:id="rIdqgwnuzcfimequuxwmo4d4">
              <w:r>
                <w:rPr>
                  <w:rFonts w:ascii="Calibri" w:cs="Calibri" w:eastAsia="Calibri" w:hAnsi="Calibri"/>
                  <w:color w:val="0563C1"/>
                  <w:sz w:val="18"/>
                  <w:szCs w:val="18"/>
                  <w:u w:val="single"/>
                </w:rPr>
                <w:t xml:space="preserve">Infection Tracker</w:t>
              </w:r>
            </w:hyperlink>
          </w:p>
        </w:tc>
      </w:tr>
      <w:tr>
        <w:trPr>
          <w:cantSplit/>
        </w:trPr>
        <w:tc>
          <w:tcPr>
            <w:tcW w:type="dxa" w:w="1955"/>
            <w:tcMar>
              <w:top w:type="dxa" w:w="40"/>
              <w:left w:type="dxa" w:w="80"/>
              <w:bottom w:type="dxa" w:w="40"/>
              <w:right w:type="dxa" w:w="80"/>
            </w:tcMar>
          </w:tcPr>
          <w:p>
            <w:pPr>
              <w:spacing w:after="30" w:before="30"/>
            </w:pPr>
            <w:r>
              <w:rPr>
                <w:rFonts w:ascii="Calibri" w:cs="Calibri" w:eastAsia="Calibri" w:hAnsi="Calibri"/>
                <w:sz w:val="18"/>
                <w:szCs w:val="18"/>
              </w:rPr>
              <w:t xml:space="preserve">Deployment of other products</w:t>
            </w:r>
          </w:p>
        </w:tc>
        <w:tc>
          <w:tcPr>
            <w:tcW w:type="dxa" w:w="3764"/>
            <w:tcMar>
              <w:top w:type="dxa" w:w="40"/>
              <w:left w:type="dxa" w:w="80"/>
              <w:bottom w:type="dxa" w:w="40"/>
              <w:right w:type="dxa" w:w="80"/>
            </w:tcMar>
          </w:tcPr>
          <w:p>
            <w:pPr>
              <w:spacing w:after="30" w:before="30"/>
            </w:pPr>
            <w:r>
              <w:rPr>
                <w:rFonts w:ascii="Calibri" w:cs="Calibri" w:eastAsia="Calibri" w:hAnsi="Calibri"/>
                <w:sz w:val="18"/>
                <w:szCs w:val="18"/>
              </w:rPr>
              <w:t xml:space="preserve">Validation Manager and POC Controller are "cloud-based"</w:t>
            </w:r>
          </w:p>
        </w:tc>
        <w:tc>
          <w:tcPr>
            <w:tcW w:type="dxa" w:w="2033"/>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994"/>
            <w:tcMar>
              <w:top w:type="dxa" w:w="40"/>
              <w:left w:type="dxa" w:w="80"/>
              <w:bottom w:type="dxa" w:w="40"/>
              <w:right w:type="dxa" w:w="80"/>
            </w:tcMar>
          </w:tcPr>
          <w:p>
            <w:pPr>
              <w:spacing w:after="30" w:before="30"/>
            </w:pPr>
            <w:hyperlink w:history="1" r:id="rIdj7wrelgp-a93ns1sbs7gv">
              <w:r>
                <w:rPr>
                  <w:rFonts w:ascii="Calibri" w:cs="Calibri" w:eastAsia="Calibri" w:hAnsi="Calibri"/>
                  <w:color w:val="0563C1"/>
                  <w:sz w:val="18"/>
                  <w:szCs w:val="18"/>
                  <w:u w:val="single"/>
                </w:rPr>
                <w:t xml:space="preserve">Validation Manager</w:t>
              </w:r>
            </w:hyperlink>
            <w:r>
              <w:rPr>
                <w:rFonts w:ascii="Calibri" w:cs="Calibri" w:eastAsia="Calibri" w:hAnsi="Calibri"/>
                <w:sz w:val="18"/>
                <w:szCs w:val="18"/>
              </w:rPr>
              <w:t xml:space="preserve">; </w:t>
            </w:r>
            <w:hyperlink w:history="1" r:id="rIdq3mnfwmrh9bedee8__kv1">
              <w:r>
                <w:rPr>
                  <w:rFonts w:ascii="Calibri" w:cs="Calibri" w:eastAsia="Calibri" w:hAnsi="Calibri"/>
                  <w:color w:val="0563C1"/>
                  <w:sz w:val="18"/>
                  <w:szCs w:val="18"/>
                  <w:u w:val="single"/>
                </w:rPr>
                <w:t xml:space="preserve">POC Controller</w:t>
              </w:r>
            </w:hyperlink>
          </w:p>
        </w:tc>
      </w:tr>
      <w:tr>
        <w:trPr>
          <w:cantSplit/>
        </w:trPr>
        <w:tc>
          <w:tcPr>
            <w:tcW w:type="dxa" w:w="1955"/>
            <w:tcMar>
              <w:top w:type="dxa" w:w="40"/>
              <w:left w:type="dxa" w:w="80"/>
              <w:bottom w:type="dxa" w:w="40"/>
              <w:right w:type="dxa" w:w="80"/>
            </w:tcMar>
          </w:tcPr>
          <w:p>
            <w:pPr>
              <w:spacing w:after="30" w:before="30"/>
            </w:pPr>
            <w:r>
              <w:rPr>
                <w:rFonts w:ascii="Calibri" w:cs="Calibri" w:eastAsia="Calibri" w:hAnsi="Calibri"/>
                <w:sz w:val="18"/>
                <w:szCs w:val="18"/>
              </w:rPr>
              <w:t xml:space="preserve">Hosting / data residency</w:t>
            </w:r>
          </w:p>
        </w:tc>
        <w:tc>
          <w:tcPr>
            <w:tcW w:type="dxa" w:w="3764"/>
            <w:tcMar>
              <w:top w:type="dxa" w:w="40"/>
              <w:left w:type="dxa" w:w="80"/>
              <w:bottom w:type="dxa" w:w="40"/>
              <w:right w:type="dxa" w:w="80"/>
            </w:tcMar>
          </w:tcPr>
          <w:p>
            <w:pPr>
              <w:spacing w:after="30" w:before="30"/>
            </w:pPr>
            <w:r>
              <w:rPr>
                <w:rFonts w:ascii="Calibri" w:cs="Calibri" w:eastAsia="Calibri" w:hAnsi="Calibri"/>
                <w:sz w:val="18"/>
                <w:szCs w:val="18"/>
              </w:rPr>
              <w:t xml:space="preserve">Corporate website on OVHcloud Roubaix. SaaS hosting provider and EU residency not stated</w:t>
            </w:r>
          </w:p>
        </w:tc>
        <w:tc>
          <w:tcPr>
            <w:tcW w:type="dxa" w:w="2033"/>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(website); UNKNOWN (SaaS)</w:t>
            </w:r>
          </w:p>
        </w:tc>
        <w:tc>
          <w:tcPr>
            <w:tcW w:type="dxa" w:w="1994"/>
            <w:tcMar>
              <w:top w:type="dxa" w:w="40"/>
              <w:left w:type="dxa" w:w="80"/>
              <w:bottom w:type="dxa" w:w="40"/>
              <w:right w:type="dxa" w:w="80"/>
            </w:tcMar>
          </w:tcPr>
          <w:p>
            <w:pPr>
              <w:spacing w:after="30" w:before="30"/>
            </w:pPr>
            <w:hyperlink w:history="1" r:id="rIdjlez5qsn2sqsvprvfac2i">
              <w:r>
                <w:rPr>
                  <w:rFonts w:ascii="Calibri" w:cs="Calibri" w:eastAsia="Calibri" w:hAnsi="Calibri"/>
                  <w:color w:val="0563C1"/>
                  <w:sz w:val="18"/>
                  <w:szCs w:val="18"/>
                  <w:u w:val="single"/>
                </w:rPr>
                <w:t xml:space="preserve">Legal notice</w:t>
              </w:r>
            </w:hyperlink>
            <w:r>
              <w:rPr>
                <w:rFonts w:ascii="Calibri" w:cs="Calibri" w:eastAsia="Calibri" w:hAnsi="Calibri"/>
                <w:sz w:val="18"/>
                <w:szCs w:val="18"/>
              </w:rPr>
              <w:t xml:space="preserve">; </w:t>
            </w:r>
            <w:hyperlink w:history="1" r:id="rIdjqyxk04irbudmj0g9zplt">
              <w:r>
                <w:rPr>
                  <w:rFonts w:ascii="Calibri" w:cs="Calibri" w:eastAsia="Calibri" w:hAnsi="Calibri"/>
                  <w:color w:val="0563C1"/>
                  <w:sz w:val="18"/>
                  <w:szCs w:val="18"/>
                  <w:u w:val="single"/>
                </w:rPr>
                <w:t xml:space="preserve">Trust</w:t>
              </w:r>
            </w:hyperlink>
          </w:p>
        </w:tc>
      </w:tr>
      <w:tr>
        <w:trPr>
          <w:cantSplit/>
        </w:trPr>
        <w:tc>
          <w:tcPr>
            <w:tcW w:type="dxa" w:w="1955"/>
            <w:tcMar>
              <w:top w:type="dxa" w:w="40"/>
              <w:left w:type="dxa" w:w="80"/>
              <w:bottom w:type="dxa" w:w="40"/>
              <w:right w:type="dxa" w:w="80"/>
            </w:tcMar>
          </w:tcPr>
          <w:p>
            <w:pPr>
              <w:spacing w:after="30" w:before="30"/>
            </w:pPr>
            <w:r>
              <w:rPr>
                <w:rFonts w:ascii="Calibri" w:cs="Calibri" w:eastAsia="Calibri" w:hAnsi="Calibri"/>
                <w:sz w:val="18"/>
                <w:szCs w:val="18"/>
              </w:rPr>
              <w:t xml:space="preserve">Tech stack</w:t>
            </w:r>
          </w:p>
        </w:tc>
        <w:tc>
          <w:tcPr>
            <w:tcW w:type="dxa" w:w="3764"/>
            <w:tcMar>
              <w:top w:type="dxa" w:w="40"/>
              <w:left w:type="dxa" w:w="80"/>
              <w:bottom w:type="dxa" w:w="40"/>
              <w:right w:type="dxa" w:w="80"/>
            </w:tcMar>
          </w:tcPr>
          <w:p>
            <w:pPr>
              <w:spacing w:after="30" w:before="30"/>
            </w:pPr>
            <w:r>
              <w:rPr>
                <w:rFonts w:ascii="Calibri" w:cs="Calibri" w:eastAsia="Calibri" w:hAnsi="Calibri"/>
                <w:sz w:val="18"/>
                <w:szCs w:val="18"/>
              </w:rPr>
              <w:t xml:space="preserve">ASP.NET Core, Angular 14+, Entity Framework, TFS (job-ad summary, no traceable URL); WordPress website</w:t>
            </w:r>
          </w:p>
        </w:tc>
        <w:tc>
          <w:tcPr>
            <w:tcW w:type="dxa" w:w="2033"/>
            <w:shd w:fill="FFD966"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INDICATIVE / CONFIRMED (observed)</w:t>
            </w:r>
          </w:p>
        </w:tc>
        <w:tc>
          <w:tcPr>
            <w:tcW w:type="dxa" w:w="1994"/>
            <w:tcMar>
              <w:top w:type="dxa" w:w="40"/>
              <w:left w:type="dxa" w:w="80"/>
              <w:bottom w:type="dxa" w:w="40"/>
              <w:right w:type="dxa" w:w="80"/>
            </w:tcMar>
          </w:tcPr>
          <w:p>
            <w:pPr>
              <w:spacing w:after="30" w:before="30"/>
            </w:pPr>
            <w:hyperlink w:history="1" r:id="rIdewhjijxv-9qi4h-0rhxvz">
              <w:r>
                <w:rPr>
                  <w:rFonts w:ascii="Calibri" w:cs="Calibri" w:eastAsia="Calibri" w:hAnsi="Calibri"/>
                  <w:color w:val="0563C1"/>
                  <w:sz w:val="18"/>
                  <w:szCs w:val="18"/>
                  <w:u w:val="single"/>
                </w:rPr>
                <w:t xml:space="preserve">LinkedIn – S. Jamin</w:t>
              </w:r>
            </w:hyperlink>
            <w:r>
              <w:rPr>
                <w:rFonts w:ascii="Calibri" w:cs="Calibri" w:eastAsia="Calibri" w:hAnsi="Calibri"/>
                <w:sz w:val="18"/>
                <w:szCs w:val="18"/>
              </w:rPr>
              <w:t xml:space="preserve"> (not opened); </w:t>
            </w:r>
            <w:hyperlink w:history="1" r:id="rIdwm2snotaiby1gb9wn5cxm">
              <w:r>
                <w:rPr>
                  <w:rFonts w:ascii="Calibri" w:cs="Calibri" w:eastAsia="Calibri" w:hAnsi="Calibri"/>
                  <w:color w:val="0563C1"/>
                  <w:sz w:val="18"/>
                  <w:szCs w:val="18"/>
                  <w:u w:val="single"/>
                </w:rPr>
                <w:t xml:space="preserve">ascentry.com</w:t>
              </w:r>
            </w:hyperlink>
          </w:p>
        </w:tc>
      </w:tr>
      <w:tr>
        <w:trPr>
          <w:cantSplit/>
        </w:trPr>
        <w:tc>
          <w:tcPr>
            <w:tcW w:type="dxa" w:w="1955"/>
            <w:tcMar>
              <w:top w:type="dxa" w:w="40"/>
              <w:left w:type="dxa" w:w="80"/>
              <w:bottom w:type="dxa" w:w="40"/>
              <w:right w:type="dxa" w:w="80"/>
            </w:tcMar>
          </w:tcPr>
          <w:p>
            <w:pPr>
              <w:spacing w:after="30" w:before="30"/>
            </w:pPr>
            <w:r>
              <w:rPr>
                <w:rFonts w:ascii="Calibri" w:cs="Calibri" w:eastAsia="Calibri" w:hAnsi="Calibri"/>
                <w:sz w:val="18"/>
                <w:szCs w:val="18"/>
              </w:rPr>
              <w:t xml:space="preserve">Languages</w:t>
            </w:r>
          </w:p>
        </w:tc>
        <w:tc>
          <w:tcPr>
            <w:tcW w:type="dxa" w:w="3764"/>
            <w:tcMar>
              <w:top w:type="dxa" w:w="40"/>
              <w:left w:type="dxa" w:w="80"/>
              <w:bottom w:type="dxa" w:w="40"/>
              <w:right w:type="dxa" w:w="80"/>
            </w:tcMar>
          </w:tcPr>
          <w:p>
            <w:pPr>
              <w:spacing w:after="30" w:before="30"/>
            </w:pPr>
            <w:r>
              <w:rPr>
                <w:rFonts w:ascii="Calibri" w:cs="Calibri" w:eastAsia="Calibri" w:hAnsi="Calibri"/>
                <w:sz w:val="18"/>
                <w:szCs w:val="18"/>
              </w:rPr>
              <w:t xml:space="preserve">11 languages claimed</w:t>
            </w:r>
          </w:p>
        </w:tc>
        <w:tc>
          <w:tcPr>
            <w:tcW w:type="dxa" w:w="2033"/>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994"/>
            <w:tcMar>
              <w:top w:type="dxa" w:w="40"/>
              <w:left w:type="dxa" w:w="80"/>
              <w:bottom w:type="dxa" w:w="40"/>
              <w:right w:type="dxa" w:w="80"/>
            </w:tcMar>
          </w:tcPr>
          <w:p>
            <w:pPr>
              <w:spacing w:after="30" w:before="30"/>
            </w:pPr>
            <w:hyperlink w:history="1" r:id="rIdhy8iz2ivqtuxp3js2c4e5">
              <w:r>
                <w:rPr>
                  <w:rFonts w:ascii="Calibri" w:cs="Calibri" w:eastAsia="Calibri" w:hAnsi="Calibri"/>
                  <w:color w:val="0563C1"/>
                  <w:sz w:val="18"/>
                  <w:szCs w:val="18"/>
                  <w:u w:val="single"/>
                </w:rPr>
                <w:t xml:space="preserve">Keensight 2024</w:t>
              </w:r>
            </w:hyperlink>
          </w:p>
        </w:tc>
      </w:tr>
    </w:tbl>
    <w:p>
      <w:pPr>
        <w:spacing w:after="80"/>
      </w:pPr>
    </w:p>
    <w:p>
      <w:pPr>
        <w:pStyle w:val="Heading1"/>
        <w:keepNext/>
      </w:pPr>
      <w:r>
        <w:rPr>
          <w:rFonts w:ascii="Calibri" w:cs="Calibri" w:eastAsia="Calibri" w:hAnsi="Calibri"/>
        </w:rPr>
        <w:t xml:space="preserve">7. Certifications and regulatory status</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259"/>
        <w:gridCol w:w="3340"/>
        <w:gridCol w:w="2454"/>
        <w:gridCol w:w="1693"/>
      </w:tblGrid>
      <w:tr>
        <w:trPr>
          <w:cantSplit/>
          <w:tblHeader/>
        </w:trPr>
        <w:tc>
          <w:tcPr>
            <w:tcW w:type="dxa" w:w="2259"/>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Item</w:t>
            </w:r>
          </w:p>
        </w:tc>
        <w:tc>
          <w:tcPr>
            <w:tcW w:type="dxa" w:w="3340"/>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Status</w:t>
            </w:r>
          </w:p>
        </w:tc>
        <w:tc>
          <w:tcPr>
            <w:tcW w:type="dxa" w:w="2454"/>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Confidence</w:t>
            </w:r>
          </w:p>
        </w:tc>
        <w:tc>
          <w:tcPr>
            <w:tcW w:type="dxa" w:w="1693"/>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Source</w:t>
            </w:r>
          </w:p>
        </w:tc>
      </w:tr>
      <w:tr>
        <w:trPr>
          <w:cantSplit/>
        </w:trPr>
        <w:tc>
          <w:tcPr>
            <w:tcW w:type="dxa" w:w="2259"/>
            <w:tcMar>
              <w:top w:type="dxa" w:w="40"/>
              <w:left w:type="dxa" w:w="80"/>
              <w:bottom w:type="dxa" w:w="40"/>
              <w:right w:type="dxa" w:w="80"/>
            </w:tcMar>
          </w:tcPr>
          <w:p>
            <w:pPr>
              <w:spacing w:after="30" w:before="30"/>
            </w:pPr>
            <w:r>
              <w:rPr>
                <w:rFonts w:ascii="Calibri" w:cs="Calibri" w:eastAsia="Calibri" w:hAnsi="Calibri"/>
                <w:sz w:val="18"/>
                <w:szCs w:val="18"/>
              </w:rPr>
              <w:t xml:space="preserve">ISO 13485:2016</w:t>
            </w:r>
          </w:p>
        </w:tc>
        <w:tc>
          <w:tcPr>
            <w:tcW w:type="dxa" w:w="3340"/>
            <w:tcMar>
              <w:top w:type="dxa" w:w="40"/>
              <w:left w:type="dxa" w:w="80"/>
              <w:bottom w:type="dxa" w:w="40"/>
              <w:right w:type="dxa" w:w="80"/>
            </w:tcMar>
          </w:tcPr>
          <w:p>
            <w:pPr>
              <w:spacing w:after="30" w:before="30"/>
            </w:pPr>
            <w:r>
              <w:rPr>
                <w:rFonts w:ascii="Calibri" w:cs="Calibri" w:eastAsia="Calibri" w:hAnsi="Calibri"/>
                <w:sz w:val="18"/>
                <w:szCs w:val="18"/>
              </w:rPr>
              <w:t xml:space="preserve">Held by Ascentry France (BYG Informatique SAS) for "design, development and maintenance of medical device software", covering Lab Composer, POC Controller, </w:t>
            </w:r>
            <w:r>
              <w:rPr>
                <w:rFonts w:ascii="Calibri" w:cs="Calibri" w:eastAsia="Calibri" w:hAnsi="Calibri"/>
                <w:b/>
                <w:bCs/>
                <w:sz w:val="18"/>
                <w:szCs w:val="18"/>
              </w:rPr>
              <w:t xml:space="preserve">Infection Tracker</w:t>
            </w:r>
            <w:r>
              <w:rPr>
                <w:rFonts w:ascii="Calibri" w:cs="Calibri" w:eastAsia="Calibri" w:hAnsi="Calibri"/>
                <w:sz w:val="18"/>
                <w:szCs w:val="18"/>
              </w:rPr>
              <w:t xml:space="preserve">. Obtained 2014–2016</w:t>
            </w:r>
          </w:p>
        </w:tc>
        <w:tc>
          <w:tcPr>
            <w:tcW w:type="dxa" w:w="2454"/>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693"/>
            <w:tcMar>
              <w:top w:type="dxa" w:w="40"/>
              <w:left w:type="dxa" w:w="80"/>
              <w:bottom w:type="dxa" w:w="40"/>
              <w:right w:type="dxa" w:w="80"/>
            </w:tcMar>
          </w:tcPr>
          <w:p>
            <w:pPr>
              <w:spacing w:after="30" w:before="30"/>
            </w:pPr>
            <w:hyperlink w:history="1" r:id="rIdow9qoanc6cl4hkebq___q">
              <w:r>
                <w:rPr>
                  <w:rFonts w:ascii="Calibri" w:cs="Calibri" w:eastAsia="Calibri" w:hAnsi="Calibri"/>
                  <w:color w:val="0563C1"/>
                  <w:sz w:val="18"/>
                  <w:szCs w:val="18"/>
                  <w:u w:val="single"/>
                </w:rPr>
                <w:t xml:space="preserve">Trust Center</w:t>
              </w:r>
            </w:hyperlink>
            <w:r>
              <w:rPr>
                <w:rFonts w:ascii="Calibri" w:cs="Calibri" w:eastAsia="Calibri" w:hAnsi="Calibri"/>
                <w:sz w:val="18"/>
                <w:szCs w:val="18"/>
              </w:rPr>
              <w:t xml:space="preserve">; </w:t>
            </w:r>
            <w:hyperlink w:history="1" r:id="rIdelmwu4njcr9s43guc3_dp">
              <w:r>
                <w:rPr>
                  <w:rFonts w:ascii="Calibri" w:cs="Calibri" w:eastAsia="Calibri" w:hAnsi="Calibri"/>
                  <w:color w:val="0563C1"/>
                  <w:sz w:val="18"/>
                  <w:szCs w:val="18"/>
                  <w:u w:val="single"/>
                </w:rPr>
                <w:t xml:space="preserve">About us</w:t>
              </w:r>
            </w:hyperlink>
          </w:p>
        </w:tc>
      </w:tr>
      <w:tr>
        <w:trPr>
          <w:cantSplit/>
        </w:trPr>
        <w:tc>
          <w:tcPr>
            <w:tcW w:type="dxa" w:w="2259"/>
            <w:tcMar>
              <w:top w:type="dxa" w:w="40"/>
              <w:left w:type="dxa" w:w="80"/>
              <w:bottom w:type="dxa" w:w="40"/>
              <w:right w:type="dxa" w:w="80"/>
            </w:tcMar>
          </w:tcPr>
          <w:p>
            <w:pPr>
              <w:spacing w:after="30" w:before="30"/>
            </w:pPr>
            <w:r>
              <w:rPr>
                <w:rFonts w:ascii="Calibri" w:cs="Calibri" w:eastAsia="Calibri" w:hAnsi="Calibri"/>
                <w:sz w:val="18"/>
                <w:szCs w:val="18"/>
              </w:rPr>
              <w:t xml:space="preserve">ISO/IEC 27001:2022</w:t>
            </w:r>
          </w:p>
        </w:tc>
        <w:tc>
          <w:tcPr>
            <w:tcW w:type="dxa" w:w="3340"/>
            <w:tcMar>
              <w:top w:type="dxa" w:w="40"/>
              <w:left w:type="dxa" w:w="80"/>
              <w:bottom w:type="dxa" w:w="40"/>
              <w:right w:type="dxa" w:w="80"/>
            </w:tcMar>
          </w:tcPr>
          <w:p>
            <w:pPr>
              <w:spacing w:after="30" w:before="30"/>
            </w:pPr>
            <w:r>
              <w:rPr>
                <w:rFonts w:ascii="Calibri" w:cs="Calibri" w:eastAsia="Calibri" w:hAnsi="Calibri"/>
                <w:b/>
                <w:bCs/>
                <w:sz w:val="18"/>
                <w:szCs w:val="18"/>
              </w:rPr>
              <w:t xml:space="preserve">Validation Manager only</w:t>
            </w:r>
            <w:r>
              <w:rPr>
                <w:rFonts w:ascii="Calibri" w:cs="Calibri" w:eastAsia="Calibri" w:hAnsi="Calibri"/>
                <w:sz w:val="18"/>
                <w:szCs w:val="18"/>
              </w:rPr>
              <w:t xml:space="preserve"> (Ascentry Finland). None stated for Infection Tracker</w:t>
            </w:r>
          </w:p>
        </w:tc>
        <w:tc>
          <w:tcPr>
            <w:tcW w:type="dxa" w:w="2454"/>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693"/>
            <w:tcMar>
              <w:top w:type="dxa" w:w="40"/>
              <w:left w:type="dxa" w:w="80"/>
              <w:bottom w:type="dxa" w:w="40"/>
              <w:right w:type="dxa" w:w="80"/>
            </w:tcMar>
          </w:tcPr>
          <w:p>
            <w:pPr>
              <w:spacing w:after="30" w:before="30"/>
            </w:pPr>
            <w:hyperlink w:history="1" r:id="rIdf-miwei0qeyjuthiivt2s">
              <w:r>
                <w:rPr>
                  <w:rFonts w:ascii="Calibri" w:cs="Calibri" w:eastAsia="Calibri" w:hAnsi="Calibri"/>
                  <w:color w:val="0563C1"/>
                  <w:sz w:val="18"/>
                  <w:szCs w:val="18"/>
                  <w:u w:val="single"/>
                </w:rPr>
                <w:t xml:space="preserve">Trust Center</w:t>
              </w:r>
            </w:hyperlink>
          </w:p>
        </w:tc>
      </w:tr>
      <w:tr>
        <w:trPr>
          <w:cantSplit/>
        </w:trPr>
        <w:tc>
          <w:tcPr>
            <w:tcW w:type="dxa" w:w="2259"/>
            <w:tcMar>
              <w:top w:type="dxa" w:w="40"/>
              <w:left w:type="dxa" w:w="80"/>
              <w:bottom w:type="dxa" w:w="40"/>
              <w:right w:type="dxa" w:w="80"/>
            </w:tcMar>
          </w:tcPr>
          <w:p>
            <w:pPr>
              <w:spacing w:after="30" w:before="30"/>
            </w:pPr>
            <w:r>
              <w:rPr>
                <w:rFonts w:ascii="Calibri" w:cs="Calibri" w:eastAsia="Calibri" w:hAnsi="Calibri"/>
                <w:sz w:val="18"/>
                <w:szCs w:val="18"/>
              </w:rPr>
              <w:t xml:space="preserve">ISO 9001</w:t>
            </w:r>
          </w:p>
        </w:tc>
        <w:tc>
          <w:tcPr>
            <w:tcW w:type="dxa" w:w="3340"/>
            <w:tcMar>
              <w:top w:type="dxa" w:w="40"/>
              <w:left w:type="dxa" w:w="80"/>
              <w:bottom w:type="dxa" w:w="40"/>
              <w:right w:type="dxa" w:w="80"/>
            </w:tcMar>
          </w:tcPr>
          <w:p>
            <w:pPr>
              <w:spacing w:after="30" w:before="30"/>
            </w:pPr>
            <w:r>
              <w:rPr>
                <w:rFonts w:ascii="Calibri" w:cs="Calibri" w:eastAsia="Calibri" w:hAnsi="Calibri"/>
                <w:sz w:val="18"/>
                <w:szCs w:val="18"/>
              </w:rPr>
              <w:t xml:space="preserve">Since 2012</w:t>
            </w:r>
          </w:p>
        </w:tc>
        <w:tc>
          <w:tcPr>
            <w:tcW w:type="dxa" w:w="2454"/>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693"/>
            <w:tcMar>
              <w:top w:type="dxa" w:w="40"/>
              <w:left w:type="dxa" w:w="80"/>
              <w:bottom w:type="dxa" w:w="40"/>
              <w:right w:type="dxa" w:w="80"/>
            </w:tcMar>
          </w:tcPr>
          <w:p>
            <w:pPr>
              <w:spacing w:after="30" w:before="30"/>
            </w:pPr>
            <w:hyperlink w:history="1" r:id="rId0rvmthg2mykdznwbaoffa">
              <w:r>
                <w:rPr>
                  <w:rFonts w:ascii="Calibri" w:cs="Calibri" w:eastAsia="Calibri" w:hAnsi="Calibri"/>
                  <w:color w:val="0563C1"/>
                  <w:sz w:val="18"/>
                  <w:szCs w:val="18"/>
                  <w:u w:val="single"/>
                </w:rPr>
                <w:t xml:space="preserve">About us</w:t>
              </w:r>
            </w:hyperlink>
          </w:p>
        </w:tc>
      </w:tr>
      <w:tr>
        <w:trPr>
          <w:cantSplit/>
        </w:trPr>
        <w:tc>
          <w:tcPr>
            <w:tcW w:type="dxa" w:w="2259"/>
            <w:tcMar>
              <w:top w:type="dxa" w:w="40"/>
              <w:left w:type="dxa" w:w="80"/>
              <w:bottom w:type="dxa" w:w="40"/>
              <w:right w:type="dxa" w:w="80"/>
            </w:tcMar>
          </w:tcPr>
          <w:p>
            <w:pPr>
              <w:spacing w:after="30" w:before="30"/>
            </w:pPr>
            <w:r>
              <w:rPr>
                <w:rFonts w:ascii="Calibri" w:cs="Calibri" w:eastAsia="Calibri" w:hAnsi="Calibri"/>
                <w:sz w:val="18"/>
                <w:szCs w:val="18"/>
              </w:rPr>
              <w:t xml:space="preserve">IEC 62304, GDPR, HIPAA</w:t>
            </w:r>
          </w:p>
        </w:tc>
        <w:tc>
          <w:tcPr>
            <w:tcW w:type="dxa" w:w="3340"/>
            <w:tcMar>
              <w:top w:type="dxa" w:w="40"/>
              <w:left w:type="dxa" w:w="80"/>
              <w:bottom w:type="dxa" w:w="40"/>
              <w:right w:type="dxa" w:w="80"/>
            </w:tcMar>
          </w:tcPr>
          <w:p>
            <w:pPr>
              <w:spacing w:after="30" w:before="30"/>
            </w:pPr>
            <w:r>
              <w:rPr>
                <w:rFonts w:ascii="Calibri" w:cs="Calibri" w:eastAsia="Calibri" w:hAnsi="Calibri"/>
                <w:sz w:val="18"/>
                <w:szCs w:val="18"/>
              </w:rPr>
              <w:t xml:space="preserve">Mentioned in the FAQ</w:t>
            </w:r>
          </w:p>
        </w:tc>
        <w:tc>
          <w:tcPr>
            <w:tcW w:type="dxa" w:w="2454"/>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693"/>
            <w:tcMar>
              <w:top w:type="dxa" w:w="40"/>
              <w:left w:type="dxa" w:w="80"/>
              <w:bottom w:type="dxa" w:w="40"/>
              <w:right w:type="dxa" w:w="80"/>
            </w:tcMar>
          </w:tcPr>
          <w:p>
            <w:pPr>
              <w:spacing w:after="30" w:before="30"/>
            </w:pPr>
            <w:hyperlink w:history="1" r:id="rIda01yywnaq_ten1uzvw5lb">
              <w:r>
                <w:rPr>
                  <w:rFonts w:ascii="Calibri" w:cs="Calibri" w:eastAsia="Calibri" w:hAnsi="Calibri"/>
                  <w:color w:val="0563C1"/>
                  <w:sz w:val="18"/>
                  <w:szCs w:val="18"/>
                  <w:u w:val="single"/>
                </w:rPr>
                <w:t xml:space="preserve">FAQ</w:t>
              </w:r>
            </w:hyperlink>
          </w:p>
        </w:tc>
      </w:tr>
      <w:tr>
        <w:trPr>
          <w:cantSplit/>
        </w:trPr>
        <w:tc>
          <w:tcPr>
            <w:tcW w:type="dxa" w:w="2259"/>
            <w:tcMar>
              <w:top w:type="dxa" w:w="40"/>
              <w:left w:type="dxa" w:w="80"/>
              <w:bottom w:type="dxa" w:w="40"/>
              <w:right w:type="dxa" w:w="80"/>
            </w:tcMar>
          </w:tcPr>
          <w:p>
            <w:pPr>
              <w:spacing w:after="30" w:before="30"/>
            </w:pPr>
            <w:r>
              <w:rPr>
                <w:rFonts w:ascii="Calibri" w:cs="Calibri" w:eastAsia="Calibri" w:hAnsi="Calibri"/>
                <w:sz w:val="18"/>
                <w:szCs w:val="18"/>
              </w:rPr>
              <w:t xml:space="preserve">CE marking; IVDR vs MDR class for Infection Tracker</w:t>
            </w:r>
          </w:p>
        </w:tc>
        <w:tc>
          <w:tcPr>
            <w:tcW w:type="dxa" w:w="3340"/>
            <w:tcMar>
              <w:top w:type="dxa" w:w="40"/>
              <w:left w:type="dxa" w:w="80"/>
              <w:bottom w:type="dxa" w:w="40"/>
              <w:right w:type="dxa" w:w="80"/>
            </w:tcMar>
          </w:tcPr>
          <w:p>
            <w:pPr>
              <w:spacing w:after="30" w:before="30"/>
            </w:pPr>
            <w:r>
              <w:rPr>
                <w:rFonts w:ascii="Calibri" w:cs="Calibri" w:eastAsia="Calibri" w:hAnsi="Calibri"/>
                <w:sz w:val="18"/>
                <w:szCs w:val="18"/>
              </w:rPr>
              <w:t xml:space="preserve">Not disclosed. Alerting and antibiogram functions could qualify as MDR or IVDR software</w:t>
            </w:r>
          </w:p>
        </w:tc>
        <w:tc>
          <w:tcPr>
            <w:tcW w:type="dxa" w:w="2454"/>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 (EUDAMED not queried) / INDICATIVE</w:t>
            </w:r>
          </w:p>
        </w:tc>
        <w:tc>
          <w:tcPr>
            <w:tcW w:type="dxa" w:w="1693"/>
            <w:tcMar>
              <w:top w:type="dxa" w:w="40"/>
              <w:left w:type="dxa" w:w="80"/>
              <w:bottom w:type="dxa" w:w="40"/>
              <w:right w:type="dxa" w:w="80"/>
            </w:tcMar>
          </w:tcPr>
          <w:p>
            <w:pPr>
              <w:spacing w:after="30" w:before="30"/>
            </w:pPr>
            <w:hyperlink w:history="1" r:id="rIdaluv9uex-suyhbaw3ip_4">
              <w:r>
                <w:rPr>
                  <w:rFonts w:ascii="Calibri" w:cs="Calibri" w:eastAsia="Calibri" w:hAnsi="Calibri"/>
                  <w:color w:val="0563C1"/>
                  <w:sz w:val="18"/>
                  <w:szCs w:val="18"/>
                  <w:u w:val="single"/>
                </w:rPr>
                <w:t xml:space="preserve">CSDmed / Team-NB</w:t>
              </w:r>
            </w:hyperlink>
            <w:r>
              <w:rPr>
                <w:rFonts w:ascii="Calibri" w:cs="Calibri" w:eastAsia="Calibri" w:hAnsi="Calibri"/>
                <w:sz w:val="18"/>
                <w:szCs w:val="18"/>
              </w:rPr>
              <w:t xml:space="preserve"> (general context)</w:t>
            </w:r>
          </w:p>
        </w:tc>
      </w:tr>
      <w:tr>
        <w:trPr>
          <w:cantSplit/>
        </w:trPr>
        <w:tc>
          <w:tcPr>
            <w:tcW w:type="dxa" w:w="2259"/>
            <w:tcMar>
              <w:top w:type="dxa" w:w="40"/>
              <w:left w:type="dxa" w:w="80"/>
              <w:bottom w:type="dxa" w:w="40"/>
              <w:right w:type="dxa" w:w="80"/>
            </w:tcMar>
          </w:tcPr>
          <w:p>
            <w:pPr>
              <w:spacing w:after="30" w:before="30"/>
            </w:pPr>
            <w:r>
              <w:rPr>
                <w:rFonts w:ascii="Calibri" w:cs="Calibri" w:eastAsia="Calibri" w:hAnsi="Calibri"/>
                <w:sz w:val="18"/>
                <w:szCs w:val="18"/>
              </w:rPr>
              <w:t xml:space="preserve">HDS (French health-data hosting certification)</w:t>
            </w:r>
          </w:p>
        </w:tc>
        <w:tc>
          <w:tcPr>
            <w:tcW w:type="dxa" w:w="3340"/>
            <w:tcMar>
              <w:top w:type="dxa" w:w="40"/>
              <w:left w:type="dxa" w:w="80"/>
              <w:bottom w:type="dxa" w:w="40"/>
              <w:right w:type="dxa" w:w="80"/>
            </w:tcMar>
          </w:tcPr>
          <w:p>
            <w:pPr>
              <w:spacing w:after="30" w:before="30"/>
            </w:pPr>
            <w:r>
              <w:rPr>
                <w:rFonts w:ascii="Calibri" w:cs="Calibri" w:eastAsia="Calibri" w:hAnsi="Calibri"/>
                <w:sz w:val="18"/>
                <w:szCs w:val="18"/>
              </w:rPr>
              <w:t xml:space="preserve">Not found</w:t>
            </w:r>
          </w:p>
        </w:tc>
        <w:tc>
          <w:tcPr>
            <w:tcW w:type="dxa" w:w="2454"/>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 (Trust, FAQ, legal notice searched)</w:t>
            </w:r>
          </w:p>
        </w:tc>
        <w:tc>
          <w:tcPr>
            <w:tcW w:type="dxa" w:w="1693"/>
            <w:tcMar>
              <w:top w:type="dxa" w:w="40"/>
              <w:left w:type="dxa" w:w="80"/>
              <w:bottom w:type="dxa" w:w="40"/>
              <w:right w:type="dxa" w:w="80"/>
            </w:tcMar>
          </w:tcPr>
          <w:p>
            <w:pPr>
              <w:spacing w:after="30" w:before="30"/>
            </w:pPr>
            <w:hyperlink w:history="1" r:id="rIdnvvnuo31tmnuyvsygqy9y">
              <w:r>
                <w:rPr>
                  <w:rFonts w:ascii="Calibri" w:cs="Calibri" w:eastAsia="Calibri" w:hAnsi="Calibri"/>
                  <w:color w:val="0563C1"/>
                  <w:sz w:val="18"/>
                  <w:szCs w:val="18"/>
                  <w:u w:val="single"/>
                </w:rPr>
                <w:t xml:space="preserve">Trust</w:t>
              </w:r>
            </w:hyperlink>
          </w:p>
        </w:tc>
      </w:tr>
      <w:tr>
        <w:trPr>
          <w:cantSplit/>
        </w:trPr>
        <w:tc>
          <w:tcPr>
            <w:tcW w:type="dxa" w:w="2259"/>
            <w:tcMar>
              <w:top w:type="dxa" w:w="40"/>
              <w:left w:type="dxa" w:w="80"/>
              <w:bottom w:type="dxa" w:w="40"/>
              <w:right w:type="dxa" w:w="80"/>
            </w:tcMar>
          </w:tcPr>
          <w:p>
            <w:pPr>
              <w:spacing w:after="30" w:before="30"/>
            </w:pPr>
            <w:r>
              <w:rPr>
                <w:rFonts w:ascii="Calibri" w:cs="Calibri" w:eastAsia="Calibri" w:hAnsi="Calibri"/>
                <w:sz w:val="18"/>
                <w:szCs w:val="18"/>
              </w:rPr>
              <w:t xml:space="preserve">FDA, UKCA</w:t>
            </w:r>
          </w:p>
        </w:tc>
        <w:tc>
          <w:tcPr>
            <w:tcW w:type="dxa" w:w="3340"/>
            <w:tcMar>
              <w:top w:type="dxa" w:w="40"/>
              <w:left w:type="dxa" w:w="80"/>
              <w:bottom w:type="dxa" w:w="40"/>
              <w:right w:type="dxa" w:w="80"/>
            </w:tcMar>
          </w:tcPr>
          <w:p>
            <w:pPr>
              <w:spacing w:after="30" w:before="30"/>
            </w:pPr>
            <w:r>
              <w:rPr>
                <w:rFonts w:ascii="Calibri" w:cs="Calibri" w:eastAsia="Calibri" w:hAnsi="Calibri"/>
                <w:sz w:val="18"/>
                <w:szCs w:val="18"/>
              </w:rPr>
              <w:t xml:space="preserve">Not found</w:t>
            </w:r>
          </w:p>
        </w:tc>
        <w:tc>
          <w:tcPr>
            <w:tcW w:type="dxa" w:w="2454"/>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w:t>
            </w:r>
          </w:p>
        </w:tc>
        <w:tc>
          <w:tcPr>
            <w:tcW w:type="dxa" w:w="1693"/>
            <w:tcMar>
              <w:top w:type="dxa" w:w="40"/>
              <w:left w:type="dxa" w:w="80"/>
              <w:bottom w:type="dxa" w:w="40"/>
              <w:right w:type="dxa" w:w="80"/>
            </w:tcMar>
          </w:tcPr>
          <w:p>
            <w:pPr>
              <w:spacing w:after="30" w:before="30"/>
            </w:pPr>
            <w:r>
              <w:rPr>
                <w:rFonts w:ascii="Calibri" w:cs="Calibri" w:eastAsia="Calibri" w:hAnsi="Calibri"/>
                <w:sz w:val="18"/>
                <w:szCs w:val="18"/>
              </w:rPr>
              <w:t xml:space="preserve">—</w:t>
            </w:r>
          </w:p>
        </w:tc>
      </w:tr>
      <w:tr>
        <w:trPr>
          <w:cantSplit/>
        </w:trPr>
        <w:tc>
          <w:tcPr>
            <w:tcW w:type="dxa" w:w="2259"/>
            <w:tcMar>
              <w:top w:type="dxa" w:w="40"/>
              <w:left w:type="dxa" w:w="80"/>
              <w:bottom w:type="dxa" w:w="40"/>
              <w:right w:type="dxa" w:w="80"/>
            </w:tcMar>
          </w:tcPr>
          <w:p>
            <w:pPr>
              <w:spacing w:after="30" w:before="30"/>
            </w:pPr>
            <w:r>
              <w:rPr>
                <w:rFonts w:ascii="Calibri" w:cs="Calibri" w:eastAsia="Calibri" w:hAnsi="Calibri"/>
                <w:sz w:val="18"/>
                <w:szCs w:val="18"/>
              </w:rPr>
              <w:t xml:space="preserve">Penetration testing</w:t>
            </w:r>
          </w:p>
        </w:tc>
        <w:tc>
          <w:tcPr>
            <w:tcW w:type="dxa" w:w="3340"/>
            <w:tcMar>
              <w:top w:type="dxa" w:w="40"/>
              <w:left w:type="dxa" w:w="80"/>
              <w:bottom w:type="dxa" w:w="40"/>
              <w:right w:type="dxa" w:w="80"/>
            </w:tcMar>
          </w:tcPr>
          <w:p>
            <w:pPr>
              <w:spacing w:after="30" w:before="30"/>
            </w:pPr>
            <w:r>
              <w:rPr>
                <w:rFonts w:ascii="Calibri" w:cs="Calibri" w:eastAsia="Calibri" w:hAnsi="Calibri"/>
                <w:sz w:val="18"/>
                <w:szCs w:val="18"/>
              </w:rPr>
              <w:t xml:space="preserve">Claimed "regular"</w:t>
            </w:r>
          </w:p>
        </w:tc>
        <w:tc>
          <w:tcPr>
            <w:tcW w:type="dxa" w:w="2454"/>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693"/>
            <w:tcMar>
              <w:top w:type="dxa" w:w="40"/>
              <w:left w:type="dxa" w:w="80"/>
              <w:bottom w:type="dxa" w:w="40"/>
              <w:right w:type="dxa" w:w="80"/>
            </w:tcMar>
          </w:tcPr>
          <w:p>
            <w:pPr>
              <w:spacing w:after="30" w:before="30"/>
            </w:pPr>
            <w:hyperlink w:history="1" r:id="rId0szy-4gs6p5zuh8pyh9dd">
              <w:r>
                <w:rPr>
                  <w:rFonts w:ascii="Calibri" w:cs="Calibri" w:eastAsia="Calibri" w:hAnsi="Calibri"/>
                  <w:color w:val="0563C1"/>
                  <w:sz w:val="18"/>
                  <w:szCs w:val="18"/>
                  <w:u w:val="single"/>
                </w:rPr>
                <w:t xml:space="preserve">Trust Center</w:t>
              </w:r>
            </w:hyperlink>
          </w:p>
        </w:tc>
      </w:tr>
    </w:tbl>
    <w:p>
      <w:pPr>
        <w:spacing w:after="80"/>
      </w:pPr>
    </w:p>
    <w:p>
      <w:pPr>
        <w:pStyle w:val="Heading1"/>
        <w:keepNext/>
      </w:pPr>
      <w:r>
        <w:rPr>
          <w:rFonts w:ascii="Calibri" w:cs="Calibri" w:eastAsia="Calibri" w:hAnsi="Calibri"/>
        </w:rPr>
        <w:t xml:space="preserve">8. Pricing model and commercial packaging</w:t>
      </w:r>
    </w:p>
    <w:p>
      <w:pPr>
        <w:pStyle w:val="Heading2"/>
        <w:keepNext/>
      </w:pPr>
      <w:r>
        <w:rPr>
          <w:rFonts w:ascii="Calibri" w:cs="Calibri" w:eastAsia="Calibri" w:hAnsi="Calibri"/>
        </w:rPr>
        <w:t xml:space="preserve">The model: licence, then single-source 4-year maintenance</w:t>
      </w:r>
    </w:p>
    <w:p>
      <w:pPr>
        <w:spacing w:after="120"/>
      </w:pPr>
      <w:r>
        <w:rPr>
          <w:rFonts w:ascii="Calibri" w:cs="Calibri" w:eastAsia="Calibri" w:hAnsi="Calibri"/>
          <w:sz w:val="21"/>
          <w:szCs w:val="21"/>
        </w:rPr>
        <w:t xml:space="preserve">There is </w:t>
      </w:r>
      <w:r>
        <w:rPr>
          <w:rFonts w:ascii="Calibri" w:cs="Calibri" w:eastAsia="Calibri" w:hAnsi="Calibri"/>
          <w:b/>
          <w:bCs/>
          <w:sz w:val="21"/>
          <w:szCs w:val="21"/>
        </w:rPr>
        <w:t xml:space="preserve">no public price list</w:t>
      </w:r>
      <w:r>
        <w:rPr>
          <w:rFonts w:ascii="Calibri" w:cs="Calibri" w:eastAsia="Calibri" w:hAnsi="Calibri"/>
          <w:sz w:val="21"/>
          <w:szCs w:val="21"/>
        </w:rPr>
        <w:t xml:space="preserve">, and no licence or SaaS terms are published for any product (</w:t>
      </w:r>
      <w:hyperlink w:history="1" r:id="rId1khutkluvgpo67pgmcqhg">
        <w:r>
          <w:rPr>
            <w:rFonts w:ascii="Calibri" w:cs="Calibri" w:eastAsia="Calibri" w:hAnsi="Calibri"/>
            <w:color w:val="0563C1"/>
            <w:sz w:val="21"/>
            <w:szCs w:val="21"/>
            <w:u w:val="single"/>
          </w:rPr>
          <w:t xml:space="preserve">ascentry.com</w:t>
        </w:r>
      </w:hyperlink>
      <w:r>
        <w:rPr>
          <w:rFonts w:ascii="Calibri" w:cs="Calibri" w:eastAsia="Calibri" w:hAnsi="Calibri"/>
          <w:sz w:val="21"/>
          <w:szCs w:val="21"/>
        </w:rPr>
        <w:t xml:space="preserve">). The French public procurement record shows how customers pay. They acquire the software once (licence, installation, connections). They then buy </w:t>
      </w:r>
      <w:r>
        <w:rPr>
          <w:rFonts w:ascii="Calibri" w:cs="Calibri" w:eastAsia="Calibri" w:hAnsi="Calibri"/>
          <w:b/>
          <w:bCs/>
          <w:sz w:val="21"/>
          <w:szCs w:val="21"/>
        </w:rPr>
        <w:t xml:space="preserve">corrective and evolutive maintenance under multi-year contracts, mostly 48 months</w:t>
      </w:r>
      <w:r>
        <w:rPr>
          <w:rFonts w:ascii="Calibri" w:cs="Calibri" w:eastAsia="Calibri" w:hAnsi="Calibri"/>
          <w:sz w:val="21"/>
          <w:szCs w:val="21"/>
        </w:rPr>
        <w:t xml:space="preserve">, usually </w:t>
      </w:r>
      <w:r>
        <w:rPr>
          <w:rFonts w:ascii="Calibri" w:cs="Calibri" w:eastAsia="Calibri" w:hAnsi="Calibri"/>
          <w:b/>
          <w:bCs/>
          <w:sz w:val="21"/>
          <w:szCs w:val="21"/>
        </w:rPr>
        <w:t xml:space="preserve">negotiated without competition or awarded "sans publicité ni mise en concurrence"</w:t>
      </w:r>
      <w:r>
        <w:rPr>
          <w:rFonts w:ascii="Calibri" w:cs="Calibri" w:eastAsia="Calibri" w:hAnsi="Calibri"/>
          <w:sz w:val="21"/>
          <w:szCs w:val="21"/>
        </w:rPr>
        <w:t xml:space="preserve">, because only the publisher can maintain its own software (</w:t>
      </w:r>
      <w:hyperlink w:history="1" r:id="rIdk91jyrsf48e4aoypbbfnl">
        <w:r>
          <w:rPr>
            <w:rFonts w:ascii="Calibri" w:cs="Calibri" w:eastAsia="Calibri" w:hAnsi="Calibri"/>
            <w:color w:val="0563C1"/>
            <w:sz w:val="21"/>
            <w:szCs w:val="21"/>
            <w:u w:val="single"/>
          </w:rPr>
          <w:t xml:space="preserve">Pappers contract listing</w:t>
        </w:r>
      </w:hyperlink>
      <w:r>
        <w:rPr>
          <w:rFonts w:ascii="Calibri" w:cs="Calibri" w:eastAsia="Calibri" w:hAnsi="Calibri"/>
          <w:sz w:val="21"/>
          <w:szCs w:val="21"/>
        </w:rPr>
        <w:t xml:space="preserve">; </w:t>
      </w:r>
      <w:hyperlink w:history="1" r:id="rIdwqauhbvbl7d_yginuw7if">
        <w:r>
          <w:rPr>
            <w:rFonts w:ascii="Calibri" w:cs="Calibri" w:eastAsia="Calibri" w:hAnsi="Calibri"/>
            <w:color w:val="0563C1"/>
            <w:sz w:val="21"/>
            <w:szCs w:val="21"/>
            <w:u w:val="single"/>
          </w:rPr>
          <w:t xml:space="preserve">DECP</w:t>
        </w:r>
      </w:hyperlink>
      <w:r>
        <w:rPr>
          <w:rFonts w:ascii="Calibri" w:cs="Calibri" w:eastAsia="Calibri" w:hAnsi="Calibri"/>
          <w:sz w:val="21"/>
          <w:szCs w:val="21"/>
        </w:rPr>
        <w:t xml:space="preserve">).</w:t>
      </w:r>
    </w:p>
    <w:p>
      <w:pPr>
        <w:spacing w:after="120"/>
      </w:pPr>
      <w:r>
        <w:rPr>
          <w:rFonts w:ascii="Calibri" w:cs="Calibri" w:eastAsia="Calibri" w:hAnsi="Calibri"/>
          <w:sz w:val="21"/>
          <w:szCs w:val="21"/>
        </w:rPr>
        <w:t xml:space="preserve">The price drivers appear to be </w:t>
      </w:r>
      <w:r>
        <w:rPr>
          <w:rFonts w:ascii="Calibri" w:cs="Calibri" w:eastAsia="Calibri" w:hAnsi="Calibri"/>
          <w:b/>
          <w:bCs/>
          <w:sz w:val="21"/>
          <w:szCs w:val="21"/>
        </w:rPr>
        <w:t xml:space="preserve">per product, per establishment (GHT site) and per analyser connection</w:t>
      </w:r>
      <w:r>
        <w:rPr>
          <w:rFonts w:ascii="Calibri" w:cs="Calibri" w:eastAsia="Calibri" w:hAnsi="Calibri"/>
          <w:sz w:val="21"/>
          <w:szCs w:val="21"/>
        </w:rPr>
        <w:t xml:space="preserve">. Contracts itemise "maintenance du matériel, du logiciel et de la connexion d'automates", and CHU Caen's scope is "trois établissements du GHT" (INDICATIVE). </w:t>
      </w:r>
      <w:r>
        <w:rPr>
          <w:rFonts w:ascii="Calibri" w:cs="Calibri" w:eastAsia="Calibri" w:hAnsi="Calibri"/>
          <w:b/>
          <w:bCs/>
          <w:sz w:val="21"/>
          <w:szCs w:val="21"/>
        </w:rPr>
        <w:t xml:space="preserve">No per-bed or per-test pricing was found</w:t>
      </w:r>
      <w:r>
        <w:rPr>
          <w:rFonts w:ascii="Calibri" w:cs="Calibri" w:eastAsia="Calibri" w:hAnsi="Calibri"/>
          <w:sz w:val="21"/>
          <w:szCs w:val="21"/>
        </w:rPr>
        <w:t xml:space="preserve">, and a SaaS subscription is confirmed only for the Finbiosoft line (Validation Manager, quote-based) (</w:t>
      </w:r>
      <w:hyperlink w:history="1" r:id="rIdijam8eigzobolzics8aun">
        <w:r>
          <w:rPr>
            <w:rFonts w:ascii="Calibri" w:cs="Calibri" w:eastAsia="Calibri" w:hAnsi="Calibri"/>
            <w:color w:val="0563C1"/>
            <w:sz w:val="21"/>
            <w:szCs w:val="21"/>
            <w:u w:val="single"/>
          </w:rPr>
          <w:t xml:space="preserve">Finbiosoft</w:t>
        </w:r>
      </w:hyperlink>
      <w:r>
        <w:rPr>
          <w:rFonts w:ascii="Calibri" w:cs="Calibri" w:eastAsia="Calibri" w:hAnsi="Calibri"/>
          <w:sz w:val="21"/>
          <w:szCs w:val="21"/>
        </w:rPr>
        <w:t xml:space="preserve">).</w:t>
      </w:r>
    </w:p>
    <w:p>
      <w:pPr>
        <w:spacing w:after="120"/>
      </w:pPr>
      <w:r>
        <w:rPr>
          <w:rFonts w:ascii="Calibri" w:cs="Calibri" w:eastAsia="Calibri" w:hAnsi="Calibri"/>
          <w:sz w:val="21"/>
          <w:szCs w:val="21"/>
        </w:rPr>
        <w:t xml:space="preserve">There are two IPC price points:</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228"/>
        <w:gridCol w:w="2999"/>
        <w:gridCol w:w="1279"/>
        <w:gridCol w:w="2215"/>
        <w:gridCol w:w="2025"/>
      </w:tblGrid>
      <w:tr>
        <w:trPr>
          <w:cantSplit/>
          <w:tblHeader/>
        </w:trPr>
        <w:tc>
          <w:tcPr>
            <w:tcW w:type="dxa" w:w="1228"/>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Case</w:t>
            </w:r>
          </w:p>
        </w:tc>
        <w:tc>
          <w:tcPr>
            <w:tcW w:type="dxa" w:w="2999"/>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Scope</w:t>
            </w:r>
          </w:p>
        </w:tc>
        <w:tc>
          <w:tcPr>
            <w:tcW w:type="dxa" w:w="1279"/>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Value</w:t>
            </w:r>
          </w:p>
        </w:tc>
        <w:tc>
          <w:tcPr>
            <w:tcW w:type="dxa" w:w="2215"/>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Per year</w:t>
            </w:r>
          </w:p>
        </w:tc>
        <w:tc>
          <w:tcPr>
            <w:tcW w:type="dxa" w:w="2025"/>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Share attributable to IPC</w:t>
            </w:r>
          </w:p>
        </w:tc>
      </w:tr>
      <w:tr>
        <w:trPr>
          <w:cantSplit/>
        </w:trPr>
        <w:tc>
          <w:tcPr>
            <w:tcW w:type="dxa" w:w="1228"/>
            <w:tcMar>
              <w:top w:type="dxa" w:w="40"/>
              <w:left w:type="dxa" w:w="80"/>
              <w:bottom w:type="dxa" w:w="40"/>
              <w:right w:type="dxa" w:w="80"/>
            </w:tcMar>
          </w:tcPr>
          <w:p>
            <w:pPr>
              <w:spacing w:after="30" w:before="30"/>
            </w:pPr>
            <w:r>
              <w:rPr>
                <w:rFonts w:ascii="Calibri" w:cs="Calibri" w:eastAsia="Calibri" w:hAnsi="Calibri"/>
                <w:b/>
                <w:bCs/>
                <w:sz w:val="18"/>
                <w:szCs w:val="18"/>
              </w:rPr>
              <w:t xml:space="preserve">CH Nevers</w:t>
            </w:r>
          </w:p>
        </w:tc>
        <w:tc>
          <w:tcPr>
            <w:tcW w:type="dxa" w:w="2999"/>
            <w:tcMar>
              <w:top w:type="dxa" w:w="40"/>
              <w:left w:type="dxa" w:w="80"/>
              <w:bottom w:type="dxa" w:w="40"/>
              <w:right w:type="dxa" w:w="80"/>
            </w:tcMar>
          </w:tcPr>
          <w:p>
            <w:pPr>
              <w:spacing w:after="30" w:before="30"/>
            </w:pPr>
            <w:r>
              <w:rPr>
                <w:rFonts w:ascii="Calibri" w:cs="Calibri" w:eastAsia="Calibri" w:hAnsi="Calibri"/>
                <w:sz w:val="18"/>
                <w:szCs w:val="18"/>
              </w:rPr>
              <w:t xml:space="preserve">Infectio Labo / Ynfectio Labo updates and maintenance, 48 months</w:t>
            </w:r>
          </w:p>
        </w:tc>
        <w:tc>
          <w:tcPr>
            <w:tcW w:type="dxa" w:w="1279"/>
            <w:tcMar>
              <w:top w:type="dxa" w:w="40"/>
              <w:left w:type="dxa" w:w="80"/>
              <w:bottom w:type="dxa" w:w="40"/>
              <w:right w:type="dxa" w:w="80"/>
            </w:tcMar>
          </w:tcPr>
          <w:p>
            <w:pPr>
              <w:spacing w:after="30" w:before="30"/>
            </w:pPr>
            <w:r>
              <w:rPr>
                <w:rFonts w:ascii="Calibri" w:cs="Calibri" w:eastAsia="Calibri" w:hAnsi="Calibri"/>
                <w:sz w:val="18"/>
                <w:szCs w:val="18"/>
              </w:rPr>
              <w:t xml:space="preserve">€10,314.92</w:t>
            </w:r>
          </w:p>
        </w:tc>
        <w:tc>
          <w:tcPr>
            <w:tcW w:type="dxa" w:w="2215"/>
            <w:tcMar>
              <w:top w:type="dxa" w:w="40"/>
              <w:left w:type="dxa" w:w="80"/>
              <w:bottom w:type="dxa" w:w="40"/>
              <w:right w:type="dxa" w:w="80"/>
            </w:tcMar>
          </w:tcPr>
          <w:p>
            <w:pPr>
              <w:spacing w:after="30" w:before="30"/>
            </w:pPr>
            <w:r>
              <w:rPr>
                <w:rFonts w:ascii="Calibri" w:cs="Calibri" w:eastAsia="Calibri" w:hAnsi="Calibri"/>
                <w:sz w:val="18"/>
                <w:szCs w:val="18"/>
              </w:rPr>
              <w:t xml:space="preserve">about €2.6k</w:t>
            </w:r>
          </w:p>
        </w:tc>
        <w:tc>
          <w:tcPr>
            <w:tcW w:type="dxa" w:w="2025"/>
            <w:tcMar>
              <w:top w:type="dxa" w:w="40"/>
              <w:left w:type="dxa" w:w="80"/>
              <w:bottom w:type="dxa" w:w="40"/>
              <w:right w:type="dxa" w:w="80"/>
            </w:tcMar>
          </w:tcPr>
          <w:p>
            <w:pPr>
              <w:spacing w:after="30" w:before="30"/>
            </w:pPr>
            <w:r>
              <w:rPr>
                <w:rFonts w:ascii="Calibri" w:cs="Calibri" w:eastAsia="Calibri" w:hAnsi="Calibri"/>
                <w:sz w:val="18"/>
                <w:szCs w:val="18"/>
              </w:rPr>
              <w:t xml:space="preserve">All of it (standalone)</w:t>
            </w:r>
          </w:p>
        </w:tc>
      </w:tr>
      <w:tr>
        <w:trPr>
          <w:cantSplit/>
        </w:trPr>
        <w:tc>
          <w:tcPr>
            <w:tcW w:type="dxa" w:w="1228"/>
            <w:tcMar>
              <w:top w:type="dxa" w:w="40"/>
              <w:left w:type="dxa" w:w="80"/>
              <w:bottom w:type="dxa" w:w="40"/>
              <w:right w:type="dxa" w:w="80"/>
            </w:tcMar>
          </w:tcPr>
          <w:p>
            <w:pPr>
              <w:spacing w:after="30" w:before="30"/>
            </w:pPr>
            <w:r>
              <w:rPr>
                <w:rFonts w:ascii="Calibri" w:cs="Calibri" w:eastAsia="Calibri" w:hAnsi="Calibri"/>
                <w:b/>
                <w:bCs/>
                <w:sz w:val="18"/>
                <w:szCs w:val="18"/>
              </w:rPr>
              <w:t xml:space="preserve">CHU Caen</w:t>
            </w:r>
          </w:p>
        </w:tc>
        <w:tc>
          <w:tcPr>
            <w:tcW w:type="dxa" w:w="2999"/>
            <w:tcMar>
              <w:top w:type="dxa" w:w="40"/>
              <w:left w:type="dxa" w:w="80"/>
              <w:bottom w:type="dxa" w:w="40"/>
              <w:right w:type="dxa" w:w="80"/>
            </w:tcMar>
          </w:tcPr>
          <w:p>
            <w:pPr>
              <w:spacing w:after="30" w:before="30"/>
            </w:pPr>
            <w:r>
              <w:rPr>
                <w:rFonts w:ascii="Calibri" w:cs="Calibri" w:eastAsia="Calibri" w:hAnsi="Calibri"/>
                <w:sz w:val="18"/>
                <w:szCs w:val="18"/>
              </w:rPr>
              <w:t xml:space="preserve">nYna + Ynfectio + Qualynk + EVM-IH, three GHT sites, 44 months (see C7)</w:t>
            </w:r>
          </w:p>
        </w:tc>
        <w:tc>
          <w:tcPr>
            <w:tcW w:type="dxa" w:w="1279"/>
            <w:tcMar>
              <w:top w:type="dxa" w:w="40"/>
              <w:left w:type="dxa" w:w="80"/>
              <w:bottom w:type="dxa" w:w="40"/>
              <w:right w:type="dxa" w:w="80"/>
            </w:tcMar>
          </w:tcPr>
          <w:p>
            <w:pPr>
              <w:spacing w:after="30" w:before="30"/>
            </w:pPr>
            <w:r>
              <w:rPr>
                <w:rFonts w:ascii="Calibri" w:cs="Calibri" w:eastAsia="Calibri" w:hAnsi="Calibri"/>
                <w:sz w:val="18"/>
                <w:szCs w:val="18"/>
              </w:rPr>
              <w:t xml:space="preserve">€415,155</w:t>
            </w:r>
          </w:p>
        </w:tc>
        <w:tc>
          <w:tcPr>
            <w:tcW w:type="dxa" w:w="2215"/>
            <w:tcMar>
              <w:top w:type="dxa" w:w="40"/>
              <w:left w:type="dxa" w:w="80"/>
              <w:bottom w:type="dxa" w:w="40"/>
              <w:right w:type="dxa" w:w="80"/>
            </w:tcMar>
          </w:tcPr>
          <w:p>
            <w:pPr>
              <w:spacing w:after="30" w:before="30"/>
            </w:pPr>
            <w:r>
              <w:rPr>
                <w:rFonts w:ascii="Calibri" w:cs="Calibri" w:eastAsia="Calibri" w:hAnsi="Calibri"/>
                <w:sz w:val="18"/>
                <w:szCs w:val="18"/>
              </w:rPr>
              <w:t xml:space="preserve">about €113k over 44 months, or about €104k/yr if 4 years</w:t>
            </w:r>
          </w:p>
        </w:tc>
        <w:tc>
          <w:tcPr>
            <w:tcW w:type="dxa" w:w="2025"/>
            <w:tcMar>
              <w:top w:type="dxa" w:w="40"/>
              <w:left w:type="dxa" w:w="80"/>
              <w:bottom w:type="dxa" w:w="40"/>
              <w:right w:type="dxa" w:w="80"/>
            </w:tcMar>
          </w:tcPr>
          <w:p>
            <w:pPr>
              <w:spacing w:after="30" w:before="30"/>
            </w:pPr>
            <w:r>
              <w:rPr>
                <w:rFonts w:ascii="Calibri" w:cs="Calibri" w:eastAsia="Calibri" w:hAnsi="Calibri"/>
                <w:sz w:val="18"/>
                <w:szCs w:val="18"/>
              </w:rPr>
              <w:t xml:space="preserve">Not broken down</w:t>
            </w:r>
          </w:p>
        </w:tc>
      </w:tr>
    </w:tbl>
    <w:p>
      <w:pPr>
        <w:spacing w:after="80"/>
      </w:pPr>
    </w:p>
    <w:p>
      <w:pPr>
        <w:spacing w:after="120"/>
      </w:pPr>
      <w:r>
        <w:rPr>
          <w:rFonts w:ascii="Calibri" w:cs="Calibri" w:eastAsia="Calibri" w:hAnsi="Calibri"/>
          <w:sz w:val="21"/>
          <w:szCs w:val="21"/>
        </w:rPr>
        <w:t xml:space="preserve">Assuming maintenance at the usual 15–20% of licence value (a market convention, </w:t>
      </w:r>
      <w:r>
        <w:rPr>
          <w:rFonts w:ascii="Calibri" w:cs="Calibri" w:eastAsia="Calibri" w:hAnsi="Calibri"/>
          <w:b/>
          <w:bCs/>
          <w:sz w:val="21"/>
          <w:szCs w:val="21"/>
        </w:rPr>
        <w:t xml:space="preserve">not</w:t>
      </w:r>
      <w:r>
        <w:rPr>
          <w:rFonts w:ascii="Calibri" w:cs="Calibri" w:eastAsia="Calibri" w:hAnsi="Calibri"/>
          <w:sz w:val="21"/>
          <w:szCs w:val="21"/>
        </w:rPr>
        <w:t xml:space="preserve"> sourced for Ascentry), the Nevers figure implies a small-hospital Infectio licence in the </w:t>
      </w:r>
      <w:r>
        <w:rPr>
          <w:rFonts w:ascii="Calibri" w:cs="Calibri" w:eastAsia="Calibri" w:hAnsi="Calibri"/>
          <w:b/>
          <w:bCs/>
          <w:sz w:val="21"/>
          <w:szCs w:val="21"/>
        </w:rPr>
        <w:t xml:space="preserve">low tens of thousands of euros</w:t>
      </w:r>
      <w:r>
        <w:rPr>
          <w:rFonts w:ascii="Calibri" w:cs="Calibri" w:eastAsia="Calibri" w:hAnsi="Calibri"/>
          <w:sz w:val="21"/>
          <w:szCs w:val="21"/>
        </w:rPr>
        <w:t xml:space="preserve"> (INDICATIVE heuristic only).</w:t>
      </w:r>
    </w:p>
    <w:p>
      <w:pPr>
        <w:spacing w:after="120"/>
      </w:pPr>
      <w:r>
        <w:rPr>
          <w:rFonts w:ascii="Calibri" w:cs="Calibri" w:eastAsia="Calibri" w:hAnsi="Calibri"/>
          <w:sz w:val="21"/>
          <w:szCs w:val="21"/>
        </w:rPr>
        <w:t xml:space="preserve">A third route matters to bioMérieux. </w:t>
      </w:r>
      <w:r>
        <w:rPr>
          <w:rFonts w:ascii="Calibri" w:cs="Calibri" w:eastAsia="Calibri" w:hAnsi="Calibri"/>
          <w:b/>
          <w:bCs/>
          <w:sz w:val="21"/>
          <w:szCs w:val="21"/>
        </w:rPr>
        <w:t xml:space="preserve">Ascentry costs are sometimes carried inside IVD tenders.</w:t>
      </w:r>
      <w:r>
        <w:rPr>
          <w:rFonts w:ascii="Calibri" w:cs="Calibri" w:eastAsia="Calibri" w:hAnsi="Calibri"/>
          <w:sz w:val="21"/>
          <w:szCs w:val="21"/>
        </w:rPr>
        <w:t xml:space="preserve"> At CHU Caen in 2019, "prise en charge de la solution EVM® de la société BYG Informatique" was a mandatory supplementary item in a Grifols analyser award (€250,000 total) (</w:t>
      </w:r>
      <w:hyperlink w:history="1" r:id="rIdu62ondk5vb-kqr8mcpi6t">
        <w:r>
          <w:rPr>
            <w:rFonts w:ascii="Calibri" w:cs="Calibri" w:eastAsia="Calibri" w:hAnsi="Calibri"/>
            <w:color w:val="0563C1"/>
            <w:sz w:val="21"/>
            <w:szCs w:val="21"/>
            <w:u w:val="single"/>
          </w:rPr>
          <w:t xml:space="preserve">TED 583476-2019</w:t>
        </w:r>
      </w:hyperlink>
      <w:r>
        <w:rPr>
          <w:rFonts w:ascii="Calibri" w:cs="Calibri" w:eastAsia="Calibri" w:hAnsi="Calibri"/>
          <w:sz w:val="21"/>
          <w:szCs w:val="21"/>
        </w:rPr>
        <w:t xml:space="preserve">). At Avranches-Granville, BYG was bundled in an Ortho Clinical Diagnostics lot (</w:t>
      </w:r>
      <w:hyperlink w:history="1" r:id="rIdioxtr3zhqdgfdxm5to3ak">
        <w:r>
          <w:rPr>
            <w:rFonts w:ascii="Calibri" w:cs="Calibri" w:eastAsia="Calibri" w:hAnsi="Calibri"/>
            <w:color w:val="0563C1"/>
            <w:sz w:val="21"/>
            <w:szCs w:val="21"/>
            <w:u w:val="single"/>
          </w:rPr>
          <w:t xml:space="preserve">DECP</w:t>
        </w:r>
      </w:hyperlink>
      <w:r>
        <w:rPr>
          <w:rFonts w:ascii="Calibri" w:cs="Calibri" w:eastAsia="Calibri" w:hAnsi="Calibri"/>
          <w:sz w:val="21"/>
          <w:szCs w:val="21"/>
        </w:rPr>
        <w:t xml:space="preserve">). Belgian MALDI and antibiogram tenders require connection to the buyer's existing BYG4lab middleware (see chapter 11).</w:t>
      </w:r>
    </w:p>
    <w:p>
      <w:pPr>
        <w:pStyle w:val="Heading2"/>
        <w:keepNext/>
      </w:pPr>
      <w:r>
        <w:rPr>
          <w:rFonts w:ascii="Calibri" w:cs="Calibri" w:eastAsia="Calibri" w:hAnsi="Calibri"/>
        </w:rPr>
        <w:t xml:space="preserve">Standalone or bundled? Correcting the "LIS upsell" frame</w:t>
      </w:r>
    </w:p>
    <w:p>
      <w:pPr>
        <w:spacing w:after="120"/>
      </w:pPr>
      <w:r>
        <w:rPr>
          <w:rFonts w:ascii="Calibri" w:cs="Calibri" w:eastAsia="Calibri" w:hAnsi="Calibri"/>
          <w:sz w:val="21"/>
          <w:szCs w:val="21"/>
        </w:rPr>
        <w:t xml:space="preserve">Ascentry </w:t>
      </w:r>
      <w:r>
        <w:rPr>
          <w:rFonts w:ascii="Calibri" w:cs="Calibri" w:eastAsia="Calibri" w:hAnsi="Calibri"/>
          <w:b/>
          <w:bCs/>
          <w:sz w:val="21"/>
          <w:szCs w:val="21"/>
        </w:rPr>
        <w:t xml:space="preserve">sells no LIS</w:t>
      </w:r>
      <w:r>
        <w:rPr>
          <w:rFonts w:ascii="Calibri" w:cs="Calibri" w:eastAsia="Calibri" w:hAnsi="Calibri"/>
          <w:sz w:val="21"/>
          <w:szCs w:val="21"/>
        </w:rPr>
        <w:t xml:space="preserve">. Its only LIS-like tie is TDMind, its middleware shipped inside Technidata's LIS (</w:t>
      </w:r>
      <w:hyperlink w:history="1" r:id="rIdl-rrzdl0epezo_xogllwz">
        <w:r>
          <w:rPr>
            <w:rFonts w:ascii="Calibri" w:cs="Calibri" w:eastAsia="Calibri" w:hAnsi="Calibri"/>
            <w:color w:val="0563C1"/>
            <w:sz w:val="21"/>
            <w:szCs w:val="21"/>
            <w:u w:val="single"/>
          </w:rPr>
          <w:t xml:space="preserve">Inovallée 2021</w:t>
        </w:r>
      </w:hyperlink>
      <w:r>
        <w:rPr>
          <w:rFonts w:ascii="Calibri" w:cs="Calibri" w:eastAsia="Calibri" w:hAnsi="Calibri"/>
          <w:sz w:val="21"/>
          <w:szCs w:val="21"/>
        </w:rPr>
        <w:t xml:space="preserve">). Every Infection Tracker site therefore runs someone else's LIS. The real question is whether Infection Tracker is sold (a) standalone to labs without Ascentry middleware, (b) as a cross-sell into Ascentry middleware accounts, or (c) through LIS partners. The evidence supports all three.</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717"/>
        <w:gridCol w:w="2297"/>
        <w:gridCol w:w="2211"/>
        <w:gridCol w:w="1521"/>
      </w:tblGrid>
      <w:tr>
        <w:trPr>
          <w:cantSplit/>
          <w:tblHeader/>
        </w:trPr>
        <w:tc>
          <w:tcPr>
            <w:tcW w:type="dxa" w:w="3717"/>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Evidence</w:t>
            </w:r>
          </w:p>
        </w:tc>
        <w:tc>
          <w:tcPr>
            <w:tcW w:type="dxa" w:w="2297"/>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Points to</w:t>
            </w:r>
          </w:p>
        </w:tc>
        <w:tc>
          <w:tcPr>
            <w:tcW w:type="dxa" w:w="2211"/>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Confidence</w:t>
            </w:r>
          </w:p>
        </w:tc>
        <w:tc>
          <w:tcPr>
            <w:tcW w:type="dxa" w:w="1521"/>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Source</w:t>
            </w:r>
          </w:p>
        </w:tc>
      </w:tr>
      <w:tr>
        <w:trPr>
          <w:cantSplit/>
        </w:trPr>
        <w:tc>
          <w:tcPr>
            <w:tcW w:type="dxa" w:w="3717"/>
            <w:tcMar>
              <w:top w:type="dxa" w:w="40"/>
              <w:left w:type="dxa" w:w="80"/>
              <w:bottom w:type="dxa" w:w="40"/>
              <w:right w:type="dxa" w:w="80"/>
            </w:tcMar>
          </w:tcPr>
          <w:p>
            <w:pPr>
              <w:spacing w:after="30" w:before="30"/>
            </w:pPr>
            <w:r>
              <w:rPr>
                <w:rFonts w:ascii="Calibri" w:cs="Calibri" w:eastAsia="Calibri" w:hAnsi="Calibri"/>
                <w:sz w:val="18"/>
                <w:szCs w:val="18"/>
              </w:rPr>
              <w:t xml:space="preserve">CH Nevers holds a </w:t>
            </w:r>
            <w:r>
              <w:rPr>
                <w:rFonts w:ascii="Calibri" w:cs="Calibri" w:eastAsia="Calibri" w:hAnsi="Calibri"/>
                <w:b/>
                <w:bCs/>
                <w:sz w:val="18"/>
                <w:szCs w:val="18"/>
              </w:rPr>
              <w:t xml:space="preserve">separate</w:t>
            </w:r>
            <w:r>
              <w:rPr>
                <w:rFonts w:ascii="Calibri" w:cs="Calibri" w:eastAsia="Calibri" w:hAnsi="Calibri"/>
                <w:sz w:val="18"/>
                <w:szCs w:val="18"/>
              </w:rPr>
              <w:t xml:space="preserve"> Infectio Labo maintenance contract naming no middleware</w:t>
            </w:r>
          </w:p>
        </w:tc>
        <w:tc>
          <w:tcPr>
            <w:tcW w:type="dxa" w:w="2297"/>
            <w:tcMar>
              <w:top w:type="dxa" w:w="40"/>
              <w:left w:type="dxa" w:w="80"/>
              <w:bottom w:type="dxa" w:w="40"/>
              <w:right w:type="dxa" w:w="80"/>
            </w:tcMar>
          </w:tcPr>
          <w:p>
            <w:pPr>
              <w:spacing w:after="30" w:before="30"/>
            </w:pPr>
            <w:r>
              <w:rPr>
                <w:rFonts w:ascii="Calibri" w:cs="Calibri" w:eastAsia="Calibri" w:hAnsi="Calibri"/>
                <w:sz w:val="18"/>
                <w:szCs w:val="18"/>
              </w:rPr>
              <w:t xml:space="preserve">Standalone product line</w:t>
            </w:r>
          </w:p>
        </w:tc>
        <w:tc>
          <w:tcPr>
            <w:tcW w:type="dxa" w:w="2211"/>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(contract)</w:t>
            </w:r>
          </w:p>
        </w:tc>
        <w:tc>
          <w:tcPr>
            <w:tcW w:type="dxa" w:w="1521"/>
            <w:tcMar>
              <w:top w:type="dxa" w:w="40"/>
              <w:left w:type="dxa" w:w="80"/>
              <w:bottom w:type="dxa" w:w="40"/>
              <w:right w:type="dxa" w:w="80"/>
            </w:tcMar>
          </w:tcPr>
          <w:p>
            <w:pPr>
              <w:spacing w:after="30" w:before="30"/>
            </w:pPr>
            <w:hyperlink w:history="1" r:id="rId6fliizqeb0axyau6fq1oj">
              <w:r>
                <w:rPr>
                  <w:rFonts w:ascii="Calibri" w:cs="Calibri" w:eastAsia="Calibri" w:hAnsi="Calibri"/>
                  <w:color w:val="0563C1"/>
                  <w:sz w:val="18"/>
                  <w:szCs w:val="18"/>
                  <w:u w:val="single"/>
                </w:rPr>
                <w:t xml:space="preserve">DECP 2026S00059</w:t>
              </w:r>
            </w:hyperlink>
          </w:p>
        </w:tc>
      </w:tr>
      <w:tr>
        <w:trPr>
          <w:cantSplit/>
        </w:trPr>
        <w:tc>
          <w:tcPr>
            <w:tcW w:type="dxa" w:w="3717"/>
            <w:tcMar>
              <w:top w:type="dxa" w:w="40"/>
              <w:left w:type="dxa" w:w="80"/>
              <w:bottom w:type="dxa" w:w="40"/>
              <w:right w:type="dxa" w:w="80"/>
            </w:tcMar>
          </w:tcPr>
          <w:p>
            <w:pPr>
              <w:spacing w:after="30" w:before="30"/>
            </w:pPr>
            <w:r>
              <w:rPr>
                <w:rFonts w:ascii="Calibri" w:cs="Calibri" w:eastAsia="Calibri" w:hAnsi="Calibri"/>
                <w:sz w:val="18"/>
                <w:szCs w:val="18"/>
              </w:rPr>
              <w:t xml:space="preserve">partner4lab sold INFECTIO independently of BYG before 2020 (HL7 LIS feed); CH Abbeville and CHRU Nancy used it alongside other LIS</w:t>
            </w:r>
          </w:p>
        </w:tc>
        <w:tc>
          <w:tcPr>
            <w:tcW w:type="dxa" w:w="2297"/>
            <w:tcMar>
              <w:top w:type="dxa" w:w="40"/>
              <w:left w:type="dxa" w:w="80"/>
              <w:bottom w:type="dxa" w:w="40"/>
              <w:right w:type="dxa" w:w="80"/>
            </w:tcMar>
          </w:tcPr>
          <w:p>
            <w:pPr>
              <w:spacing w:after="30" w:before="30"/>
            </w:pPr>
            <w:r>
              <w:rPr>
                <w:rFonts w:ascii="Calibri" w:cs="Calibri" w:eastAsia="Calibri" w:hAnsi="Calibri"/>
                <w:sz w:val="18"/>
                <w:szCs w:val="18"/>
              </w:rPr>
              <w:t xml:space="preserve">Legacy standalone base</w:t>
            </w:r>
          </w:p>
        </w:tc>
        <w:tc>
          <w:tcPr>
            <w:tcW w:type="dxa" w:w="2211"/>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 + theses)</w:t>
            </w:r>
          </w:p>
        </w:tc>
        <w:tc>
          <w:tcPr>
            <w:tcW w:type="dxa" w:w="1521"/>
            <w:tcMar>
              <w:top w:type="dxa" w:w="40"/>
              <w:left w:type="dxa" w:w="80"/>
              <w:bottom w:type="dxa" w:w="40"/>
              <w:right w:type="dxa" w:w="80"/>
            </w:tcMar>
          </w:tcPr>
          <w:p>
            <w:pPr>
              <w:spacing w:after="30" w:before="30"/>
            </w:pPr>
            <w:hyperlink w:history="1" r:id="rIdczotyq9hrxwnmpzd_q3e-">
              <w:r>
                <w:rPr>
                  <w:rFonts w:ascii="Calibri" w:cs="Calibri" w:eastAsia="Calibri" w:hAnsi="Calibri"/>
                  <w:color w:val="0563C1"/>
                  <w:sz w:val="18"/>
                  <w:szCs w:val="18"/>
                  <w:u w:val="single"/>
                </w:rPr>
                <w:t xml:space="preserve">partner4lab</w:t>
              </w:r>
            </w:hyperlink>
            <w:r>
              <w:rPr>
                <w:rFonts w:ascii="Calibri" w:cs="Calibri" w:eastAsia="Calibri" w:hAnsi="Calibri"/>
                <w:sz w:val="18"/>
                <w:szCs w:val="18"/>
              </w:rPr>
              <w:t xml:space="preserve">; </w:t>
            </w:r>
            <w:hyperlink w:history="1" r:id="rId7hokizxi3zrjfb1s18-lc">
              <w:r>
                <w:rPr>
                  <w:rFonts w:ascii="Calibri" w:cs="Calibri" w:eastAsia="Calibri" w:hAnsi="Calibri"/>
                  <w:color w:val="0563C1"/>
                  <w:sz w:val="18"/>
                  <w:szCs w:val="18"/>
                  <w:u w:val="single"/>
                </w:rPr>
                <w:t xml:space="preserve">DUMAS 02884834</w:t>
              </w:r>
            </w:hyperlink>
          </w:p>
        </w:tc>
      </w:tr>
      <w:tr>
        <w:trPr>
          <w:cantSplit/>
        </w:trPr>
        <w:tc>
          <w:tcPr>
            <w:tcW w:type="dxa" w:w="3717"/>
            <w:tcMar>
              <w:top w:type="dxa" w:w="40"/>
              <w:left w:type="dxa" w:w="80"/>
              <w:bottom w:type="dxa" w:w="40"/>
              <w:right w:type="dxa" w:w="80"/>
            </w:tcMar>
          </w:tcPr>
          <w:p>
            <w:pPr>
              <w:spacing w:after="30" w:before="30"/>
            </w:pPr>
            <w:r>
              <w:rPr>
                <w:rFonts w:ascii="Calibri" w:cs="Calibri" w:eastAsia="Calibri" w:hAnsi="Calibri"/>
                <w:sz w:val="18"/>
                <w:szCs w:val="18"/>
              </w:rPr>
              <w:t xml:space="preserve">CHU Caen buys Ynfectio </w:t>
            </w:r>
            <w:r>
              <w:rPr>
                <w:rFonts w:ascii="Calibri" w:cs="Calibri" w:eastAsia="Calibri" w:hAnsi="Calibri"/>
                <w:b/>
                <w:bCs/>
                <w:sz w:val="18"/>
                <w:szCs w:val="18"/>
              </w:rPr>
              <w:t xml:space="preserve">in one contract with nYna middleware</w:t>
            </w:r>
            <w:r>
              <w:rPr>
                <w:rFonts w:ascii="Calibri" w:cs="Calibri" w:eastAsia="Calibri" w:hAnsi="Calibri"/>
                <w:sz w:val="18"/>
                <w:szCs w:val="18"/>
              </w:rPr>
              <w:t xml:space="preserve">, Qualynk and EVM-IH</w:t>
            </w:r>
          </w:p>
        </w:tc>
        <w:tc>
          <w:tcPr>
            <w:tcW w:type="dxa" w:w="2297"/>
            <w:tcMar>
              <w:top w:type="dxa" w:w="40"/>
              <w:left w:type="dxa" w:w="80"/>
              <w:bottom w:type="dxa" w:w="40"/>
              <w:right w:type="dxa" w:w="80"/>
            </w:tcMar>
          </w:tcPr>
          <w:p>
            <w:pPr>
              <w:spacing w:after="30" w:before="30"/>
            </w:pPr>
            <w:r>
              <w:rPr>
                <w:rFonts w:ascii="Calibri" w:cs="Calibri" w:eastAsia="Calibri" w:hAnsi="Calibri"/>
                <w:sz w:val="18"/>
                <w:szCs w:val="18"/>
              </w:rPr>
              <w:t xml:space="preserve">Bundle / cross-sell into the middleware account</w:t>
            </w:r>
          </w:p>
        </w:tc>
        <w:tc>
          <w:tcPr>
            <w:tcW w:type="dxa" w:w="2211"/>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521"/>
            <w:tcMar>
              <w:top w:type="dxa" w:w="40"/>
              <w:left w:type="dxa" w:w="80"/>
              <w:bottom w:type="dxa" w:w="40"/>
              <w:right w:type="dxa" w:w="80"/>
            </w:tcMar>
          </w:tcPr>
          <w:p>
            <w:pPr>
              <w:spacing w:after="30" w:before="30"/>
            </w:pPr>
            <w:hyperlink w:history="1" r:id="rIdkymqlhizdgoefw3wbhzli">
              <w:r>
                <w:rPr>
                  <w:rFonts w:ascii="Calibri" w:cs="Calibri" w:eastAsia="Calibri" w:hAnsi="Calibri"/>
                  <w:color w:val="0563C1"/>
                  <w:sz w:val="18"/>
                  <w:szCs w:val="18"/>
                  <w:u w:val="single"/>
                </w:rPr>
                <w:t xml:space="preserve">TED 348571-2024</w:t>
              </w:r>
            </w:hyperlink>
          </w:p>
        </w:tc>
      </w:tr>
      <w:tr>
        <w:trPr>
          <w:cantSplit/>
        </w:trPr>
        <w:tc>
          <w:tcPr>
            <w:tcW w:type="dxa" w:w="3717"/>
            <w:tcMar>
              <w:top w:type="dxa" w:w="40"/>
              <w:left w:type="dxa" w:w="80"/>
              <w:bottom w:type="dxa" w:w="40"/>
              <w:right w:type="dxa" w:w="80"/>
            </w:tcMar>
          </w:tcPr>
          <w:p>
            <w:pPr>
              <w:spacing w:after="30" w:before="30"/>
            </w:pPr>
            <w:r>
              <w:rPr>
                <w:rFonts w:ascii="Calibri" w:cs="Calibri" w:eastAsia="Calibri" w:hAnsi="Calibri"/>
                <w:sz w:val="18"/>
                <w:szCs w:val="18"/>
              </w:rPr>
              <w:t xml:space="preserve">Inlog partnership explicitly covers Infection Tracker with Inlog's LIS</w:t>
            </w:r>
          </w:p>
        </w:tc>
        <w:tc>
          <w:tcPr>
            <w:tcW w:type="dxa" w:w="2297"/>
            <w:tcMar>
              <w:top w:type="dxa" w:w="40"/>
              <w:left w:type="dxa" w:w="80"/>
              <w:bottom w:type="dxa" w:w="40"/>
              <w:right w:type="dxa" w:w="80"/>
            </w:tcMar>
          </w:tcPr>
          <w:p>
            <w:pPr>
              <w:spacing w:after="30" w:before="30"/>
            </w:pPr>
            <w:r>
              <w:rPr>
                <w:rFonts w:ascii="Calibri" w:cs="Calibri" w:eastAsia="Calibri" w:hAnsi="Calibri"/>
                <w:sz w:val="18"/>
                <w:szCs w:val="18"/>
              </w:rPr>
              <w:t xml:space="preserve">LIS-partner channel</w:t>
            </w:r>
          </w:p>
        </w:tc>
        <w:tc>
          <w:tcPr>
            <w:tcW w:type="dxa" w:w="2211"/>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521"/>
            <w:tcMar>
              <w:top w:type="dxa" w:w="40"/>
              <w:left w:type="dxa" w:w="80"/>
              <w:bottom w:type="dxa" w:w="40"/>
              <w:right w:type="dxa" w:w="80"/>
            </w:tcMar>
          </w:tcPr>
          <w:p>
            <w:pPr>
              <w:spacing w:after="30" w:before="30"/>
            </w:pPr>
            <w:hyperlink w:history="1" r:id="rIdkpeng533imgsmjobpzpjz">
              <w:r>
                <w:rPr>
                  <w:rFonts w:ascii="Calibri" w:cs="Calibri" w:eastAsia="Calibri" w:hAnsi="Calibri"/>
                  <w:color w:val="0563C1"/>
                  <w:sz w:val="18"/>
                  <w:szCs w:val="18"/>
                  <w:u w:val="single"/>
                </w:rPr>
                <w:t xml:space="preserve">Inlog PR</w:t>
              </w:r>
            </w:hyperlink>
          </w:p>
        </w:tc>
      </w:tr>
      <w:tr>
        <w:trPr>
          <w:cantSplit/>
        </w:trPr>
        <w:tc>
          <w:tcPr>
            <w:tcW w:type="dxa" w:w="3717"/>
            <w:tcMar>
              <w:top w:type="dxa" w:w="40"/>
              <w:left w:type="dxa" w:w="80"/>
              <w:bottom w:type="dxa" w:w="40"/>
              <w:right w:type="dxa" w:w="80"/>
            </w:tcMar>
          </w:tcPr>
          <w:p>
            <w:pPr>
              <w:spacing w:after="30" w:before="30"/>
            </w:pPr>
            <w:r>
              <w:rPr>
                <w:rFonts w:ascii="Calibri" w:cs="Calibri" w:eastAsia="Calibri" w:hAnsi="Calibri"/>
                <w:sz w:val="18"/>
                <w:szCs w:val="18"/>
              </w:rPr>
              <w:t xml:space="preserve">Technidata TDMind covers middleware; inclusion of Infection Tracker not stated</w:t>
            </w:r>
          </w:p>
        </w:tc>
        <w:tc>
          <w:tcPr>
            <w:tcW w:type="dxa" w:w="2297"/>
            <w:tcMar>
              <w:top w:type="dxa" w:w="40"/>
              <w:left w:type="dxa" w:w="80"/>
              <w:bottom w:type="dxa" w:w="40"/>
              <w:right w:type="dxa" w:w="80"/>
            </w:tcMar>
          </w:tcPr>
          <w:p>
            <w:pPr>
              <w:spacing w:after="30" w:before="30"/>
            </w:pPr>
            <w:r>
              <w:rPr>
                <w:rFonts w:ascii="Calibri" w:cs="Calibri" w:eastAsia="Calibri" w:hAnsi="Calibri"/>
                <w:sz w:val="18"/>
                <w:szCs w:val="18"/>
              </w:rPr>
              <w:t xml:space="preserve">LIS-partner channel for middleware only</w:t>
            </w:r>
          </w:p>
        </w:tc>
        <w:tc>
          <w:tcPr>
            <w:tcW w:type="dxa" w:w="2211"/>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(middleware); IT inclusion UNKNOWN</w:t>
            </w:r>
          </w:p>
        </w:tc>
        <w:tc>
          <w:tcPr>
            <w:tcW w:type="dxa" w:w="1521"/>
            <w:tcMar>
              <w:top w:type="dxa" w:w="40"/>
              <w:left w:type="dxa" w:w="80"/>
              <w:bottom w:type="dxa" w:w="40"/>
              <w:right w:type="dxa" w:w="80"/>
            </w:tcMar>
          </w:tcPr>
          <w:p>
            <w:pPr>
              <w:spacing w:after="30" w:before="30"/>
            </w:pPr>
            <w:hyperlink w:history="1" r:id="rId-lmx3s6cftmcdvrp4cpdd">
              <w:r>
                <w:rPr>
                  <w:rFonts w:ascii="Calibri" w:cs="Calibri" w:eastAsia="Calibri" w:hAnsi="Calibri"/>
                  <w:color w:val="0563C1"/>
                  <w:sz w:val="18"/>
                  <w:szCs w:val="18"/>
                  <w:u w:val="single"/>
                </w:rPr>
                <w:t xml:space="preserve">Technidata PR</w:t>
              </w:r>
            </w:hyperlink>
          </w:p>
        </w:tc>
      </w:tr>
      <w:tr>
        <w:trPr>
          <w:cantSplit/>
        </w:trPr>
        <w:tc>
          <w:tcPr>
            <w:tcW w:type="dxa" w:w="3717"/>
            <w:tcMar>
              <w:top w:type="dxa" w:w="40"/>
              <w:left w:type="dxa" w:w="80"/>
              <w:bottom w:type="dxa" w:w="40"/>
              <w:right w:type="dxa" w:w="80"/>
            </w:tcMar>
          </w:tcPr>
          <w:p>
            <w:pPr>
              <w:spacing w:after="30" w:before="30"/>
            </w:pPr>
            <w:r>
              <w:rPr>
                <w:rFonts w:ascii="Calibri" w:cs="Calibri" w:eastAsia="Calibri" w:hAnsi="Calibri"/>
                <w:sz w:val="18"/>
                <w:szCs w:val="18"/>
              </w:rPr>
              <w:t xml:space="preserve">No tender found with Ynfectio/Infection Tracker as a </w:t>
            </w:r>
            <w:r>
              <w:rPr>
                <w:rFonts w:ascii="Calibri" w:cs="Calibri" w:eastAsia="Calibri" w:hAnsi="Calibri"/>
                <w:b/>
                <w:bCs/>
                <w:sz w:val="18"/>
                <w:szCs w:val="18"/>
              </w:rPr>
              <w:t xml:space="preserve">first-time competitive lot</w:t>
            </w:r>
          </w:p>
        </w:tc>
        <w:tc>
          <w:tcPr>
            <w:tcW w:type="dxa" w:w="2297"/>
            <w:tcMar>
              <w:top w:type="dxa" w:w="40"/>
              <w:left w:type="dxa" w:w="80"/>
              <w:bottom w:type="dxa" w:w="40"/>
              <w:right w:type="dxa" w:w="80"/>
            </w:tcMar>
          </w:tcPr>
          <w:p>
            <w:pPr>
              <w:spacing w:after="30" w:before="30"/>
            </w:pPr>
            <w:r>
              <w:rPr>
                <w:rFonts w:ascii="Calibri" w:cs="Calibri" w:eastAsia="Calibri" w:hAnsi="Calibri"/>
                <w:sz w:val="18"/>
                <w:szCs w:val="18"/>
              </w:rPr>
              <w:t xml:space="preserve">Gap (no competitive standalone win evidenced)</w:t>
            </w:r>
          </w:p>
        </w:tc>
        <w:tc>
          <w:tcPr>
            <w:tcW w:type="dxa" w:w="2211"/>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 (TED, DECP; BOAMP/PLACE not queried)</w:t>
            </w:r>
          </w:p>
        </w:tc>
        <w:tc>
          <w:tcPr>
            <w:tcW w:type="dxa" w:w="1521"/>
            <w:tcMar>
              <w:top w:type="dxa" w:w="40"/>
              <w:left w:type="dxa" w:w="80"/>
              <w:bottom w:type="dxa" w:w="40"/>
              <w:right w:type="dxa" w:w="80"/>
            </w:tcMar>
          </w:tcPr>
          <w:p>
            <w:pPr>
              <w:spacing w:after="30" w:before="30"/>
            </w:pPr>
            <w:r>
              <w:rPr>
                <w:rFonts w:ascii="Calibri" w:cs="Calibri" w:eastAsia="Calibri" w:hAnsi="Calibri"/>
                <w:sz w:val="18"/>
                <w:szCs w:val="18"/>
              </w:rPr>
              <w:t xml:space="preserve">—</w:t>
            </w:r>
          </w:p>
        </w:tc>
      </w:tr>
      <w:tr>
        <w:trPr>
          <w:cantSplit/>
        </w:trPr>
        <w:tc>
          <w:tcPr>
            <w:tcW w:type="dxa" w:w="3717"/>
            <w:tcMar>
              <w:top w:type="dxa" w:w="40"/>
              <w:left w:type="dxa" w:w="80"/>
              <w:bottom w:type="dxa" w:w="40"/>
              <w:right w:type="dxa" w:w="80"/>
            </w:tcMar>
          </w:tcPr>
          <w:p>
            <w:pPr>
              <w:spacing w:after="30" w:before="30"/>
            </w:pPr>
            <w:r>
              <w:rPr>
                <w:rFonts w:ascii="Calibri" w:cs="Calibri" w:eastAsia="Calibri" w:hAnsi="Calibri"/>
                <w:sz w:val="18"/>
                <w:szCs w:val="18"/>
              </w:rPr>
              <w:t xml:space="preserve">No UniHA/RESAH/CAIH catalogue listing found. UGAP presence only as a member of an Ortho-led analyser group (2021)</w:t>
            </w:r>
          </w:p>
        </w:tc>
        <w:tc>
          <w:tcPr>
            <w:tcW w:type="dxa" w:w="2297"/>
            <w:tcMar>
              <w:top w:type="dxa" w:w="40"/>
              <w:left w:type="dxa" w:w="80"/>
              <w:bottom w:type="dxa" w:w="40"/>
              <w:right w:type="dxa" w:w="80"/>
            </w:tcMar>
          </w:tcPr>
          <w:p>
            <w:pPr>
              <w:spacing w:after="30" w:before="30"/>
            </w:pPr>
            <w:r>
              <w:rPr>
                <w:rFonts w:ascii="Calibri" w:cs="Calibri" w:eastAsia="Calibri" w:hAnsi="Calibri"/>
                <w:sz w:val="18"/>
                <w:szCs w:val="18"/>
              </w:rPr>
              <w:t xml:space="preserve">No central-purchasing route for IPC</w:t>
            </w:r>
          </w:p>
        </w:tc>
        <w:tc>
          <w:tcPr>
            <w:tcW w:type="dxa" w:w="2211"/>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(UGAP) / UNKNOWN (others)</w:t>
            </w:r>
          </w:p>
        </w:tc>
        <w:tc>
          <w:tcPr>
            <w:tcW w:type="dxa" w:w="1521"/>
            <w:tcMar>
              <w:top w:type="dxa" w:w="40"/>
              <w:left w:type="dxa" w:w="80"/>
              <w:bottom w:type="dxa" w:w="40"/>
              <w:right w:type="dxa" w:w="80"/>
            </w:tcMar>
          </w:tcPr>
          <w:p>
            <w:pPr>
              <w:spacing w:after="30" w:before="30"/>
            </w:pPr>
            <w:hyperlink w:history="1" r:id="rIdnrg8hwzqbdgwao6sauqub">
              <w:r>
                <w:rPr>
                  <w:rFonts w:ascii="Calibri" w:cs="Calibri" w:eastAsia="Calibri" w:hAnsi="Calibri"/>
                  <w:color w:val="0563C1"/>
                  <w:sz w:val="18"/>
                  <w:szCs w:val="18"/>
                  <w:u w:val="single"/>
                </w:rPr>
                <w:t xml:space="preserve">TED 495457-2021</w:t>
              </w:r>
            </w:hyperlink>
          </w:p>
        </w:tc>
      </w:tr>
    </w:tbl>
    <w:p>
      <w:pPr>
        <w:spacing w:after="80"/>
      </w:pPr>
    </w:p>
    <w:p>
      <w:pPr>
        <w:spacing w:after="120"/>
      </w:pPr>
      <w:r>
        <w:rPr>
          <w:rFonts w:ascii="Calibri" w:cs="Calibri" w:eastAsia="Calibri" w:hAnsi="Calibri"/>
          <w:b/>
          <w:bCs/>
          <w:sz w:val="21"/>
          <w:szCs w:val="21"/>
        </w:rPr>
        <w:t xml:space="preserve">Verdict (INDICATIVE, medium-low confidence).</w:t>
      </w:r>
      <w:r>
        <w:rPr>
          <w:rFonts w:ascii="Calibri" w:cs="Calibri" w:eastAsia="Calibri" w:hAnsi="Calibri"/>
          <w:sz w:val="21"/>
          <w:szCs w:val="21"/>
        </w:rPr>
        <w:t xml:space="preserve"> Infection Tracker is a </w:t>
      </w:r>
      <w:r>
        <w:rPr>
          <w:rFonts w:ascii="Calibri" w:cs="Calibri" w:eastAsia="Calibri" w:hAnsi="Calibri"/>
          <w:b/>
          <w:bCs/>
          <w:sz w:val="21"/>
          <w:szCs w:val="21"/>
        </w:rPr>
        <w:t xml:space="preserve">technically standalone, LIS-agnostic product that can be bought and maintained on its own</w:t>
      </w:r>
      <w:r>
        <w:rPr>
          <w:rFonts w:ascii="Calibri" w:cs="Calibri" w:eastAsia="Calibri" w:hAnsi="Calibri"/>
          <w:sz w:val="21"/>
          <w:szCs w:val="21"/>
        </w:rPr>
        <w:t xml:space="preserve">, as Nevers and the legacy partner4lab base show. </w:t>
      </w:r>
      <w:r>
        <w:rPr>
          <w:rFonts w:ascii="Calibri" w:cs="Calibri" w:eastAsia="Calibri" w:hAnsi="Calibri"/>
          <w:b/>
          <w:bCs/>
          <w:sz w:val="21"/>
          <w:szCs w:val="21"/>
        </w:rPr>
        <w:t xml:space="preserve">Commercially, its growth appears to come from cross-selling into Ascentry middleware accounts</w:t>
      </w:r>
      <w:r>
        <w:rPr>
          <w:rFonts w:ascii="Calibri" w:cs="Calibri" w:eastAsia="Calibri" w:hAnsi="Calibri"/>
          <w:sz w:val="21"/>
          <w:szCs w:val="21"/>
        </w:rPr>
        <w:t xml:space="preserve"> (the Caen GHT bundle) and, since October 2025, from the </w:t>
      </w:r>
      <w:r>
        <w:rPr>
          <w:rFonts w:ascii="Calibri" w:cs="Calibri" w:eastAsia="Calibri" w:hAnsi="Calibri"/>
          <w:b/>
          <w:bCs/>
          <w:sz w:val="21"/>
          <w:szCs w:val="21"/>
        </w:rPr>
        <w:t xml:space="preserve">Inlog LIS channel</w:t>
      </w:r>
      <w:r>
        <w:rPr>
          <w:rFonts w:ascii="Calibri" w:cs="Calibri" w:eastAsia="Calibri" w:hAnsi="Calibri"/>
          <w:sz w:val="21"/>
          <w:szCs w:val="21"/>
        </w:rPr>
        <w:t xml:space="preserve">. It is </w:t>
      </w:r>
      <w:r>
        <w:rPr>
          <w:rFonts w:ascii="Calibri" w:cs="Calibri" w:eastAsia="Calibri" w:hAnsi="Calibri"/>
          <w:b/>
          <w:bCs/>
          <w:sz w:val="21"/>
          <w:szCs w:val="21"/>
        </w:rPr>
        <w:t xml:space="preserve">not</w:t>
      </w:r>
      <w:r>
        <w:rPr>
          <w:rFonts w:ascii="Calibri" w:cs="Calibri" w:eastAsia="Calibri" w:hAnsi="Calibri"/>
          <w:sz w:val="21"/>
          <w:szCs w:val="21"/>
        </w:rPr>
        <w:t xml:space="preserve"> an "LIS upsell", and there is no evidence that it is sold </w:t>
      </w:r>
      <w:r>
        <w:rPr>
          <w:rFonts w:ascii="Calibri" w:cs="Calibri" w:eastAsia="Calibri" w:hAnsi="Calibri"/>
          <w:i/>
          <w:iCs/>
          <w:sz w:val="21"/>
          <w:szCs w:val="21"/>
        </w:rPr>
        <w:t xml:space="preserve">only</w:t>
      </w:r>
      <w:r>
        <w:rPr>
          <w:rFonts w:ascii="Calibri" w:cs="Calibri" w:eastAsia="Calibri" w:hAnsi="Calibri"/>
          <w:sz w:val="21"/>
          <w:szCs w:val="21"/>
        </w:rPr>
        <w:t xml:space="preserve"> as an add-on.</w:t>
      </w:r>
    </w:p>
    <w:p>
      <w:pPr>
        <w:spacing w:after="120"/>
      </w:pPr>
      <w:r>
        <w:rPr>
          <w:rFonts w:ascii="Calibri" w:cs="Calibri" w:eastAsia="Calibri" w:hAnsi="Calibri"/>
          <w:sz w:val="21"/>
          <w:szCs w:val="21"/>
        </w:rPr>
        <w:t xml:space="preserve">The following would settle the question:</w:t>
      </w:r>
    </w:p>
    <w:p>
      <w:pPr>
        <w:pStyle w:val="ListParagraph"/>
        <w:numPr>
          <w:ilvl w:val="0"/>
          <w:numId w:val="4"/>
        </w:numPr>
        <w:spacing w:after="60"/>
      </w:pPr>
      <w:r>
        <w:rPr>
          <w:rFonts w:ascii="Calibri" w:cs="Calibri" w:eastAsia="Calibri" w:hAnsi="Calibri"/>
          <w:sz w:val="21"/>
          <w:szCs w:val="21"/>
        </w:rPr>
        <w:t xml:space="preserve">The CCTPs for CHU Caen (ref. 2023132 on PLACE) and Nevers, showing whether Nevers runs Ascentry middleware and giving a per-product price split.</w:t>
      </w:r>
    </w:p>
    <w:p>
      <w:pPr>
        <w:pStyle w:val="ListParagraph"/>
        <w:numPr>
          <w:ilvl w:val="0"/>
          <w:numId w:val="4"/>
        </w:numPr>
        <w:spacing w:after="60"/>
      </w:pPr>
      <w:r>
        <w:rPr>
          <w:rFonts w:ascii="Calibri" w:cs="Calibri" w:eastAsia="Calibri" w:hAnsi="Calibri"/>
          <w:sz w:val="21"/>
          <w:szCs w:val="21"/>
        </w:rPr>
        <w:t xml:space="preserve">A reference-site list for Infection Tracker cross-checked against each site's LIS and middleware vendor.</w:t>
      </w:r>
    </w:p>
    <w:p>
      <w:pPr>
        <w:pStyle w:val="ListParagraph"/>
        <w:numPr>
          <w:ilvl w:val="0"/>
          <w:numId w:val="4"/>
        </w:numPr>
        <w:spacing w:after="60"/>
      </w:pPr>
      <w:r>
        <w:rPr>
          <w:rFonts w:ascii="Calibri" w:cs="Calibri" w:eastAsia="Calibri" w:hAnsi="Calibri"/>
          <w:sz w:val="21"/>
          <w:szCs w:val="21"/>
        </w:rPr>
        <w:t xml:space="preserve">Any BOAMP/PLACE notice for a competitive first acquisition of Ynfectio or Infection Tracker.</w:t>
      </w:r>
    </w:p>
    <w:p>
      <w:pPr>
        <w:pStyle w:val="Heading1"/>
        <w:keepNext/>
      </w:pPr>
      <w:r>
        <w:rPr>
          <w:rFonts w:ascii="Calibri" w:cs="Calibri" w:eastAsia="Calibri" w:hAnsi="Calibri"/>
        </w:rPr>
        <w:t xml:space="preserve">9. Home-market footprint: France</w:t>
      </w:r>
    </w:p>
    <w:p>
      <w:pPr>
        <w:spacing w:after="120"/>
      </w:pPr>
      <w:r>
        <w:rPr>
          <w:rFonts w:ascii="Calibri" w:cs="Calibri" w:eastAsia="Calibri" w:hAnsi="Calibri"/>
          <w:b/>
          <w:bCs/>
          <w:sz w:val="21"/>
          <w:szCs w:val="21"/>
        </w:rPr>
        <w:t xml:space="preserve">Occitanie is the home region, but no Occitanie customer was found</w:t>
      </w:r>
      <w:r>
        <w:rPr>
          <w:rFonts w:ascii="Calibri" w:cs="Calibri" w:eastAsia="Calibri" w:hAnsi="Calibri"/>
          <w:sz w:val="21"/>
          <w:szCs w:val="21"/>
        </w:rPr>
        <w:t xml:space="preserve"> (CHU Toulouse, Montpellier, Nîmes and GHT Haute-Garonne were searched in DECP, TED and on the web: UNKNOWN, not proven absent). The IPC line's centre of gravity is </w:t>
      </w:r>
      <w:r>
        <w:rPr>
          <w:rFonts w:ascii="Calibri" w:cs="Calibri" w:eastAsia="Calibri" w:hAnsi="Calibri"/>
          <w:b/>
          <w:bCs/>
          <w:sz w:val="21"/>
          <w:szCs w:val="21"/>
        </w:rPr>
        <w:t xml:space="preserve">Grand Est (Nancy)</w:t>
      </w:r>
      <w:r>
        <w:rPr>
          <w:rFonts w:ascii="Calibri" w:cs="Calibri" w:eastAsia="Calibri" w:hAnsi="Calibri"/>
          <w:sz w:val="21"/>
          <w:szCs w:val="21"/>
        </w:rPr>
        <w:t xml:space="preserve">, where Info Partner was based. Independent theses place Info Partner tools at </w:t>
      </w:r>
      <w:r>
        <w:rPr>
          <w:rFonts w:ascii="Calibri" w:cs="Calibri" w:eastAsia="Calibri" w:hAnsi="Calibri"/>
          <w:b/>
          <w:bCs/>
          <w:sz w:val="21"/>
          <w:szCs w:val="21"/>
        </w:rPr>
        <w:t xml:space="preserve">CHRU Nancy</w:t>
      </w:r>
      <w:r>
        <w:rPr>
          <w:rFonts w:ascii="Calibri" w:cs="Calibri" w:eastAsia="Calibri" w:hAnsi="Calibri"/>
          <w:sz w:val="21"/>
          <w:szCs w:val="21"/>
        </w:rPr>
        <w:t xml:space="preserve"> (since 1995 for Bactério; InfectioGlobal in 2020) and </w:t>
      </w:r>
      <w:r>
        <w:rPr>
          <w:rFonts w:ascii="Calibri" w:cs="Calibri" w:eastAsia="Calibri" w:hAnsi="Calibri"/>
          <w:b/>
          <w:bCs/>
          <w:sz w:val="21"/>
          <w:szCs w:val="21"/>
        </w:rPr>
        <w:t xml:space="preserve">CHU Reims</w:t>
      </w:r>
      <w:r>
        <w:rPr>
          <w:rFonts w:ascii="Calibri" w:cs="Calibri" w:eastAsia="Calibri" w:hAnsi="Calibri"/>
          <w:sz w:val="21"/>
          <w:szCs w:val="21"/>
        </w:rPr>
        <w:t xml:space="preserve"> (InfectioGlobal V4 in 2025) (</w:t>
      </w:r>
      <w:hyperlink w:history="1" r:id="rIdgqqwstzlut2sdxx9p8qwu">
        <w:r>
          <w:rPr>
            <w:rFonts w:ascii="Calibri" w:cs="Calibri" w:eastAsia="Calibri" w:hAnsi="Calibri"/>
            <w:color w:val="0563C1"/>
            <w:sz w:val="21"/>
            <w:szCs w:val="21"/>
            <w:u w:val="single"/>
          </w:rPr>
          <w:t xml:space="preserve">HAL 01734170</w:t>
        </w:r>
      </w:hyperlink>
      <w:r>
        <w:rPr>
          <w:rFonts w:ascii="Calibri" w:cs="Calibri" w:eastAsia="Calibri" w:hAnsi="Calibri"/>
          <w:sz w:val="21"/>
          <w:szCs w:val="21"/>
        </w:rPr>
        <w:t xml:space="preserve">; </w:t>
      </w:r>
      <w:hyperlink w:history="1" r:id="rIdaggwz5yesnxgwzdesvnfp">
        <w:r>
          <w:rPr>
            <w:rFonts w:ascii="Calibri" w:cs="Calibri" w:eastAsia="Calibri" w:hAnsi="Calibri"/>
            <w:color w:val="0563C1"/>
            <w:sz w:val="21"/>
            <w:szCs w:val="21"/>
            <w:u w:val="single"/>
          </w:rPr>
          <w:t xml:space="preserve">HAL 03298181</w:t>
        </w:r>
      </w:hyperlink>
      <w:r>
        <w:rPr>
          <w:rFonts w:ascii="Calibri" w:cs="Calibri" w:eastAsia="Calibri" w:hAnsi="Calibri"/>
          <w:sz w:val="21"/>
          <w:szCs w:val="21"/>
        </w:rPr>
        <w:t xml:space="preserve">; </w:t>
      </w:r>
      <w:hyperlink w:history="1" r:id="rId2kyvyhn0n19hhlja4lp6n">
        <w:r>
          <w:rPr>
            <w:rFonts w:ascii="Calibri" w:cs="Calibri" w:eastAsia="Calibri" w:hAnsi="Calibri"/>
            <w:color w:val="0563C1"/>
            <w:sz w:val="21"/>
            <w:szCs w:val="21"/>
            <w:u w:val="single"/>
          </w:rPr>
          <w:t xml:space="preserve">DUMAS 05322365</w:t>
        </w:r>
      </w:hyperlink>
      <w:r>
        <w:rPr>
          <w:rFonts w:ascii="Calibri" w:cs="Calibri" w:eastAsia="Calibri" w:hAnsi="Calibri"/>
          <w:sz w:val="21"/>
          <w:szCs w:val="21"/>
        </w:rPr>
        <w:t xml:space="preserve">). A Biologiste365 feature reportedly says </w:t>
      </w:r>
      <w:r>
        <w:rPr>
          <w:rFonts w:ascii="Calibri" w:cs="Calibri" w:eastAsia="Calibri" w:hAnsi="Calibri"/>
          <w:b/>
          <w:bCs/>
          <w:sz w:val="21"/>
          <w:szCs w:val="21"/>
        </w:rPr>
        <w:t xml:space="preserve">CHRU Nancy works with LUMED (bioMérieux)</w:t>
      </w:r>
      <w:r>
        <w:rPr>
          <w:rFonts w:ascii="Calibri" w:cs="Calibri" w:eastAsia="Calibri" w:hAnsi="Calibri"/>
          <w:sz w:val="21"/>
          <w:szCs w:val="21"/>
        </w:rPr>
        <w:t xml:space="preserve"> for its project. This is INDICATIVE only: the summary came from a fetch tool, not the full paywalled text (</w:t>
      </w:r>
      <w:hyperlink w:history="1" r:id="rIdwkmbbmeuxlht8thxihewi">
        <w:r>
          <w:rPr>
            <w:rFonts w:ascii="Calibri" w:cs="Calibri" w:eastAsia="Calibri" w:hAnsi="Calibri"/>
            <w:color w:val="0563C1"/>
            <w:sz w:val="21"/>
            <w:szCs w:val="21"/>
            <w:u w:val="single"/>
          </w:rPr>
          <w:t xml:space="preserve">Biologiste365</w:t>
        </w:r>
      </w:hyperlink>
      <w:r>
        <w:rPr>
          <w:rFonts w:ascii="Calibri" w:cs="Calibri" w:eastAsia="Calibri" w:hAnsi="Calibri"/>
          <w:sz w:val="21"/>
          <w:szCs w:val="21"/>
        </w:rPr>
        <w:t xml:space="preserve">).</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092"/>
        <w:gridCol w:w="3885"/>
        <w:gridCol w:w="1749"/>
        <w:gridCol w:w="2020"/>
      </w:tblGrid>
      <w:tr>
        <w:trPr>
          <w:cantSplit/>
          <w:tblHeader/>
        </w:trPr>
        <w:tc>
          <w:tcPr>
            <w:tcW w:type="dxa" w:w="2092"/>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Region</w:t>
            </w:r>
          </w:p>
        </w:tc>
        <w:tc>
          <w:tcPr>
            <w:tcW w:type="dxa" w:w="3885"/>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Sites evidenced</w:t>
            </w:r>
          </w:p>
        </w:tc>
        <w:tc>
          <w:tcPr>
            <w:tcW w:type="dxa" w:w="1749"/>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Product</w:t>
            </w:r>
          </w:p>
        </w:tc>
        <w:tc>
          <w:tcPr>
            <w:tcW w:type="dxa" w:w="2020"/>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Confidence</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Occitanie (home)</w:t>
            </w:r>
          </w:p>
        </w:tc>
        <w:tc>
          <w:tcPr>
            <w:tcW w:type="dxa" w:w="3885"/>
            <w:tcMar>
              <w:top w:type="dxa" w:w="40"/>
              <w:left w:type="dxa" w:w="80"/>
              <w:bottom w:type="dxa" w:w="40"/>
              <w:right w:type="dxa" w:w="80"/>
            </w:tcMar>
          </w:tcPr>
          <w:p>
            <w:pPr>
              <w:spacing w:after="30" w:before="30"/>
            </w:pPr>
            <w:r>
              <w:rPr>
                <w:rFonts w:ascii="Calibri" w:cs="Calibri" w:eastAsia="Calibri" w:hAnsi="Calibri"/>
                <w:sz w:val="18"/>
                <w:szCs w:val="18"/>
              </w:rPr>
              <w:t xml:space="preserve">HQ only; no customer found</w:t>
            </w:r>
          </w:p>
        </w:tc>
        <w:tc>
          <w:tcPr>
            <w:tcW w:type="dxa" w:w="1749"/>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2020"/>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Grand Est</w:t>
            </w:r>
          </w:p>
        </w:tc>
        <w:tc>
          <w:tcPr>
            <w:tcW w:type="dxa" w:w="3885"/>
            <w:tcMar>
              <w:top w:type="dxa" w:w="40"/>
              <w:left w:type="dxa" w:w="80"/>
              <w:bottom w:type="dxa" w:w="40"/>
              <w:right w:type="dxa" w:w="80"/>
            </w:tcMar>
          </w:tcPr>
          <w:p>
            <w:pPr>
              <w:spacing w:after="30" w:before="30"/>
            </w:pPr>
            <w:r>
              <w:rPr>
                <w:rFonts w:ascii="Calibri" w:cs="Calibri" w:eastAsia="Calibri" w:hAnsi="Calibri"/>
                <w:sz w:val="18"/>
                <w:szCs w:val="18"/>
              </w:rPr>
              <w:t xml:space="preserve">CHRU Nancy, CHU Reims; Villers-lès-Nancy site</w:t>
            </w:r>
          </w:p>
        </w:tc>
        <w:tc>
          <w:tcPr>
            <w:tcW w:type="dxa" w:w="1749"/>
            <w:tcMar>
              <w:top w:type="dxa" w:w="40"/>
              <w:left w:type="dxa" w:w="80"/>
              <w:bottom w:type="dxa" w:w="40"/>
              <w:right w:type="dxa" w:w="80"/>
            </w:tcMar>
          </w:tcPr>
          <w:p>
            <w:pPr>
              <w:spacing w:after="30" w:before="30"/>
            </w:pPr>
            <w:r>
              <w:rPr>
                <w:rFonts w:ascii="Calibri" w:cs="Calibri" w:eastAsia="Calibri" w:hAnsi="Calibri"/>
                <w:sz w:val="18"/>
                <w:szCs w:val="18"/>
              </w:rPr>
              <w:t xml:space="preserve">InfectioGlobal (IPC)</w:t>
            </w:r>
          </w:p>
        </w:tc>
        <w:tc>
          <w:tcPr>
            <w:tcW w:type="dxa" w:w="2020"/>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(independent theses)</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Normandie</w:t>
            </w:r>
          </w:p>
        </w:tc>
        <w:tc>
          <w:tcPr>
            <w:tcW w:type="dxa" w:w="3885"/>
            <w:tcMar>
              <w:top w:type="dxa" w:w="40"/>
              <w:left w:type="dxa" w:w="80"/>
              <w:bottom w:type="dxa" w:w="40"/>
              <w:right w:type="dxa" w:w="80"/>
            </w:tcMar>
          </w:tcPr>
          <w:p>
            <w:pPr>
              <w:spacing w:after="30" w:before="30"/>
            </w:pPr>
            <w:r>
              <w:rPr>
                <w:rFonts w:ascii="Calibri" w:cs="Calibri" w:eastAsia="Calibri" w:hAnsi="Calibri"/>
                <w:sz w:val="18"/>
                <w:szCs w:val="18"/>
              </w:rPr>
              <w:t xml:space="preserve">CHU Caen GHT (Ynfectio + middleware); CHU Rouen (bacteriology); CH Avranches-Granville (via Ortho)</w:t>
            </w:r>
          </w:p>
        </w:tc>
        <w:tc>
          <w:tcPr>
            <w:tcW w:type="dxa" w:w="1749"/>
            <w:tcMar>
              <w:top w:type="dxa" w:w="40"/>
              <w:left w:type="dxa" w:w="80"/>
              <w:bottom w:type="dxa" w:w="40"/>
              <w:right w:type="dxa" w:w="80"/>
            </w:tcMar>
          </w:tcPr>
          <w:p>
            <w:pPr>
              <w:spacing w:after="30" w:before="30"/>
            </w:pPr>
            <w:r>
              <w:rPr>
                <w:rFonts w:ascii="Calibri" w:cs="Calibri" w:eastAsia="Calibri" w:hAnsi="Calibri"/>
                <w:sz w:val="18"/>
                <w:szCs w:val="18"/>
              </w:rPr>
              <w:t xml:space="preserve">IPC + middleware</w:t>
            </w:r>
          </w:p>
        </w:tc>
        <w:tc>
          <w:tcPr>
            <w:tcW w:type="dxa" w:w="2020"/>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Bourgogne-Franche-Comté</w:t>
            </w:r>
          </w:p>
        </w:tc>
        <w:tc>
          <w:tcPr>
            <w:tcW w:type="dxa" w:w="3885"/>
            <w:tcMar>
              <w:top w:type="dxa" w:w="40"/>
              <w:left w:type="dxa" w:w="80"/>
              <w:bottom w:type="dxa" w:w="40"/>
              <w:right w:type="dxa" w:w="80"/>
            </w:tcMar>
          </w:tcPr>
          <w:p>
            <w:pPr>
              <w:spacing w:after="30" w:before="30"/>
            </w:pPr>
            <w:r>
              <w:rPr>
                <w:rFonts w:ascii="Calibri" w:cs="Calibri" w:eastAsia="Calibri" w:hAnsi="Calibri"/>
                <w:sz w:val="18"/>
                <w:szCs w:val="18"/>
              </w:rPr>
              <w:t xml:space="preserve">CH Nevers (Infectio Labo); CHU Dijon (Info Partner maintenance)</w:t>
            </w:r>
          </w:p>
        </w:tc>
        <w:tc>
          <w:tcPr>
            <w:tcW w:type="dxa" w:w="1749"/>
            <w:tcMar>
              <w:top w:type="dxa" w:w="40"/>
              <w:left w:type="dxa" w:w="80"/>
              <w:bottom w:type="dxa" w:w="40"/>
              <w:right w:type="dxa" w:w="80"/>
            </w:tcMar>
          </w:tcPr>
          <w:p>
            <w:pPr>
              <w:spacing w:after="30" w:before="30"/>
            </w:pPr>
            <w:r>
              <w:rPr>
                <w:rFonts w:ascii="Calibri" w:cs="Calibri" w:eastAsia="Calibri" w:hAnsi="Calibri"/>
                <w:sz w:val="18"/>
                <w:szCs w:val="18"/>
              </w:rPr>
              <w:t xml:space="preserve">IPC + microbiology</w:t>
            </w:r>
          </w:p>
        </w:tc>
        <w:tc>
          <w:tcPr>
            <w:tcW w:type="dxa" w:w="2020"/>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Hauts-de-France</w:t>
            </w:r>
          </w:p>
        </w:tc>
        <w:tc>
          <w:tcPr>
            <w:tcW w:type="dxa" w:w="3885"/>
            <w:tcMar>
              <w:top w:type="dxa" w:w="40"/>
              <w:left w:type="dxa" w:w="80"/>
              <w:bottom w:type="dxa" w:w="40"/>
              <w:right w:type="dxa" w:w="80"/>
            </w:tcMar>
          </w:tcPr>
          <w:p>
            <w:pPr>
              <w:spacing w:after="30" w:before="30"/>
            </w:pPr>
            <w:r>
              <w:rPr>
                <w:rFonts w:ascii="Calibri" w:cs="Calibri" w:eastAsia="Calibri" w:hAnsi="Calibri"/>
                <w:sz w:val="18"/>
                <w:szCs w:val="18"/>
              </w:rPr>
              <w:t xml:space="preserve">CH Beauvais (EVM/NINA), CH Lens, CH Abbeville (INFECTIO.GLOBAL, 2019)</w:t>
            </w:r>
          </w:p>
        </w:tc>
        <w:tc>
          <w:tcPr>
            <w:tcW w:type="dxa" w:w="1749"/>
            <w:tcMar>
              <w:top w:type="dxa" w:w="40"/>
              <w:left w:type="dxa" w:w="80"/>
              <w:bottom w:type="dxa" w:w="40"/>
              <w:right w:type="dxa" w:w="80"/>
            </w:tcMar>
          </w:tcPr>
          <w:p>
            <w:pPr>
              <w:spacing w:after="30" w:before="30"/>
            </w:pPr>
            <w:r>
              <w:rPr>
                <w:rFonts w:ascii="Calibri" w:cs="Calibri" w:eastAsia="Calibri" w:hAnsi="Calibri"/>
                <w:sz w:val="18"/>
                <w:szCs w:val="18"/>
              </w:rPr>
              <w:t xml:space="preserve">Middleware + IPC (legacy)</w:t>
            </w:r>
          </w:p>
        </w:tc>
        <w:tc>
          <w:tcPr>
            <w:tcW w:type="dxa" w:w="2020"/>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Auvergne-Rhône-Alpes</w:t>
            </w:r>
          </w:p>
        </w:tc>
        <w:tc>
          <w:tcPr>
            <w:tcW w:type="dxa" w:w="3885"/>
            <w:tcMar>
              <w:top w:type="dxa" w:w="40"/>
              <w:left w:type="dxa" w:w="80"/>
              <w:bottom w:type="dxa" w:w="40"/>
              <w:right w:type="dxa" w:w="80"/>
            </w:tcMar>
          </w:tcPr>
          <w:p>
            <w:pPr>
              <w:spacing w:after="30" w:before="30"/>
            </w:pPr>
            <w:r>
              <w:rPr>
                <w:rFonts w:ascii="Calibri" w:cs="Calibri" w:eastAsia="Calibri" w:hAnsi="Calibri"/>
                <w:sz w:val="18"/>
                <w:szCs w:val="18"/>
              </w:rPr>
              <w:t xml:space="preserve">CHU Grenoble (PILOT MALDI), CHU Saint-Étienne (MALDI connections)</w:t>
            </w:r>
          </w:p>
        </w:tc>
        <w:tc>
          <w:tcPr>
            <w:tcW w:type="dxa" w:w="1749"/>
            <w:tcMar>
              <w:top w:type="dxa" w:w="40"/>
              <w:left w:type="dxa" w:w="80"/>
              <w:bottom w:type="dxa" w:w="40"/>
              <w:right w:type="dxa" w:w="80"/>
            </w:tcMar>
          </w:tcPr>
          <w:p>
            <w:pPr>
              <w:spacing w:after="30" w:before="30"/>
            </w:pPr>
            <w:r>
              <w:rPr>
                <w:rFonts w:ascii="Calibri" w:cs="Calibri" w:eastAsia="Calibri" w:hAnsi="Calibri"/>
                <w:sz w:val="18"/>
                <w:szCs w:val="18"/>
              </w:rPr>
              <w:t xml:space="preserve">Microbiology</w:t>
            </w:r>
          </w:p>
        </w:tc>
        <w:tc>
          <w:tcPr>
            <w:tcW w:type="dxa" w:w="2020"/>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Centre-Val de Loire</w:t>
            </w:r>
          </w:p>
        </w:tc>
        <w:tc>
          <w:tcPr>
            <w:tcW w:type="dxa" w:w="3885"/>
            <w:tcMar>
              <w:top w:type="dxa" w:w="40"/>
              <w:left w:type="dxa" w:w="80"/>
              <w:bottom w:type="dxa" w:w="40"/>
              <w:right w:type="dxa" w:w="80"/>
            </w:tcMar>
          </w:tcPr>
          <w:p>
            <w:pPr>
              <w:spacing w:after="30" w:before="30"/>
            </w:pPr>
            <w:r>
              <w:rPr>
                <w:rFonts w:ascii="Calibri" w:cs="Calibri" w:eastAsia="Calibri" w:hAnsi="Calibri"/>
                <w:sz w:val="18"/>
                <w:szCs w:val="18"/>
              </w:rPr>
              <w:t xml:space="preserve">CHR Orléans (middleware)</w:t>
            </w:r>
          </w:p>
        </w:tc>
        <w:tc>
          <w:tcPr>
            <w:tcW w:type="dxa" w:w="1749"/>
            <w:tcMar>
              <w:top w:type="dxa" w:w="40"/>
              <w:left w:type="dxa" w:w="80"/>
              <w:bottom w:type="dxa" w:w="40"/>
              <w:right w:type="dxa" w:w="80"/>
            </w:tcMar>
          </w:tcPr>
          <w:p>
            <w:pPr>
              <w:spacing w:after="30" w:before="30"/>
            </w:pPr>
            <w:r>
              <w:rPr>
                <w:rFonts w:ascii="Calibri" w:cs="Calibri" w:eastAsia="Calibri" w:hAnsi="Calibri"/>
                <w:sz w:val="18"/>
                <w:szCs w:val="18"/>
              </w:rPr>
              <w:t xml:space="preserve">Middleware</w:t>
            </w:r>
          </w:p>
        </w:tc>
        <w:tc>
          <w:tcPr>
            <w:tcW w:type="dxa" w:w="2020"/>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Île-de-France</w:t>
            </w:r>
          </w:p>
        </w:tc>
        <w:tc>
          <w:tcPr>
            <w:tcW w:type="dxa" w:w="3885"/>
            <w:tcMar>
              <w:top w:type="dxa" w:w="40"/>
              <w:left w:type="dxa" w:w="80"/>
              <w:bottom w:type="dxa" w:w="40"/>
              <w:right w:type="dxa" w:w="80"/>
            </w:tcMar>
          </w:tcPr>
          <w:p>
            <w:pPr>
              <w:spacing w:after="30" w:before="30"/>
            </w:pPr>
            <w:r>
              <w:rPr>
                <w:rFonts w:ascii="Calibri" w:cs="Calibri" w:eastAsia="Calibri" w:hAnsi="Calibri"/>
                <w:sz w:val="18"/>
                <w:szCs w:val="18"/>
              </w:rPr>
              <w:t xml:space="preserve">CH Gonesse (EVM); Hôpitaux Paris Saint-Joseph / Marie-Lannelongue (Inlog reference); Lab Composer User Day, Paris, 27 Nov 2025</w:t>
            </w:r>
          </w:p>
        </w:tc>
        <w:tc>
          <w:tcPr>
            <w:tcW w:type="dxa" w:w="1749"/>
            <w:tcMar>
              <w:top w:type="dxa" w:w="40"/>
              <w:left w:type="dxa" w:w="80"/>
              <w:bottom w:type="dxa" w:w="40"/>
              <w:right w:type="dxa" w:w="80"/>
            </w:tcMar>
          </w:tcPr>
          <w:p>
            <w:pPr>
              <w:spacing w:after="30" w:before="30"/>
            </w:pPr>
            <w:r>
              <w:rPr>
                <w:rFonts w:ascii="Calibri" w:cs="Calibri" w:eastAsia="Calibri" w:hAnsi="Calibri"/>
                <w:sz w:val="18"/>
                <w:szCs w:val="18"/>
              </w:rPr>
              <w:t xml:space="preserve">Middleware</w:t>
            </w:r>
          </w:p>
        </w:tc>
        <w:tc>
          <w:tcPr>
            <w:tcW w:type="dxa" w:w="2020"/>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 CONFIRMED (company claim)</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Bretagne</w:t>
            </w:r>
          </w:p>
        </w:tc>
        <w:tc>
          <w:tcPr>
            <w:tcW w:type="dxa" w:w="3885"/>
            <w:tcMar>
              <w:top w:type="dxa" w:w="40"/>
              <w:left w:type="dxa" w:w="80"/>
              <w:bottom w:type="dxa" w:w="40"/>
              <w:right w:type="dxa" w:w="80"/>
            </w:tcMar>
          </w:tcPr>
          <w:p>
            <w:pPr>
              <w:spacing w:after="30" w:before="30"/>
            </w:pPr>
            <w:r>
              <w:rPr>
                <w:rFonts w:ascii="Calibri" w:cs="Calibri" w:eastAsia="Calibri" w:hAnsi="Calibri"/>
                <w:sz w:val="18"/>
                <w:szCs w:val="18"/>
              </w:rPr>
              <w:t xml:space="preserve">CHU Rennes (AI pilot); CPias Bretagne 2026 attendance</w:t>
            </w:r>
          </w:p>
        </w:tc>
        <w:tc>
          <w:tcPr>
            <w:tcW w:type="dxa" w:w="1749"/>
            <w:tcMar>
              <w:top w:type="dxa" w:w="40"/>
              <w:left w:type="dxa" w:w="80"/>
              <w:bottom w:type="dxa" w:w="40"/>
              <w:right w:type="dxa" w:w="80"/>
            </w:tcMar>
          </w:tcPr>
          <w:p>
            <w:pPr>
              <w:spacing w:after="30" w:before="30"/>
            </w:pPr>
            <w:r>
              <w:rPr>
                <w:rFonts w:ascii="Calibri" w:cs="Calibri" w:eastAsia="Calibri" w:hAnsi="Calibri"/>
                <w:sz w:val="18"/>
                <w:szCs w:val="18"/>
              </w:rPr>
              <w:t xml:space="preserve">IPC</w:t>
            </w:r>
          </w:p>
        </w:tc>
        <w:tc>
          <w:tcPr>
            <w:tcW w:type="dxa" w:w="2020"/>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National private</w:t>
            </w:r>
          </w:p>
        </w:tc>
        <w:tc>
          <w:tcPr>
            <w:tcW w:type="dxa" w:w="3885"/>
            <w:tcMar>
              <w:top w:type="dxa" w:w="40"/>
              <w:left w:type="dxa" w:w="80"/>
              <w:bottom w:type="dxa" w:w="40"/>
              <w:right w:type="dxa" w:w="80"/>
            </w:tcMar>
          </w:tcPr>
          <w:p>
            <w:pPr>
              <w:spacing w:after="30" w:before="30"/>
            </w:pPr>
            <w:r>
              <w:rPr>
                <w:rFonts w:ascii="Calibri" w:cs="Calibri" w:eastAsia="Calibri" w:hAnsi="Calibri"/>
                <w:sz w:val="18"/>
                <w:szCs w:val="18"/>
              </w:rPr>
              <w:t xml:space="preserve">Unilabs France chose EVM as its single middleware (2016; current status unknown). Biogroup, Cerballiance, Eurofins, Synlab France, Inovie: UNKNOWN</w:t>
            </w:r>
          </w:p>
        </w:tc>
        <w:tc>
          <w:tcPr>
            <w:tcW w:type="dxa" w:w="1749"/>
            <w:tcMar>
              <w:top w:type="dxa" w:w="40"/>
              <w:left w:type="dxa" w:w="80"/>
              <w:bottom w:type="dxa" w:w="40"/>
              <w:right w:type="dxa" w:w="80"/>
            </w:tcMar>
          </w:tcPr>
          <w:p>
            <w:pPr>
              <w:spacing w:after="30" w:before="30"/>
            </w:pPr>
            <w:r>
              <w:rPr>
                <w:rFonts w:ascii="Calibri" w:cs="Calibri" w:eastAsia="Calibri" w:hAnsi="Calibri"/>
                <w:sz w:val="18"/>
                <w:szCs w:val="18"/>
              </w:rPr>
              <w:t xml:space="preserve">Middleware</w:t>
            </w:r>
          </w:p>
        </w:tc>
        <w:tc>
          <w:tcPr>
            <w:tcW w:type="dxa" w:w="2020"/>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 2016)</w:t>
            </w:r>
          </w:p>
        </w:tc>
      </w:tr>
    </w:tbl>
    <w:p>
      <w:pPr>
        <w:spacing w:after="80"/>
      </w:pPr>
    </w:p>
    <w:p>
      <w:pPr>
        <w:spacing w:after="120"/>
      </w:pPr>
      <w:r>
        <w:rPr>
          <w:rFonts w:ascii="Calibri" w:cs="Calibri" w:eastAsia="Calibri" w:hAnsi="Calibri"/>
          <w:sz w:val="21"/>
          <w:szCs w:val="21"/>
        </w:rPr>
        <w:t xml:space="preserve">Company scale claims for France: "over 400 technical platforms … in France use EVM" (older profile) (</w:t>
      </w:r>
      <w:hyperlink w:history="1" r:id="rIdyp9nudanipjf1redsdao1">
        <w:r>
          <w:rPr>
            <w:rFonts w:ascii="Calibri" w:cs="Calibri" w:eastAsia="Calibri" w:hAnsi="Calibri"/>
            <w:color w:val="0563C1"/>
            <w:sz w:val="21"/>
            <w:szCs w:val="21"/>
            <w:u w:val="single"/>
          </w:rPr>
          <w:t xml:space="preserve">French Healthcare</w:t>
        </w:r>
      </w:hyperlink>
      <w:r>
        <w:rPr>
          <w:rFonts w:ascii="Calibri" w:cs="Calibri" w:eastAsia="Calibri" w:hAnsi="Calibri"/>
          <w:sz w:val="21"/>
          <w:szCs w:val="21"/>
        </w:rPr>
        <w:t xml:space="preserve">); "4,500+ labs worldwide" (</w:t>
      </w:r>
      <w:hyperlink w:history="1" r:id="rIdauqiodibnilx1qxwgpxt-">
        <w:r>
          <w:rPr>
            <w:rFonts w:ascii="Calibri" w:cs="Calibri" w:eastAsia="Calibri" w:hAnsi="Calibri"/>
            <w:color w:val="0563C1"/>
            <w:sz w:val="21"/>
            <w:szCs w:val="21"/>
            <w:u w:val="single"/>
          </w:rPr>
          <w:t xml:space="preserve">About us</w:t>
        </w:r>
      </w:hyperlink>
      <w:r>
        <w:rPr>
          <w:rFonts w:ascii="Calibri" w:cs="Calibri" w:eastAsia="Calibri" w:hAnsi="Calibri"/>
          <w:sz w:val="21"/>
          <w:szCs w:val="21"/>
        </w:rPr>
        <w:t xml:space="preserve">). The middleware reach is large. The IPC reach (90+ sites Europe-wide) is an order of magnitude smaller (INDICATIVE).</w:t>
      </w:r>
    </w:p>
    <w:p>
      <w:pPr>
        <w:pStyle w:val="Heading1"/>
        <w:keepNext/>
      </w:pPr>
      <w:r>
        <w:rPr>
          <w:rFonts w:ascii="Calibri" w:cs="Calibri" w:eastAsia="Calibri" w:hAnsi="Calibri"/>
        </w:rPr>
        <w:t xml:space="preserve">10. Europe footprint</w:t>
      </w:r>
    </w:p>
    <w:p>
      <w:pPr>
        <w:spacing w:after="120"/>
      </w:pPr>
      <w:r>
        <w:rPr>
          <w:rFonts w:ascii="Calibri" w:cs="Calibri" w:eastAsia="Calibri" w:hAnsi="Calibri"/>
          <w:sz w:val="21"/>
          <w:szCs w:val="21"/>
        </w:rPr>
        <w:t xml:space="preserve">Verification of the user's statement: </w:t>
      </w:r>
      <w:r>
        <w:rPr>
          <w:rFonts w:ascii="Calibri" w:cs="Calibri" w:eastAsia="Calibri" w:hAnsi="Calibri"/>
          <w:b/>
          <w:bCs/>
          <w:sz w:val="21"/>
          <w:szCs w:val="21"/>
        </w:rPr>
        <w:t xml:space="preserve">France is CONFIRMED. Belgium is CONFIRMED</w:t>
      </w:r>
      <w:r>
        <w:rPr>
          <w:rFonts w:ascii="Calibri" w:cs="Calibri" w:eastAsia="Calibri" w:hAnsi="Calibri"/>
          <w:sz w:val="21"/>
          <w:szCs w:val="21"/>
        </w:rPr>
        <w:t xml:space="preserve"> (official tenders plus a legacy IPC site). </w:t>
      </w:r>
      <w:r>
        <w:rPr>
          <w:rFonts w:ascii="Calibri" w:cs="Calibri" w:eastAsia="Calibri" w:hAnsi="Calibri"/>
          <w:b/>
          <w:bCs/>
          <w:sz w:val="21"/>
          <w:szCs w:val="21"/>
        </w:rPr>
        <w:t xml:space="preserve">Switzerland is NOT verified</w:t>
      </w:r>
      <w:r>
        <w:rPr>
          <w:rFonts w:ascii="Calibri" w:cs="Calibri" w:eastAsia="Calibri" w:hAnsi="Calibri"/>
          <w:sz w:val="21"/>
          <w:szCs w:val="21"/>
        </w:rPr>
        <w:t xml:space="preserve"> beyond a pre-2020 partner4lab claim.</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234"/>
        <w:gridCol w:w="1292"/>
        <w:gridCol w:w="2325"/>
        <w:gridCol w:w="2067"/>
        <w:gridCol w:w="1472"/>
        <w:gridCol w:w="1356"/>
      </w:tblGrid>
      <w:tr>
        <w:trPr>
          <w:cantSplit/>
          <w:tblHeader/>
        </w:trPr>
        <w:tc>
          <w:tcPr>
            <w:tcW w:type="dxa" w:w="1234"/>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Country</w:t>
            </w:r>
          </w:p>
        </w:tc>
        <w:tc>
          <w:tcPr>
            <w:tcW w:type="dxa" w:w="1292"/>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Status</w:t>
            </w:r>
          </w:p>
        </w:tc>
        <w:tc>
          <w:tcPr>
            <w:tcW w:type="dxa" w:w="2325"/>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Evidence</w:t>
            </w:r>
          </w:p>
        </w:tc>
        <w:tc>
          <w:tcPr>
            <w:tcW w:type="dxa" w:w="2067"/>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IPC product present?</w:t>
            </w:r>
          </w:p>
        </w:tc>
        <w:tc>
          <w:tcPr>
            <w:tcW w:type="dxa" w:w="1472"/>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Confidence</w:t>
            </w:r>
          </w:p>
        </w:tc>
        <w:tc>
          <w:tcPr>
            <w:tcW w:type="dxa" w:w="1356"/>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Source</w:t>
            </w:r>
          </w:p>
        </w:tc>
      </w:tr>
      <w:tr>
        <w:trPr>
          <w:cantSplit/>
        </w:trPr>
        <w:tc>
          <w:tcPr>
            <w:tcW w:type="dxa" w:w="1234"/>
            <w:tcMar>
              <w:top w:type="dxa" w:w="40"/>
              <w:left w:type="dxa" w:w="80"/>
              <w:bottom w:type="dxa" w:w="40"/>
              <w:right w:type="dxa" w:w="80"/>
            </w:tcMar>
          </w:tcPr>
          <w:p>
            <w:pPr>
              <w:spacing w:after="30" w:before="30"/>
            </w:pPr>
            <w:r>
              <w:rPr>
                <w:rFonts w:ascii="Calibri" w:cs="Calibri" w:eastAsia="Calibri" w:hAnsi="Calibri"/>
                <w:b/>
                <w:bCs/>
                <w:sz w:val="18"/>
                <w:szCs w:val="18"/>
              </w:rPr>
              <w:t xml:space="preserve">France</w:t>
            </w:r>
          </w:p>
        </w:tc>
        <w:tc>
          <w:tcPr>
            <w:tcW w:type="dxa" w:w="1292"/>
            <w:tcMar>
              <w:top w:type="dxa" w:w="40"/>
              <w:left w:type="dxa" w:w="80"/>
              <w:bottom w:type="dxa" w:w="40"/>
              <w:right w:type="dxa" w:w="80"/>
            </w:tcMar>
          </w:tcPr>
          <w:p>
            <w:pPr>
              <w:spacing w:after="30" w:before="30"/>
            </w:pPr>
            <w:r>
              <w:rPr>
                <w:rFonts w:ascii="Calibri" w:cs="Calibri" w:eastAsia="Calibri" w:hAnsi="Calibri"/>
                <w:sz w:val="18"/>
                <w:szCs w:val="18"/>
              </w:rPr>
              <w:t xml:space="preserve">Active contracts; HQ</w:t>
            </w:r>
          </w:p>
        </w:tc>
        <w:tc>
          <w:tcPr>
            <w:tcW w:type="dxa" w:w="2325"/>
            <w:tcMar>
              <w:top w:type="dxa" w:w="40"/>
              <w:left w:type="dxa" w:w="80"/>
              <w:bottom w:type="dxa" w:w="40"/>
              <w:right w:type="dxa" w:w="80"/>
            </w:tcMar>
          </w:tcPr>
          <w:p>
            <w:pPr>
              <w:spacing w:after="30" w:before="30"/>
            </w:pPr>
            <w:r>
              <w:rPr>
                <w:rFonts w:ascii="Calibri" w:cs="Calibri" w:eastAsia="Calibri" w:hAnsi="Calibri"/>
                <w:sz w:val="18"/>
                <w:szCs w:val="18"/>
              </w:rPr>
              <w:t xml:space="preserve">12 direct public contracts (chapter 12); partners Technidata and Inlog</w:t>
            </w:r>
          </w:p>
        </w:tc>
        <w:tc>
          <w:tcPr>
            <w:tcW w:type="dxa" w:w="2067"/>
            <w:tcMar>
              <w:top w:type="dxa" w:w="40"/>
              <w:left w:type="dxa" w:w="80"/>
              <w:bottom w:type="dxa" w:w="40"/>
              <w:right w:type="dxa" w:w="80"/>
            </w:tcMar>
          </w:tcPr>
          <w:p>
            <w:pPr>
              <w:spacing w:after="30" w:before="30"/>
            </w:pPr>
            <w:r>
              <w:rPr>
                <w:rFonts w:ascii="Calibri" w:cs="Calibri" w:eastAsia="Calibri" w:hAnsi="Calibri"/>
                <w:b/>
                <w:bCs/>
                <w:sz w:val="18"/>
                <w:szCs w:val="18"/>
              </w:rPr>
              <w:t xml:space="preserve">Yes</w:t>
            </w:r>
            <w:r>
              <w:rPr>
                <w:rFonts w:ascii="Calibri" w:cs="Calibri" w:eastAsia="Calibri" w:hAnsi="Calibri"/>
                <w:sz w:val="18"/>
                <w:szCs w:val="18"/>
              </w:rPr>
              <w:t xml:space="preserve"> (Caen, Nevers, Reims, Nancy, Abbeville)</w:t>
            </w:r>
          </w:p>
        </w:tc>
        <w:tc>
          <w:tcPr>
            <w:tcW w:type="dxa" w:w="1472"/>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356"/>
            <w:tcMar>
              <w:top w:type="dxa" w:w="40"/>
              <w:left w:type="dxa" w:w="80"/>
              <w:bottom w:type="dxa" w:w="40"/>
              <w:right w:type="dxa" w:w="80"/>
            </w:tcMar>
          </w:tcPr>
          <w:p>
            <w:pPr>
              <w:spacing w:after="30" w:before="30"/>
            </w:pPr>
            <w:hyperlink w:history="1" r:id="rIdouindffxvqxl0lk3vvska">
              <w:r>
                <w:rPr>
                  <w:rFonts w:ascii="Calibri" w:cs="Calibri" w:eastAsia="Calibri" w:hAnsi="Calibri"/>
                  <w:color w:val="0563C1"/>
                  <w:sz w:val="18"/>
                  <w:szCs w:val="18"/>
                  <w:u w:val="single"/>
                </w:rPr>
                <w:t xml:space="preserve">TED 348571-2024</w:t>
              </w:r>
            </w:hyperlink>
            <w:r>
              <w:rPr>
                <w:rFonts w:ascii="Calibri" w:cs="Calibri" w:eastAsia="Calibri" w:hAnsi="Calibri"/>
                <w:sz w:val="18"/>
                <w:szCs w:val="18"/>
              </w:rPr>
              <w:t xml:space="preserve">; </w:t>
            </w:r>
            <w:hyperlink w:history="1" r:id="rIdoqkklbdknevz6b4wlbu0n">
              <w:r>
                <w:rPr>
                  <w:rFonts w:ascii="Calibri" w:cs="Calibri" w:eastAsia="Calibri" w:hAnsi="Calibri"/>
                  <w:color w:val="0563C1"/>
                  <w:sz w:val="18"/>
                  <w:szCs w:val="18"/>
                  <w:u w:val="single"/>
                </w:rPr>
                <w:t xml:space="preserve">DECP</w:t>
              </w:r>
            </w:hyperlink>
          </w:p>
        </w:tc>
      </w:tr>
      <w:tr>
        <w:trPr>
          <w:cantSplit/>
        </w:trPr>
        <w:tc>
          <w:tcPr>
            <w:tcW w:type="dxa" w:w="1234"/>
            <w:tcMar>
              <w:top w:type="dxa" w:w="40"/>
              <w:left w:type="dxa" w:w="80"/>
              <w:bottom w:type="dxa" w:w="40"/>
              <w:right w:type="dxa" w:w="80"/>
            </w:tcMar>
          </w:tcPr>
          <w:p>
            <w:pPr>
              <w:spacing w:after="30" w:before="30"/>
            </w:pPr>
            <w:r>
              <w:rPr>
                <w:rFonts w:ascii="Calibri" w:cs="Calibri" w:eastAsia="Calibri" w:hAnsi="Calibri"/>
                <w:b/>
                <w:bCs/>
                <w:sz w:val="18"/>
                <w:szCs w:val="18"/>
              </w:rPr>
              <w:t xml:space="preserve">Belgium</w:t>
            </w:r>
          </w:p>
        </w:tc>
        <w:tc>
          <w:tcPr>
            <w:tcW w:type="dxa" w:w="1292"/>
            <w:tcMar>
              <w:top w:type="dxa" w:w="40"/>
              <w:left w:type="dxa" w:w="80"/>
              <w:bottom w:type="dxa" w:w="40"/>
              <w:right w:type="dxa" w:w="80"/>
            </w:tcMar>
          </w:tcPr>
          <w:p>
            <w:pPr>
              <w:spacing w:after="30" w:before="30"/>
            </w:pPr>
            <w:r>
              <w:rPr>
                <w:rFonts w:ascii="Calibri" w:cs="Calibri" w:eastAsia="Calibri" w:hAnsi="Calibri"/>
                <w:sz w:val="18"/>
                <w:szCs w:val="18"/>
              </w:rPr>
              <w:t xml:space="preserve">Installed base, no direct contract found</w:t>
            </w:r>
          </w:p>
        </w:tc>
        <w:tc>
          <w:tcPr>
            <w:tcW w:type="dxa" w:w="2325"/>
            <w:tcMar>
              <w:top w:type="dxa" w:w="40"/>
              <w:left w:type="dxa" w:w="80"/>
              <w:bottom w:type="dxa" w:w="40"/>
              <w:right w:type="dxa" w:w="80"/>
            </w:tcMar>
          </w:tcPr>
          <w:p>
            <w:pPr>
              <w:spacing w:after="30" w:before="30"/>
            </w:pPr>
            <w:r>
              <w:rPr>
                <w:rFonts w:ascii="Calibri" w:cs="Calibri" w:eastAsia="Calibri" w:hAnsi="Calibri"/>
                <w:sz w:val="18"/>
                <w:szCs w:val="18"/>
              </w:rPr>
              <w:t xml:space="preserve">Tenders naming BYG4lab middleware: CHR Sambre &amp; Meuse (Pilot.Maldi, 2022), Clinique Saint-Pierre Ottignies (2023), HUmani Charleroi (AST, 2024–2025), AHSM (AST, 2025). Arlon INFECTIO.GLOBAL site (legacy). IPC events: BICS/ABIHH/WIN, Sciensano 2026. Product manager listed in Brussels. EuroMedLab 2025 exhibitor</w:t>
            </w:r>
          </w:p>
        </w:tc>
        <w:tc>
          <w:tcPr>
            <w:tcW w:type="dxa" w:w="2067"/>
            <w:tcMar>
              <w:top w:type="dxa" w:w="40"/>
              <w:left w:type="dxa" w:w="80"/>
              <w:bottom w:type="dxa" w:w="40"/>
              <w:right w:type="dxa" w:w="80"/>
            </w:tcMar>
          </w:tcPr>
          <w:p>
            <w:pPr>
              <w:spacing w:after="30" w:before="30"/>
            </w:pPr>
            <w:r>
              <w:rPr>
                <w:rFonts w:ascii="Calibri" w:cs="Calibri" w:eastAsia="Calibri" w:hAnsi="Calibri"/>
                <w:b/>
                <w:bCs/>
                <w:sz w:val="18"/>
                <w:szCs w:val="18"/>
              </w:rPr>
              <w:t xml:space="preserve">Yes, legacy</w:t>
            </w:r>
            <w:r>
              <w:rPr>
                <w:rFonts w:ascii="Calibri" w:cs="Calibri" w:eastAsia="Calibri" w:hAnsi="Calibri"/>
                <w:sz w:val="18"/>
                <w:szCs w:val="18"/>
              </w:rPr>
              <w:t xml:space="preserve"> (Arlon); current use unverified</w:t>
            </w:r>
          </w:p>
        </w:tc>
        <w:tc>
          <w:tcPr>
            <w:tcW w:type="dxa" w:w="1472"/>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(tenders, events); CONFIRMED (company claim, Arlon)</w:t>
            </w:r>
          </w:p>
        </w:tc>
        <w:tc>
          <w:tcPr>
            <w:tcW w:type="dxa" w:w="1356"/>
            <w:tcMar>
              <w:top w:type="dxa" w:w="40"/>
              <w:left w:type="dxa" w:w="80"/>
              <w:bottom w:type="dxa" w:w="40"/>
              <w:right w:type="dxa" w:w="80"/>
            </w:tcMar>
          </w:tcPr>
          <w:p>
            <w:pPr>
              <w:spacing w:after="30" w:before="30"/>
            </w:pPr>
            <w:hyperlink w:history="1" r:id="rIdzcoci5vdcmjbgbrow5eku">
              <w:r>
                <w:rPr>
                  <w:rFonts w:ascii="Calibri" w:cs="Calibri" w:eastAsia="Calibri" w:hAnsi="Calibri"/>
                  <w:color w:val="0563C1"/>
                  <w:sz w:val="18"/>
                  <w:szCs w:val="18"/>
                  <w:u w:val="single"/>
                </w:rPr>
                <w:t xml:space="preserve">TED 346413-2022</w:t>
              </w:r>
            </w:hyperlink>
            <w:r>
              <w:rPr>
                <w:rFonts w:ascii="Calibri" w:cs="Calibri" w:eastAsia="Calibri" w:hAnsi="Calibri"/>
                <w:sz w:val="18"/>
                <w:szCs w:val="18"/>
              </w:rPr>
              <w:t xml:space="preserve">; </w:t>
            </w:r>
            <w:hyperlink w:history="1" r:id="rIdltbqiel557jgsg3j6f3i-">
              <w:r>
                <w:rPr>
                  <w:rFonts w:ascii="Calibri" w:cs="Calibri" w:eastAsia="Calibri" w:hAnsi="Calibri"/>
                  <w:color w:val="0563C1"/>
                  <w:sz w:val="18"/>
                  <w:szCs w:val="18"/>
                  <w:u w:val="single"/>
                </w:rPr>
                <w:t xml:space="preserve">TED 451036-2023</w:t>
              </w:r>
            </w:hyperlink>
            <w:r>
              <w:rPr>
                <w:rFonts w:ascii="Calibri" w:cs="Calibri" w:eastAsia="Calibri" w:hAnsi="Calibri"/>
                <w:sz w:val="18"/>
                <w:szCs w:val="18"/>
              </w:rPr>
              <w:t xml:space="preserve">; </w:t>
            </w:r>
            <w:hyperlink w:history="1" r:id="rIdrfzpa8ooak_n_0zbc1p_h">
              <w:r>
                <w:rPr>
                  <w:rFonts w:ascii="Calibri" w:cs="Calibri" w:eastAsia="Calibri" w:hAnsi="Calibri"/>
                  <w:color w:val="0563C1"/>
                  <w:sz w:val="18"/>
                  <w:szCs w:val="18"/>
                  <w:u w:val="single"/>
                </w:rPr>
                <w:t xml:space="preserve">TED 180670-2024</w:t>
              </w:r>
            </w:hyperlink>
            <w:r>
              <w:rPr>
                <w:rFonts w:ascii="Calibri" w:cs="Calibri" w:eastAsia="Calibri" w:hAnsi="Calibri"/>
                <w:sz w:val="18"/>
                <w:szCs w:val="18"/>
              </w:rPr>
              <w:t xml:space="preserve">; </w:t>
            </w:r>
            <w:hyperlink w:history="1" r:id="rIdb1hbkmicneczdcmptmwde">
              <w:r>
                <w:rPr>
                  <w:rFonts w:ascii="Calibri" w:cs="Calibri" w:eastAsia="Calibri" w:hAnsi="Calibri"/>
                  <w:color w:val="0563C1"/>
                  <w:sz w:val="18"/>
                  <w:szCs w:val="18"/>
                  <w:u w:val="single"/>
                </w:rPr>
                <w:t xml:space="preserve">partner4lab Arlon</w:t>
              </w:r>
            </w:hyperlink>
            <w:r>
              <w:rPr>
                <w:rFonts w:ascii="Calibri" w:cs="Calibri" w:eastAsia="Calibri" w:hAnsi="Calibri"/>
                <w:sz w:val="18"/>
                <w:szCs w:val="18"/>
              </w:rPr>
              <w:t xml:space="preserve">; </w:t>
            </w:r>
            <w:hyperlink w:history="1" r:id="rId1rv3_xzpfk0rhddj6bddj">
              <w:r>
                <w:rPr>
                  <w:rFonts w:ascii="Calibri" w:cs="Calibri" w:eastAsia="Calibri" w:hAnsi="Calibri"/>
                  <w:color w:val="0563C1"/>
                  <w:sz w:val="18"/>
                  <w:szCs w:val="18"/>
                  <w:u w:val="single"/>
                </w:rPr>
                <w:t xml:space="preserve">BICS event</w:t>
              </w:r>
            </w:hyperlink>
          </w:p>
        </w:tc>
      </w:tr>
      <w:tr>
        <w:trPr>
          <w:cantSplit/>
        </w:trPr>
        <w:tc>
          <w:tcPr>
            <w:tcW w:type="dxa" w:w="1234"/>
            <w:tcMar>
              <w:top w:type="dxa" w:w="40"/>
              <w:left w:type="dxa" w:w="80"/>
              <w:bottom w:type="dxa" w:w="40"/>
              <w:right w:type="dxa" w:w="80"/>
            </w:tcMar>
          </w:tcPr>
          <w:p>
            <w:pPr>
              <w:spacing w:after="30" w:before="30"/>
            </w:pPr>
            <w:r>
              <w:rPr>
                <w:rFonts w:ascii="Calibri" w:cs="Calibri" w:eastAsia="Calibri" w:hAnsi="Calibri"/>
                <w:b/>
                <w:bCs/>
                <w:sz w:val="18"/>
                <w:szCs w:val="18"/>
              </w:rPr>
              <w:t xml:space="preserve">Switzerland</w:t>
            </w:r>
          </w:p>
        </w:tc>
        <w:tc>
          <w:tcPr>
            <w:tcW w:type="dxa" w:w="1292"/>
            <w:tcMar>
              <w:top w:type="dxa" w:w="40"/>
              <w:left w:type="dxa" w:w="80"/>
              <w:bottom w:type="dxa" w:w="40"/>
              <w:right w:type="dxa" w:w="80"/>
            </w:tcMar>
          </w:tcPr>
          <w:p>
            <w:pPr>
              <w:spacing w:after="30" w:before="30"/>
            </w:pPr>
            <w:r>
              <w:rPr>
                <w:rFonts w:ascii="Calibri" w:cs="Calibri" w:eastAsia="Calibri" w:hAnsi="Calibri"/>
                <w:sz w:val="18"/>
                <w:szCs w:val="18"/>
              </w:rPr>
              <w:t xml:space="preserve">Legacy claim only</w:t>
            </w:r>
          </w:p>
        </w:tc>
        <w:tc>
          <w:tcPr>
            <w:tcW w:type="dxa" w:w="2325"/>
            <w:tcMar>
              <w:top w:type="dxa" w:w="40"/>
              <w:left w:type="dxa" w:w="80"/>
              <w:bottom w:type="dxa" w:w="40"/>
              <w:right w:type="dxa" w:w="80"/>
            </w:tcMar>
          </w:tcPr>
          <w:p>
            <w:pPr>
              <w:spacing w:after="30" w:before="30"/>
            </w:pPr>
            <w:r>
              <w:rPr>
                <w:rFonts w:ascii="Calibri" w:cs="Calibri" w:eastAsia="Calibri" w:hAnsi="Calibri"/>
                <w:sz w:val="18"/>
                <w:szCs w:val="18"/>
              </w:rPr>
              <w:t xml:space="preserve">partner4lab: "equipped … labs in France, Belgium, Luxembourg, Switzerland, Great-Britain". HUG "VigiGerme" is </w:t>
            </w:r>
            <w:r>
              <w:rPr>
                <w:rFonts w:ascii="Calibri" w:cs="Calibri" w:eastAsia="Calibri" w:hAnsi="Calibri"/>
                <w:b/>
                <w:bCs/>
                <w:sz w:val="18"/>
                <w:szCs w:val="18"/>
              </w:rPr>
              <w:t xml:space="preserve">not</w:t>
            </w:r>
            <w:r>
              <w:rPr>
                <w:rFonts w:ascii="Calibri" w:cs="Calibri" w:eastAsia="Calibri" w:hAnsi="Calibri"/>
                <w:sz w:val="18"/>
                <w:szCs w:val="18"/>
              </w:rPr>
              <w:t xml:space="preserve"> linked; do not count it</w:t>
            </w:r>
          </w:p>
        </w:tc>
        <w:tc>
          <w:tcPr>
            <w:tcW w:type="dxa" w:w="2067"/>
            <w:tcMar>
              <w:top w:type="dxa" w:w="40"/>
              <w:left w:type="dxa" w:w="80"/>
              <w:bottom w:type="dxa" w:w="40"/>
              <w:right w:type="dxa" w:w="80"/>
            </w:tcMar>
          </w:tcPr>
          <w:p>
            <w:pPr>
              <w:spacing w:after="30" w:before="30"/>
            </w:pPr>
            <w:r>
              <w:rPr>
                <w:rFonts w:ascii="Calibri" w:cs="Calibri" w:eastAsia="Calibri" w:hAnsi="Calibri"/>
                <w:sz w:val="18"/>
                <w:szCs w:val="18"/>
              </w:rPr>
              <w:t xml:space="preserve">Unknown</w:t>
            </w:r>
          </w:p>
        </w:tc>
        <w:tc>
          <w:tcPr>
            <w:tcW w:type="dxa" w:w="1472"/>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 legacy); rest UNKNOWN (simap.ch, Zefix not queried)</w:t>
            </w:r>
          </w:p>
        </w:tc>
        <w:tc>
          <w:tcPr>
            <w:tcW w:type="dxa" w:w="1356"/>
            <w:tcMar>
              <w:top w:type="dxa" w:w="40"/>
              <w:left w:type="dxa" w:w="80"/>
              <w:bottom w:type="dxa" w:w="40"/>
              <w:right w:type="dxa" w:w="80"/>
            </w:tcMar>
          </w:tcPr>
          <w:p>
            <w:pPr>
              <w:spacing w:after="30" w:before="30"/>
            </w:pPr>
            <w:hyperlink w:history="1" r:id="rId-6yisvcipfebbaowhicvg">
              <w:r>
                <w:rPr>
                  <w:rFonts w:ascii="Calibri" w:cs="Calibri" w:eastAsia="Calibri" w:hAnsi="Calibri"/>
                  <w:color w:val="0563C1"/>
                  <w:sz w:val="18"/>
                  <w:szCs w:val="18"/>
                  <w:u w:val="single"/>
                </w:rPr>
                <w:t xml:space="preserve">partner4lab Company</w:t>
              </w:r>
            </w:hyperlink>
          </w:p>
        </w:tc>
      </w:tr>
      <w:tr>
        <w:trPr>
          <w:cantSplit/>
        </w:trPr>
        <w:tc>
          <w:tcPr>
            <w:tcW w:type="dxa" w:w="1234"/>
            <w:tcMar>
              <w:top w:type="dxa" w:w="40"/>
              <w:left w:type="dxa" w:w="80"/>
              <w:bottom w:type="dxa" w:w="40"/>
              <w:right w:type="dxa" w:w="80"/>
            </w:tcMar>
          </w:tcPr>
          <w:p>
            <w:pPr>
              <w:spacing w:after="30" w:before="30"/>
            </w:pPr>
            <w:r>
              <w:rPr>
                <w:rFonts w:ascii="Calibri" w:cs="Calibri" w:eastAsia="Calibri" w:hAnsi="Calibri"/>
                <w:b/>
                <w:bCs/>
                <w:sz w:val="18"/>
                <w:szCs w:val="18"/>
              </w:rPr>
              <w:t xml:space="preserve">Italy</w:t>
            </w:r>
          </w:p>
        </w:tc>
        <w:tc>
          <w:tcPr>
            <w:tcW w:type="dxa" w:w="1292"/>
            <w:tcMar>
              <w:top w:type="dxa" w:w="40"/>
              <w:left w:type="dxa" w:w="80"/>
              <w:bottom w:type="dxa" w:w="40"/>
              <w:right w:type="dxa" w:w="80"/>
            </w:tcMar>
          </w:tcPr>
          <w:p>
            <w:pPr>
              <w:spacing w:after="30" w:before="30"/>
            </w:pPr>
            <w:r>
              <w:rPr>
                <w:rFonts w:ascii="Calibri" w:cs="Calibri" w:eastAsia="Calibri" w:hAnsi="Calibri"/>
                <w:sz w:val="18"/>
                <w:szCs w:val="18"/>
              </w:rPr>
              <w:t xml:space="preserve">Historical plus event</w:t>
            </w:r>
          </w:p>
        </w:tc>
        <w:tc>
          <w:tcPr>
            <w:tcW w:type="dxa" w:w="2325"/>
            <w:tcMar>
              <w:top w:type="dxa" w:w="40"/>
              <w:left w:type="dxa" w:w="80"/>
              <w:bottom w:type="dxa" w:w="40"/>
              <w:right w:type="dxa" w:w="80"/>
            </w:tcMar>
          </w:tcPr>
          <w:p>
            <w:pPr>
              <w:spacing w:after="30" w:before="30"/>
            </w:pPr>
            <w:r>
              <w:rPr>
                <w:rFonts w:ascii="Calibri" w:cs="Calibri" w:eastAsia="Calibri" w:hAnsi="Calibri"/>
                <w:sz w:val="18"/>
                <w:szCs w:val="18"/>
              </w:rPr>
              <w:t xml:space="preserve">VIGI@ct (bioMérieux-branded) at Tor Vergata, Rome (2007–2008); VIGIguard at Gemelli (2014) and Senigallia (2020, de-duplication). AMCLI 2026 Rimini attendance. No current contract found</w:t>
            </w:r>
          </w:p>
        </w:tc>
        <w:tc>
          <w:tcPr>
            <w:tcW w:type="dxa" w:w="2067"/>
            <w:tcMar>
              <w:top w:type="dxa" w:w="40"/>
              <w:left w:type="dxa" w:w="80"/>
              <w:bottom w:type="dxa" w:w="40"/>
              <w:right w:type="dxa" w:w="80"/>
            </w:tcMar>
          </w:tcPr>
          <w:p>
            <w:pPr>
              <w:spacing w:after="30" w:before="30"/>
            </w:pPr>
            <w:r>
              <w:rPr>
                <w:rFonts w:ascii="Calibri" w:cs="Calibri" w:eastAsia="Calibri" w:hAnsi="Calibri"/>
                <w:sz w:val="18"/>
                <w:szCs w:val="18"/>
              </w:rPr>
              <w:t xml:space="preserve">Legacy (bioMérieux-branded)</w:t>
            </w:r>
          </w:p>
        </w:tc>
        <w:tc>
          <w:tcPr>
            <w:tcW w:type="dxa" w:w="1472"/>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(papers, historical); ANAC not queried</w:t>
            </w:r>
          </w:p>
        </w:tc>
        <w:tc>
          <w:tcPr>
            <w:tcW w:type="dxa" w:w="1356"/>
            <w:tcMar>
              <w:top w:type="dxa" w:w="40"/>
              <w:left w:type="dxa" w:w="80"/>
              <w:bottom w:type="dxa" w:w="40"/>
              <w:right w:type="dxa" w:w="80"/>
            </w:tcMar>
          </w:tcPr>
          <w:p>
            <w:pPr>
              <w:spacing w:after="30" w:before="30"/>
            </w:pPr>
            <w:hyperlink w:history="1" r:id="rIdtxdirnuwomgcb1xy7agft">
              <w:r>
                <w:rPr>
                  <w:rFonts w:ascii="Calibri" w:cs="Calibri" w:eastAsia="Calibri" w:hAnsi="Calibri"/>
                  <w:color w:val="0563C1"/>
                  <w:sz w:val="18"/>
                  <w:szCs w:val="18"/>
                  <w:u w:val="single"/>
                </w:rPr>
                <w:t xml:space="preserve">PubMed 17544166</w:t>
              </w:r>
            </w:hyperlink>
            <w:r>
              <w:rPr>
                <w:rFonts w:ascii="Calibri" w:cs="Calibri" w:eastAsia="Calibri" w:hAnsi="Calibri"/>
                <w:sz w:val="18"/>
                <w:szCs w:val="18"/>
              </w:rPr>
              <w:t xml:space="preserve">; </w:t>
            </w:r>
            <w:hyperlink w:history="1" r:id="rIdusjm7fhcvy_brsvp0gggm">
              <w:r>
                <w:rPr>
                  <w:rFonts w:ascii="Calibri" w:cs="Calibri" w:eastAsia="Calibri" w:hAnsi="Calibri"/>
                  <w:color w:val="0563C1"/>
                  <w:sz w:val="18"/>
                  <w:szCs w:val="18"/>
                  <w:u w:val="single"/>
                </w:rPr>
                <w:t xml:space="preserve">BMC ID 2008</w:t>
              </w:r>
            </w:hyperlink>
            <w:r>
              <w:rPr>
                <w:rFonts w:ascii="Calibri" w:cs="Calibri" w:eastAsia="Calibri" w:hAnsi="Calibri"/>
                <w:sz w:val="18"/>
                <w:szCs w:val="18"/>
              </w:rPr>
              <w:t xml:space="preserve">; </w:t>
            </w:r>
            <w:hyperlink w:history="1" r:id="rIdwserqw9s0efkgvvgf5hhb">
              <w:r>
                <w:rPr>
                  <w:rFonts w:ascii="Calibri" w:cs="Calibri" w:eastAsia="Calibri" w:hAnsi="Calibri"/>
                  <w:color w:val="0563C1"/>
                  <w:sz w:val="18"/>
                  <w:szCs w:val="18"/>
                  <w:u w:val="single"/>
                </w:rPr>
                <w:t xml:space="preserve">BMC ID 2014</w:t>
              </w:r>
            </w:hyperlink>
          </w:p>
        </w:tc>
      </w:tr>
      <w:tr>
        <w:trPr>
          <w:cantSplit/>
        </w:trPr>
        <w:tc>
          <w:tcPr>
            <w:tcW w:type="dxa" w:w="1234"/>
            <w:tcMar>
              <w:top w:type="dxa" w:w="40"/>
              <w:left w:type="dxa" w:w="80"/>
              <w:bottom w:type="dxa" w:w="40"/>
              <w:right w:type="dxa" w:w="80"/>
            </w:tcMar>
          </w:tcPr>
          <w:p>
            <w:pPr>
              <w:spacing w:after="30" w:before="30"/>
            </w:pPr>
            <w:r>
              <w:rPr>
                <w:rFonts w:ascii="Calibri" w:cs="Calibri" w:eastAsia="Calibri" w:hAnsi="Calibri"/>
                <w:b/>
                <w:bCs/>
                <w:sz w:val="18"/>
                <w:szCs w:val="18"/>
              </w:rPr>
              <w:t xml:space="preserve">Spain</w:t>
            </w:r>
          </w:p>
        </w:tc>
        <w:tc>
          <w:tcPr>
            <w:tcW w:type="dxa" w:w="1292"/>
            <w:tcMar>
              <w:top w:type="dxa" w:w="40"/>
              <w:left w:type="dxa" w:w="80"/>
              <w:bottom w:type="dxa" w:w="40"/>
              <w:right w:type="dxa" w:w="80"/>
            </w:tcMar>
          </w:tcPr>
          <w:p>
            <w:pPr>
              <w:spacing w:after="30" w:before="30"/>
            </w:pPr>
            <w:r>
              <w:rPr>
                <w:rFonts w:ascii="Calibri" w:cs="Calibri" w:eastAsia="Calibri" w:hAnsi="Calibri"/>
                <w:sz w:val="18"/>
                <w:szCs w:val="18"/>
              </w:rPr>
              <w:t xml:space="preserve">Selling / events only</w:t>
            </w:r>
          </w:p>
        </w:tc>
        <w:tc>
          <w:tcPr>
            <w:tcW w:type="dxa" w:w="2325"/>
            <w:tcMar>
              <w:top w:type="dxa" w:w="40"/>
              <w:left w:type="dxa" w:w="80"/>
              <w:bottom w:type="dxa" w:w="40"/>
              <w:right w:type="dxa" w:w="80"/>
            </w:tcMar>
          </w:tcPr>
          <w:p>
            <w:pPr>
              <w:spacing w:after="30" w:before="30"/>
            </w:pPr>
            <w:r>
              <w:rPr>
                <w:rFonts w:ascii="Calibri" w:cs="Calibri" w:eastAsia="Calibri" w:hAnsi="Calibri"/>
                <w:sz w:val="18"/>
                <w:szCs w:val="18"/>
              </w:rPr>
              <w:t xml:space="preserve">JNI/SEIMC 2026, Bilbao (event page titled "Infection Surveillance Software")</w:t>
            </w:r>
          </w:p>
        </w:tc>
        <w:tc>
          <w:tcPr>
            <w:tcW w:type="dxa" w:w="2067"/>
            <w:tcMar>
              <w:top w:type="dxa" w:w="40"/>
              <w:left w:type="dxa" w:w="80"/>
              <w:bottom w:type="dxa" w:w="40"/>
              <w:right w:type="dxa" w:w="80"/>
            </w:tcMar>
          </w:tcPr>
          <w:p>
            <w:pPr>
              <w:spacing w:after="30" w:before="30"/>
            </w:pPr>
            <w:r>
              <w:rPr>
                <w:rFonts w:ascii="Calibri" w:cs="Calibri" w:eastAsia="Calibri" w:hAnsi="Calibri"/>
                <w:sz w:val="18"/>
                <w:szCs w:val="18"/>
              </w:rPr>
              <w:t xml:space="preserve">Marketing only</w:t>
            </w:r>
          </w:p>
        </w:tc>
        <w:tc>
          <w:tcPr>
            <w:tcW w:type="dxa" w:w="1472"/>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 event); contracts UNKNOWN (PLACSP not queried)</w:t>
            </w:r>
          </w:p>
        </w:tc>
        <w:tc>
          <w:tcPr>
            <w:tcW w:type="dxa" w:w="1356"/>
            <w:tcMar>
              <w:top w:type="dxa" w:w="40"/>
              <w:left w:type="dxa" w:w="80"/>
              <w:bottom w:type="dxa" w:w="40"/>
              <w:right w:type="dxa" w:w="80"/>
            </w:tcMar>
          </w:tcPr>
          <w:p>
            <w:pPr>
              <w:spacing w:after="30" w:before="30"/>
            </w:pPr>
            <w:hyperlink w:history="1" r:id="rIdskrqy-nzhuczdibipmnm6">
              <w:r>
                <w:rPr>
                  <w:rFonts w:ascii="Calibri" w:cs="Calibri" w:eastAsia="Calibri" w:hAnsi="Calibri"/>
                  <w:color w:val="0563C1"/>
                  <w:sz w:val="18"/>
                  <w:szCs w:val="18"/>
                  <w:u w:val="single"/>
                </w:rPr>
                <w:t xml:space="preserve">JNI 2026</w:t>
              </w:r>
            </w:hyperlink>
          </w:p>
        </w:tc>
      </w:tr>
      <w:tr>
        <w:trPr>
          <w:cantSplit/>
        </w:trPr>
        <w:tc>
          <w:tcPr>
            <w:tcW w:type="dxa" w:w="1234"/>
            <w:tcMar>
              <w:top w:type="dxa" w:w="40"/>
              <w:left w:type="dxa" w:w="80"/>
              <w:bottom w:type="dxa" w:w="40"/>
              <w:right w:type="dxa" w:w="80"/>
            </w:tcMar>
          </w:tcPr>
          <w:p>
            <w:pPr>
              <w:spacing w:after="30" w:before="30"/>
            </w:pPr>
            <w:r>
              <w:rPr>
                <w:rFonts w:ascii="Calibri" w:cs="Calibri" w:eastAsia="Calibri" w:hAnsi="Calibri"/>
                <w:b/>
                <w:bCs/>
                <w:sz w:val="18"/>
                <w:szCs w:val="18"/>
              </w:rPr>
              <w:t xml:space="preserve">UK</w:t>
            </w:r>
          </w:p>
        </w:tc>
        <w:tc>
          <w:tcPr>
            <w:tcW w:type="dxa" w:w="1292"/>
            <w:tcMar>
              <w:top w:type="dxa" w:w="40"/>
              <w:left w:type="dxa" w:w="80"/>
              <w:bottom w:type="dxa" w:w="40"/>
              <w:right w:type="dxa" w:w="80"/>
            </w:tcMar>
          </w:tcPr>
          <w:p>
            <w:pPr>
              <w:spacing w:after="30" w:before="30"/>
            </w:pPr>
            <w:r>
              <w:rPr>
                <w:rFonts w:ascii="Calibri" w:cs="Calibri" w:eastAsia="Calibri" w:hAnsi="Calibri"/>
                <w:sz w:val="18"/>
                <w:szCs w:val="18"/>
              </w:rPr>
              <w:t xml:space="preserve">Active customers (Validation Manager)</w:t>
            </w:r>
          </w:p>
        </w:tc>
        <w:tc>
          <w:tcPr>
            <w:tcW w:type="dxa" w:w="2325"/>
            <w:tcMar>
              <w:top w:type="dxa" w:w="40"/>
              <w:left w:type="dxa" w:w="80"/>
              <w:bottom w:type="dxa" w:w="40"/>
              <w:right w:type="dxa" w:w="80"/>
            </w:tcMar>
          </w:tcPr>
          <w:p>
            <w:pPr>
              <w:spacing w:after="30" w:before="30"/>
            </w:pPr>
            <w:r>
              <w:rPr>
                <w:rFonts w:ascii="Calibri" w:cs="Calibri" w:eastAsia="Calibri" w:hAnsi="Calibri"/>
                <w:sz w:val="18"/>
                <w:szCs w:val="18"/>
              </w:rPr>
              <w:t xml:space="preserve">Airedale, Bedfordshire, NHS Lothian, UHB, Dumfries &amp; Galloway, Salford, PEH Guernsey. partner4lab legacy GB claim</w:t>
            </w:r>
          </w:p>
        </w:tc>
        <w:tc>
          <w:tcPr>
            <w:tcW w:type="dxa" w:w="2067"/>
            <w:tcMar>
              <w:top w:type="dxa" w:w="40"/>
              <w:left w:type="dxa" w:w="80"/>
              <w:bottom w:type="dxa" w:w="40"/>
              <w:right w:type="dxa" w:w="80"/>
            </w:tcMar>
          </w:tcPr>
          <w:p>
            <w:pPr>
              <w:spacing w:after="30" w:before="30"/>
            </w:pPr>
            <w:r>
              <w:rPr>
                <w:rFonts w:ascii="Calibri" w:cs="Calibri" w:eastAsia="Calibri" w:hAnsi="Calibri"/>
                <w:sz w:val="18"/>
                <w:szCs w:val="18"/>
              </w:rPr>
              <w:t xml:space="preserve">No IPC evidence</w:t>
            </w:r>
          </w:p>
        </w:tc>
        <w:tc>
          <w:tcPr>
            <w:tcW w:type="dxa" w:w="1472"/>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 FTS/CF not queried</w:t>
            </w:r>
          </w:p>
        </w:tc>
        <w:tc>
          <w:tcPr>
            <w:tcW w:type="dxa" w:w="1356"/>
            <w:tcMar>
              <w:top w:type="dxa" w:w="40"/>
              <w:left w:type="dxa" w:w="80"/>
              <w:bottom w:type="dxa" w:w="40"/>
              <w:right w:type="dxa" w:w="80"/>
            </w:tcMar>
          </w:tcPr>
          <w:p>
            <w:pPr>
              <w:spacing w:after="30" w:before="30"/>
            </w:pPr>
            <w:hyperlink w:history="1" r:id="rIdweonzu9lhat_l4qiixzjx">
              <w:r>
                <w:rPr>
                  <w:rFonts w:ascii="Calibri" w:cs="Calibri" w:eastAsia="Calibri" w:hAnsi="Calibri"/>
                  <w:color w:val="0563C1"/>
                  <w:sz w:val="18"/>
                  <w:szCs w:val="18"/>
                  <w:u w:val="single"/>
                </w:rPr>
                <w:t xml:space="preserve">Customer stories</w:t>
              </w:r>
            </w:hyperlink>
          </w:p>
        </w:tc>
      </w:tr>
      <w:tr>
        <w:trPr>
          <w:cantSplit/>
        </w:trPr>
        <w:tc>
          <w:tcPr>
            <w:tcW w:type="dxa" w:w="1234"/>
            <w:tcMar>
              <w:top w:type="dxa" w:w="40"/>
              <w:left w:type="dxa" w:w="80"/>
              <w:bottom w:type="dxa" w:w="40"/>
              <w:right w:type="dxa" w:w="80"/>
            </w:tcMar>
          </w:tcPr>
          <w:p>
            <w:pPr>
              <w:spacing w:after="30" w:before="30"/>
            </w:pPr>
            <w:r>
              <w:rPr>
                <w:rFonts w:ascii="Calibri" w:cs="Calibri" w:eastAsia="Calibri" w:hAnsi="Calibri"/>
                <w:sz w:val="18"/>
                <w:szCs w:val="18"/>
              </w:rPr>
              <w:t xml:space="preserve">Luxembourg</w:t>
            </w:r>
          </w:p>
        </w:tc>
        <w:tc>
          <w:tcPr>
            <w:tcW w:type="dxa" w:w="1292"/>
            <w:tcMar>
              <w:top w:type="dxa" w:w="40"/>
              <w:left w:type="dxa" w:w="80"/>
              <w:bottom w:type="dxa" w:w="40"/>
              <w:right w:type="dxa" w:w="80"/>
            </w:tcMar>
          </w:tcPr>
          <w:p>
            <w:pPr>
              <w:spacing w:after="30" w:before="30"/>
            </w:pPr>
            <w:r>
              <w:rPr>
                <w:rFonts w:ascii="Calibri" w:cs="Calibri" w:eastAsia="Calibri" w:hAnsi="Calibri"/>
                <w:sz w:val="18"/>
                <w:szCs w:val="18"/>
              </w:rPr>
              <w:t xml:space="preserve">Legacy claim</w:t>
            </w:r>
          </w:p>
        </w:tc>
        <w:tc>
          <w:tcPr>
            <w:tcW w:type="dxa" w:w="2325"/>
            <w:tcMar>
              <w:top w:type="dxa" w:w="40"/>
              <w:left w:type="dxa" w:w="80"/>
              <w:bottom w:type="dxa" w:w="40"/>
              <w:right w:type="dxa" w:w="80"/>
            </w:tcMar>
          </w:tcPr>
          <w:p>
            <w:pPr>
              <w:spacing w:after="30" w:before="30"/>
            </w:pPr>
            <w:r>
              <w:rPr>
                <w:rFonts w:ascii="Calibri" w:cs="Calibri" w:eastAsia="Calibri" w:hAnsi="Calibri"/>
                <w:sz w:val="18"/>
                <w:szCs w:val="18"/>
              </w:rPr>
              <w:t xml:space="preserve">partner4lab</w:t>
            </w:r>
          </w:p>
        </w:tc>
        <w:tc>
          <w:tcPr>
            <w:tcW w:type="dxa" w:w="2067"/>
            <w:tcMar>
              <w:top w:type="dxa" w:w="40"/>
              <w:left w:type="dxa" w:w="80"/>
              <w:bottom w:type="dxa" w:w="40"/>
              <w:right w:type="dxa" w:w="80"/>
            </w:tcMar>
          </w:tcPr>
          <w:p>
            <w:pPr>
              <w:spacing w:after="30" w:before="30"/>
            </w:pPr>
            <w:r>
              <w:rPr>
                <w:rFonts w:ascii="Calibri" w:cs="Calibri" w:eastAsia="Calibri" w:hAnsi="Calibri"/>
                <w:sz w:val="18"/>
                <w:szCs w:val="18"/>
              </w:rPr>
              <w:t xml:space="preserve">Unknown</w:t>
            </w:r>
          </w:p>
        </w:tc>
        <w:tc>
          <w:tcPr>
            <w:tcW w:type="dxa" w:w="1472"/>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 legacy)</w:t>
            </w:r>
          </w:p>
        </w:tc>
        <w:tc>
          <w:tcPr>
            <w:tcW w:type="dxa" w:w="1356"/>
            <w:tcMar>
              <w:top w:type="dxa" w:w="40"/>
              <w:left w:type="dxa" w:w="80"/>
              <w:bottom w:type="dxa" w:w="40"/>
              <w:right w:type="dxa" w:w="80"/>
            </w:tcMar>
          </w:tcPr>
          <w:p>
            <w:pPr>
              <w:spacing w:after="30" w:before="30"/>
            </w:pPr>
            <w:hyperlink w:history="1" r:id="rIduwciyxuwz-xkx705ncaoa">
              <w:r>
                <w:rPr>
                  <w:rFonts w:ascii="Calibri" w:cs="Calibri" w:eastAsia="Calibri" w:hAnsi="Calibri"/>
                  <w:color w:val="0563C1"/>
                  <w:sz w:val="18"/>
                  <w:szCs w:val="18"/>
                  <w:u w:val="single"/>
                </w:rPr>
                <w:t xml:space="preserve">partner4lab Company</w:t>
              </w:r>
            </w:hyperlink>
          </w:p>
        </w:tc>
      </w:tr>
      <w:tr>
        <w:trPr>
          <w:cantSplit/>
        </w:trPr>
        <w:tc>
          <w:tcPr>
            <w:tcW w:type="dxa" w:w="1234"/>
            <w:tcMar>
              <w:top w:type="dxa" w:w="40"/>
              <w:left w:type="dxa" w:w="80"/>
              <w:bottom w:type="dxa" w:w="40"/>
              <w:right w:type="dxa" w:w="80"/>
            </w:tcMar>
          </w:tcPr>
          <w:p>
            <w:pPr>
              <w:spacing w:after="30" w:before="30"/>
            </w:pPr>
            <w:r>
              <w:rPr>
                <w:rFonts w:ascii="Calibri" w:cs="Calibri" w:eastAsia="Calibri" w:hAnsi="Calibri"/>
                <w:sz w:val="18"/>
                <w:szCs w:val="18"/>
              </w:rPr>
              <w:t xml:space="preserve">Portugal</w:t>
            </w:r>
          </w:p>
        </w:tc>
        <w:tc>
          <w:tcPr>
            <w:tcW w:type="dxa" w:w="1292"/>
            <w:tcMar>
              <w:top w:type="dxa" w:w="40"/>
              <w:left w:type="dxa" w:w="80"/>
              <w:bottom w:type="dxa" w:w="40"/>
              <w:right w:type="dxa" w:w="80"/>
            </w:tcMar>
          </w:tcPr>
          <w:p>
            <w:pPr>
              <w:spacing w:after="30" w:before="30"/>
            </w:pPr>
            <w:r>
              <w:rPr>
                <w:rFonts w:ascii="Calibri" w:cs="Calibri" w:eastAsia="Calibri" w:hAnsi="Calibri"/>
                <w:sz w:val="18"/>
                <w:szCs w:val="18"/>
              </w:rPr>
              <w:t xml:space="preserve">Historical</w:t>
            </w:r>
          </w:p>
        </w:tc>
        <w:tc>
          <w:tcPr>
            <w:tcW w:type="dxa" w:w="2325"/>
            <w:tcMar>
              <w:top w:type="dxa" w:w="40"/>
              <w:left w:type="dxa" w:w="80"/>
              <w:bottom w:type="dxa" w:w="40"/>
              <w:right w:type="dxa" w:w="80"/>
            </w:tcMar>
          </w:tcPr>
          <w:p>
            <w:pPr>
              <w:spacing w:after="30" w:before="30"/>
            </w:pPr>
            <w:r>
              <w:rPr>
                <w:rFonts w:ascii="Calibri" w:cs="Calibri" w:eastAsia="Calibri" w:hAnsi="Calibri"/>
                <w:sz w:val="18"/>
                <w:szCs w:val="18"/>
              </w:rPr>
              <w:t xml:space="preserve">Hospital da Luz Lisbon planned VIGIguard (bioMérieux), 2010 abstract</w:t>
            </w:r>
          </w:p>
        </w:tc>
        <w:tc>
          <w:tcPr>
            <w:tcW w:type="dxa" w:w="2067"/>
            <w:tcMar>
              <w:top w:type="dxa" w:w="40"/>
              <w:left w:type="dxa" w:w="80"/>
              <w:bottom w:type="dxa" w:w="40"/>
              <w:right w:type="dxa" w:w="80"/>
            </w:tcMar>
          </w:tcPr>
          <w:p>
            <w:pPr>
              <w:spacing w:after="30" w:before="30"/>
            </w:pPr>
            <w:r>
              <w:rPr>
                <w:rFonts w:ascii="Calibri" w:cs="Calibri" w:eastAsia="Calibri" w:hAnsi="Calibri"/>
                <w:sz w:val="18"/>
                <w:szCs w:val="18"/>
              </w:rPr>
              <w:t xml:space="preserve">Legacy</w:t>
            </w:r>
          </w:p>
        </w:tc>
        <w:tc>
          <w:tcPr>
            <w:tcW w:type="dxa" w:w="1472"/>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(abstract)</w:t>
            </w:r>
          </w:p>
        </w:tc>
        <w:tc>
          <w:tcPr>
            <w:tcW w:type="dxa" w:w="1356"/>
            <w:tcMar>
              <w:top w:type="dxa" w:w="40"/>
              <w:left w:type="dxa" w:w="80"/>
              <w:bottom w:type="dxa" w:w="40"/>
              <w:right w:type="dxa" w:w="80"/>
            </w:tcMar>
          </w:tcPr>
          <w:p>
            <w:pPr>
              <w:spacing w:after="30" w:before="30"/>
            </w:pPr>
            <w:hyperlink w:history="1" r:id="rIdmuh6ienksukm0w2j_o-cw">
              <w:r>
                <w:rPr>
                  <w:rFonts w:ascii="Calibri" w:cs="Calibri" w:eastAsia="Calibri" w:hAnsi="Calibri"/>
                  <w:color w:val="0563C1"/>
                  <w:sz w:val="18"/>
                  <w:szCs w:val="18"/>
                  <w:u w:val="single"/>
                </w:rPr>
                <w:t xml:space="preserve">Crit Care 2010</w:t>
              </w:r>
            </w:hyperlink>
          </w:p>
        </w:tc>
      </w:tr>
      <w:tr>
        <w:trPr>
          <w:cantSplit/>
        </w:trPr>
        <w:tc>
          <w:tcPr>
            <w:tcW w:type="dxa" w:w="1234"/>
            <w:tcMar>
              <w:top w:type="dxa" w:w="40"/>
              <w:left w:type="dxa" w:w="80"/>
              <w:bottom w:type="dxa" w:w="40"/>
              <w:right w:type="dxa" w:w="80"/>
            </w:tcMar>
          </w:tcPr>
          <w:p>
            <w:pPr>
              <w:spacing w:after="30" w:before="30"/>
            </w:pPr>
            <w:r>
              <w:rPr>
                <w:rFonts w:ascii="Calibri" w:cs="Calibri" w:eastAsia="Calibri" w:hAnsi="Calibri"/>
                <w:sz w:val="18"/>
                <w:szCs w:val="18"/>
              </w:rPr>
              <w:t xml:space="preserve">Germany</w:t>
            </w:r>
          </w:p>
        </w:tc>
        <w:tc>
          <w:tcPr>
            <w:tcW w:type="dxa" w:w="1292"/>
            <w:tcMar>
              <w:top w:type="dxa" w:w="40"/>
              <w:left w:type="dxa" w:w="80"/>
              <w:bottom w:type="dxa" w:w="40"/>
              <w:right w:type="dxa" w:w="80"/>
            </w:tcMar>
          </w:tcPr>
          <w:p>
            <w:pPr>
              <w:spacing w:after="30" w:before="30"/>
            </w:pPr>
            <w:r>
              <w:rPr>
                <w:rFonts w:ascii="Calibri" w:cs="Calibri" w:eastAsia="Calibri" w:hAnsi="Calibri"/>
                <w:sz w:val="18"/>
                <w:szCs w:val="18"/>
              </w:rPr>
              <w:t xml:space="preserve">Customers (Validation Manager)</w:t>
            </w:r>
          </w:p>
        </w:tc>
        <w:tc>
          <w:tcPr>
            <w:tcW w:type="dxa" w:w="2325"/>
            <w:tcMar>
              <w:top w:type="dxa" w:w="40"/>
              <w:left w:type="dxa" w:w="80"/>
              <w:bottom w:type="dxa" w:w="40"/>
              <w:right w:type="dxa" w:w="80"/>
            </w:tcMar>
          </w:tcPr>
          <w:p>
            <w:pPr>
              <w:spacing w:after="30" w:before="30"/>
            </w:pPr>
            <w:r>
              <w:rPr>
                <w:rFonts w:ascii="Calibri" w:cs="Calibri" w:eastAsia="Calibri" w:hAnsi="Calibri"/>
                <w:sz w:val="18"/>
                <w:szCs w:val="18"/>
              </w:rPr>
              <w:t xml:space="preserve">Labor Dr. Heidrich, Uniklinik Ulm, Labor Mönchengladbach; UKE Hamburg papers</w:t>
            </w:r>
          </w:p>
        </w:tc>
        <w:tc>
          <w:tcPr>
            <w:tcW w:type="dxa" w:w="2067"/>
            <w:tcMar>
              <w:top w:type="dxa" w:w="40"/>
              <w:left w:type="dxa" w:w="80"/>
              <w:bottom w:type="dxa" w:w="40"/>
              <w:right w:type="dxa" w:w="80"/>
            </w:tcMar>
          </w:tcPr>
          <w:p>
            <w:pPr>
              <w:spacing w:after="30" w:before="30"/>
            </w:pPr>
            <w:r>
              <w:rPr>
                <w:rFonts w:ascii="Calibri" w:cs="Calibri" w:eastAsia="Calibri" w:hAnsi="Calibri"/>
                <w:sz w:val="18"/>
                <w:szCs w:val="18"/>
              </w:rPr>
              <w:t xml:space="preserve">No</w:t>
            </w:r>
          </w:p>
        </w:tc>
        <w:tc>
          <w:tcPr>
            <w:tcW w:type="dxa" w:w="1472"/>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356"/>
            <w:tcMar>
              <w:top w:type="dxa" w:w="40"/>
              <w:left w:type="dxa" w:w="80"/>
              <w:bottom w:type="dxa" w:w="40"/>
              <w:right w:type="dxa" w:w="80"/>
            </w:tcMar>
          </w:tcPr>
          <w:p>
            <w:pPr>
              <w:spacing w:after="30" w:before="30"/>
            </w:pPr>
            <w:hyperlink w:history="1" r:id="rId5vlctf6gfbo7c4zqzcaru">
              <w:r>
                <w:rPr>
                  <w:rFonts w:ascii="Calibri" w:cs="Calibri" w:eastAsia="Calibri" w:hAnsi="Calibri"/>
                  <w:color w:val="0563C1"/>
                  <w:sz w:val="18"/>
                  <w:szCs w:val="18"/>
                  <w:u w:val="single"/>
                </w:rPr>
                <w:t xml:space="preserve">Customer stories</w:t>
              </w:r>
            </w:hyperlink>
          </w:p>
        </w:tc>
      </w:tr>
      <w:tr>
        <w:trPr>
          <w:cantSplit/>
        </w:trPr>
        <w:tc>
          <w:tcPr>
            <w:tcW w:type="dxa" w:w="1234"/>
            <w:tcMar>
              <w:top w:type="dxa" w:w="40"/>
              <w:left w:type="dxa" w:w="80"/>
              <w:bottom w:type="dxa" w:w="40"/>
              <w:right w:type="dxa" w:w="80"/>
            </w:tcMar>
          </w:tcPr>
          <w:p>
            <w:pPr>
              <w:spacing w:after="30" w:before="30"/>
            </w:pPr>
            <w:r>
              <w:rPr>
                <w:rFonts w:ascii="Calibri" w:cs="Calibri" w:eastAsia="Calibri" w:hAnsi="Calibri"/>
                <w:sz w:val="18"/>
                <w:szCs w:val="18"/>
              </w:rPr>
              <w:t xml:space="preserve">Ireland</w:t>
            </w:r>
          </w:p>
        </w:tc>
        <w:tc>
          <w:tcPr>
            <w:tcW w:type="dxa" w:w="1292"/>
            <w:tcMar>
              <w:top w:type="dxa" w:w="40"/>
              <w:left w:type="dxa" w:w="80"/>
              <w:bottom w:type="dxa" w:w="40"/>
              <w:right w:type="dxa" w:w="80"/>
            </w:tcMar>
          </w:tcPr>
          <w:p>
            <w:pPr>
              <w:spacing w:after="30" w:before="30"/>
            </w:pPr>
            <w:r>
              <w:rPr>
                <w:rFonts w:ascii="Calibri" w:cs="Calibri" w:eastAsia="Calibri" w:hAnsi="Calibri"/>
                <w:sz w:val="18"/>
                <w:szCs w:val="18"/>
              </w:rPr>
              <w:t xml:space="preserve">Customer</w:t>
            </w:r>
          </w:p>
        </w:tc>
        <w:tc>
          <w:tcPr>
            <w:tcW w:type="dxa" w:w="2325"/>
            <w:tcMar>
              <w:top w:type="dxa" w:w="40"/>
              <w:left w:type="dxa" w:w="80"/>
              <w:bottom w:type="dxa" w:w="40"/>
              <w:right w:type="dxa" w:w="80"/>
            </w:tcMar>
          </w:tcPr>
          <w:p>
            <w:pPr>
              <w:spacing w:after="30" w:before="30"/>
            </w:pPr>
            <w:r>
              <w:rPr>
                <w:rFonts w:ascii="Calibri" w:cs="Calibri" w:eastAsia="Calibri" w:hAnsi="Calibri"/>
                <w:sz w:val="18"/>
                <w:szCs w:val="18"/>
              </w:rPr>
              <w:t xml:space="preserve">Cork University Hospital (Validation Manager)</w:t>
            </w:r>
          </w:p>
        </w:tc>
        <w:tc>
          <w:tcPr>
            <w:tcW w:type="dxa" w:w="2067"/>
            <w:tcMar>
              <w:top w:type="dxa" w:w="40"/>
              <w:left w:type="dxa" w:w="80"/>
              <w:bottom w:type="dxa" w:w="40"/>
              <w:right w:type="dxa" w:w="80"/>
            </w:tcMar>
          </w:tcPr>
          <w:p>
            <w:pPr>
              <w:spacing w:after="30" w:before="30"/>
            </w:pPr>
            <w:r>
              <w:rPr>
                <w:rFonts w:ascii="Calibri" w:cs="Calibri" w:eastAsia="Calibri" w:hAnsi="Calibri"/>
                <w:sz w:val="18"/>
                <w:szCs w:val="18"/>
              </w:rPr>
              <w:t xml:space="preserve">No</w:t>
            </w:r>
          </w:p>
        </w:tc>
        <w:tc>
          <w:tcPr>
            <w:tcW w:type="dxa" w:w="1472"/>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356"/>
            <w:tcMar>
              <w:top w:type="dxa" w:w="40"/>
              <w:left w:type="dxa" w:w="80"/>
              <w:bottom w:type="dxa" w:w="40"/>
              <w:right w:type="dxa" w:w="80"/>
            </w:tcMar>
          </w:tcPr>
          <w:p>
            <w:pPr>
              <w:spacing w:after="30" w:before="30"/>
            </w:pPr>
            <w:r>
              <w:rPr>
                <w:rFonts w:ascii="Calibri" w:cs="Calibri" w:eastAsia="Calibri" w:hAnsi="Calibri"/>
                <w:sz w:val="18"/>
                <w:szCs w:val="18"/>
              </w:rPr>
              <w:t xml:space="preserve">same</w:t>
            </w:r>
          </w:p>
        </w:tc>
      </w:tr>
      <w:tr>
        <w:trPr>
          <w:cantSplit/>
        </w:trPr>
        <w:tc>
          <w:tcPr>
            <w:tcW w:type="dxa" w:w="1234"/>
            <w:tcMar>
              <w:top w:type="dxa" w:w="40"/>
              <w:left w:type="dxa" w:w="80"/>
              <w:bottom w:type="dxa" w:w="40"/>
              <w:right w:type="dxa" w:w="80"/>
            </w:tcMar>
          </w:tcPr>
          <w:p>
            <w:pPr>
              <w:spacing w:after="30" w:before="30"/>
            </w:pPr>
            <w:r>
              <w:rPr>
                <w:rFonts w:ascii="Calibri" w:cs="Calibri" w:eastAsia="Calibri" w:hAnsi="Calibri"/>
                <w:sz w:val="18"/>
                <w:szCs w:val="18"/>
              </w:rPr>
              <w:t xml:space="preserve">Finland / Nordics / Estonia</w:t>
            </w:r>
          </w:p>
        </w:tc>
        <w:tc>
          <w:tcPr>
            <w:tcW w:type="dxa" w:w="1292"/>
            <w:tcMar>
              <w:top w:type="dxa" w:w="40"/>
              <w:left w:type="dxa" w:w="80"/>
              <w:bottom w:type="dxa" w:w="40"/>
              <w:right w:type="dxa" w:w="80"/>
            </w:tcMar>
          </w:tcPr>
          <w:p>
            <w:pPr>
              <w:spacing w:after="30" w:before="30"/>
            </w:pPr>
            <w:r>
              <w:rPr>
                <w:rFonts w:ascii="Calibri" w:cs="Calibri" w:eastAsia="Calibri" w:hAnsi="Calibri"/>
                <w:sz w:val="18"/>
                <w:szCs w:val="18"/>
              </w:rPr>
              <w:t xml:space="preserve">Legal entity (Finland) plus customers</w:t>
            </w:r>
          </w:p>
        </w:tc>
        <w:tc>
          <w:tcPr>
            <w:tcW w:type="dxa" w:w="2325"/>
            <w:tcMar>
              <w:top w:type="dxa" w:w="40"/>
              <w:left w:type="dxa" w:w="80"/>
              <w:bottom w:type="dxa" w:w="40"/>
              <w:right w:type="dxa" w:w="80"/>
            </w:tcMar>
          </w:tcPr>
          <w:p>
            <w:pPr>
              <w:spacing w:after="30" w:before="30"/>
            </w:pPr>
            <w:r>
              <w:rPr>
                <w:rFonts w:ascii="Calibri" w:cs="Calibri" w:eastAsia="Calibri" w:hAnsi="Calibri"/>
                <w:sz w:val="18"/>
                <w:szCs w:val="18"/>
              </w:rPr>
              <w:t xml:space="preserve">HUSLAB, Sørlandet, Linköping, Tartu, Finnish Red Cross; NCCB 2026 Aarhus</w:t>
            </w:r>
          </w:p>
        </w:tc>
        <w:tc>
          <w:tcPr>
            <w:tcW w:type="dxa" w:w="2067"/>
            <w:tcMar>
              <w:top w:type="dxa" w:w="40"/>
              <w:left w:type="dxa" w:w="80"/>
              <w:bottom w:type="dxa" w:w="40"/>
              <w:right w:type="dxa" w:w="80"/>
            </w:tcMar>
          </w:tcPr>
          <w:p>
            <w:pPr>
              <w:spacing w:after="30" w:before="30"/>
            </w:pPr>
            <w:r>
              <w:rPr>
                <w:rFonts w:ascii="Calibri" w:cs="Calibri" w:eastAsia="Calibri" w:hAnsi="Calibri"/>
                <w:sz w:val="18"/>
                <w:szCs w:val="18"/>
              </w:rPr>
              <w:t xml:space="preserve">No</w:t>
            </w:r>
          </w:p>
        </w:tc>
        <w:tc>
          <w:tcPr>
            <w:tcW w:type="dxa" w:w="1472"/>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356"/>
            <w:tcMar>
              <w:top w:type="dxa" w:w="40"/>
              <w:left w:type="dxa" w:w="80"/>
              <w:bottom w:type="dxa" w:w="40"/>
              <w:right w:type="dxa" w:w="80"/>
            </w:tcMar>
          </w:tcPr>
          <w:p>
            <w:pPr>
              <w:spacing w:after="30" w:before="30"/>
            </w:pPr>
            <w:r>
              <w:rPr>
                <w:rFonts w:ascii="Calibri" w:cs="Calibri" w:eastAsia="Calibri" w:hAnsi="Calibri"/>
                <w:sz w:val="18"/>
                <w:szCs w:val="18"/>
              </w:rPr>
              <w:t xml:space="preserve">same; </w:t>
            </w:r>
            <w:hyperlink w:history="1" r:id="rIdjdqyecwtwvzbvg_wbyizd">
              <w:r>
                <w:rPr>
                  <w:rFonts w:ascii="Calibri" w:cs="Calibri" w:eastAsia="Calibri" w:hAnsi="Calibri"/>
                  <w:color w:val="0563C1"/>
                  <w:sz w:val="18"/>
                  <w:szCs w:val="18"/>
                  <w:u w:val="single"/>
                </w:rPr>
                <w:t xml:space="preserve">News &amp; events</w:t>
              </w:r>
            </w:hyperlink>
          </w:p>
        </w:tc>
      </w:tr>
      <w:tr>
        <w:trPr>
          <w:cantSplit/>
        </w:trPr>
        <w:tc>
          <w:tcPr>
            <w:tcW w:type="dxa" w:w="1234"/>
            <w:tcMar>
              <w:top w:type="dxa" w:w="40"/>
              <w:left w:type="dxa" w:w="80"/>
              <w:bottom w:type="dxa" w:w="40"/>
              <w:right w:type="dxa" w:w="80"/>
            </w:tcMar>
          </w:tcPr>
          <w:p>
            <w:pPr>
              <w:spacing w:after="30" w:before="30"/>
            </w:pPr>
            <w:r>
              <w:rPr>
                <w:rFonts w:ascii="Calibri" w:cs="Calibri" w:eastAsia="Calibri" w:hAnsi="Calibri"/>
                <w:sz w:val="18"/>
                <w:szCs w:val="18"/>
              </w:rPr>
              <w:t xml:space="preserve">Netherlands</w:t>
            </w:r>
          </w:p>
        </w:tc>
        <w:tc>
          <w:tcPr>
            <w:tcW w:type="dxa" w:w="1292"/>
            <w:tcMar>
              <w:top w:type="dxa" w:w="40"/>
              <w:left w:type="dxa" w:w="80"/>
              <w:bottom w:type="dxa" w:w="40"/>
              <w:right w:type="dxa" w:w="80"/>
            </w:tcMar>
          </w:tcPr>
          <w:p>
            <w:pPr>
              <w:spacing w:after="30" w:before="30"/>
            </w:pPr>
            <w:r>
              <w:rPr>
                <w:rFonts w:ascii="Calibri" w:cs="Calibri" w:eastAsia="Calibri" w:hAnsi="Calibri"/>
                <w:sz w:val="18"/>
                <w:szCs w:val="18"/>
              </w:rPr>
              <w:t xml:space="preserve">None found</w:t>
            </w:r>
          </w:p>
        </w:tc>
        <w:tc>
          <w:tcPr>
            <w:tcW w:type="dxa" w:w="2325"/>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2067"/>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1472"/>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w:t>
            </w:r>
          </w:p>
        </w:tc>
        <w:tc>
          <w:tcPr>
            <w:tcW w:type="dxa" w:w="1356"/>
            <w:tcMar>
              <w:top w:type="dxa" w:w="40"/>
              <w:left w:type="dxa" w:w="80"/>
              <w:bottom w:type="dxa" w:w="40"/>
              <w:right w:type="dxa" w:w="80"/>
            </w:tcMar>
          </w:tcPr>
          <w:p>
            <w:pPr>
              <w:spacing w:after="30" w:before="30"/>
            </w:pPr>
            <w:r>
              <w:rPr>
                <w:rFonts w:ascii="Calibri" w:cs="Calibri" w:eastAsia="Calibri" w:hAnsi="Calibri"/>
                <w:sz w:val="18"/>
                <w:szCs w:val="18"/>
              </w:rPr>
              <w:t xml:space="preserve">—</w:t>
            </w:r>
          </w:p>
        </w:tc>
      </w:tr>
    </w:tbl>
    <w:p>
      <w:pPr>
        <w:spacing w:after="80"/>
      </w:pPr>
    </w:p>
    <w:p>
      <w:pPr>
        <w:spacing w:after="120"/>
      </w:pPr>
      <w:r>
        <w:rPr>
          <w:rFonts w:ascii="Calibri" w:cs="Calibri" w:eastAsia="Calibri" w:hAnsi="Calibri"/>
          <w:sz w:val="21"/>
          <w:szCs w:val="21"/>
        </w:rPr>
        <w:t xml:space="preserve">Belgium is the country where the IPC overlap matters most outside France. It has an inherited Walloon installed base (INDICATIVE, given Info Partner's location near the border), a legacy Sciensano reporting claim, a Brussels-based product manager, and 2026 attendance at both the Belgian IPC societies' symposium and Sciensano.</w:t>
      </w:r>
    </w:p>
    <w:p>
      <w:pPr>
        <w:pStyle w:val="Heading1"/>
        <w:keepNext/>
      </w:pPr>
      <w:r>
        <w:rPr>
          <w:rFonts w:ascii="Calibri" w:cs="Calibri" w:eastAsia="Calibri" w:hAnsi="Calibri"/>
        </w:rPr>
        <w:t xml:space="preserve">11. Rest-of-world footprint</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617"/>
        <w:gridCol w:w="1388"/>
        <w:gridCol w:w="1592"/>
        <w:gridCol w:w="1322"/>
        <w:gridCol w:w="968"/>
        <w:gridCol w:w="1492"/>
        <w:gridCol w:w="1367"/>
      </w:tblGrid>
      <w:tr>
        <w:trPr>
          <w:cantSplit/>
          <w:tblHeader/>
        </w:trPr>
        <w:tc>
          <w:tcPr>
            <w:tcW w:type="dxa" w:w="1617"/>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Country / region</w:t>
            </w:r>
          </w:p>
        </w:tc>
        <w:tc>
          <w:tcPr>
            <w:tcW w:type="dxa" w:w="1388"/>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Active contracts</w:t>
            </w:r>
          </w:p>
        </w:tc>
        <w:tc>
          <w:tcPr>
            <w:tcW w:type="dxa" w:w="1592"/>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Selling without known contract</w:t>
            </w:r>
          </w:p>
        </w:tc>
        <w:tc>
          <w:tcPr>
            <w:tcW w:type="dxa" w:w="1322"/>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Research presence</w:t>
            </w:r>
          </w:p>
        </w:tc>
        <w:tc>
          <w:tcPr>
            <w:tcW w:type="dxa" w:w="968"/>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Legal presence</w:t>
            </w:r>
          </w:p>
        </w:tc>
        <w:tc>
          <w:tcPr>
            <w:tcW w:type="dxa" w:w="1492"/>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Confidence</w:t>
            </w:r>
          </w:p>
        </w:tc>
        <w:tc>
          <w:tcPr>
            <w:tcW w:type="dxa" w:w="1367"/>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Source</w:t>
            </w:r>
          </w:p>
        </w:tc>
      </w:tr>
      <w:tr>
        <w:trPr>
          <w:cantSplit/>
        </w:trPr>
        <w:tc>
          <w:tcPr>
            <w:tcW w:type="dxa" w:w="1617"/>
            <w:tcMar>
              <w:top w:type="dxa" w:w="40"/>
              <w:left w:type="dxa" w:w="80"/>
              <w:bottom w:type="dxa" w:w="40"/>
              <w:right w:type="dxa" w:w="80"/>
            </w:tcMar>
          </w:tcPr>
          <w:p>
            <w:pPr>
              <w:spacing w:after="30" w:before="30"/>
            </w:pPr>
            <w:r>
              <w:rPr>
                <w:rFonts w:ascii="Calibri" w:cs="Calibri" w:eastAsia="Calibri" w:hAnsi="Calibri"/>
                <w:sz w:val="18"/>
                <w:szCs w:val="18"/>
              </w:rPr>
              <w:t xml:space="preserve">USA</w:t>
            </w:r>
          </w:p>
        </w:tc>
        <w:tc>
          <w:tcPr>
            <w:tcW w:type="dxa" w:w="1388"/>
            <w:tcMar>
              <w:top w:type="dxa" w:w="40"/>
              <w:left w:type="dxa" w:w="80"/>
              <w:bottom w:type="dxa" w:w="40"/>
              <w:right w:type="dxa" w:w="80"/>
            </w:tcMar>
          </w:tcPr>
          <w:p>
            <w:pPr>
              <w:spacing w:after="30" w:before="30"/>
            </w:pPr>
            <w:r>
              <w:rPr>
                <w:rFonts w:ascii="Calibri" w:cs="Calibri" w:eastAsia="Calibri" w:hAnsi="Calibri"/>
                <w:sz w:val="18"/>
                <w:szCs w:val="18"/>
              </w:rPr>
              <w:t xml:space="preserve">None named</w:t>
            </w:r>
          </w:p>
        </w:tc>
        <w:tc>
          <w:tcPr>
            <w:tcW w:type="dxa" w:w="1592"/>
            <w:tcMar>
              <w:top w:type="dxa" w:w="40"/>
              <w:left w:type="dxa" w:w="80"/>
              <w:bottom w:type="dxa" w:w="40"/>
              <w:right w:type="dxa" w:w="80"/>
            </w:tcMar>
          </w:tcPr>
          <w:p>
            <w:pPr>
              <w:spacing w:after="30" w:before="30"/>
            </w:pPr>
            <w:r>
              <w:rPr>
                <w:rFonts w:ascii="Calibri" w:cs="Calibri" w:eastAsia="Calibri" w:hAnsi="Calibri"/>
                <w:sz w:val="18"/>
                <w:szCs w:val="18"/>
              </w:rPr>
              <w:t xml:space="preserve">Yes (VP Sales US, ADLM 2025, ASCP, Executive War College 2026)</w:t>
            </w:r>
          </w:p>
        </w:tc>
        <w:tc>
          <w:tcPr>
            <w:tcW w:type="dxa" w:w="1322"/>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968"/>
            <w:tcMar>
              <w:top w:type="dxa" w:w="40"/>
              <w:left w:type="dxa" w:w="80"/>
              <w:bottom w:type="dxa" w:w="40"/>
              <w:right w:type="dxa" w:w="80"/>
            </w:tcMar>
          </w:tcPr>
          <w:p>
            <w:pPr>
              <w:spacing w:after="30" w:before="30"/>
            </w:pPr>
            <w:r>
              <w:rPr>
                <w:rFonts w:ascii="Calibri" w:cs="Calibri" w:eastAsia="Calibri" w:hAnsi="Calibri"/>
                <w:sz w:val="18"/>
                <w:szCs w:val="18"/>
              </w:rPr>
              <w:t xml:space="preserve">BYG4lab, Inc.</w:t>
            </w:r>
          </w:p>
        </w:tc>
        <w:tc>
          <w:tcPr>
            <w:tcW w:type="dxa" w:w="1492"/>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367"/>
            <w:tcMar>
              <w:top w:type="dxa" w:w="40"/>
              <w:left w:type="dxa" w:w="80"/>
              <w:bottom w:type="dxa" w:w="40"/>
              <w:right w:type="dxa" w:w="80"/>
            </w:tcMar>
          </w:tcPr>
          <w:p>
            <w:pPr>
              <w:spacing w:after="30" w:before="30"/>
            </w:pPr>
            <w:hyperlink w:history="1" r:id="rIdlnb0pkyd9nibikhhmdwj_">
              <w:r>
                <w:rPr>
                  <w:rFonts w:ascii="Calibri" w:cs="Calibri" w:eastAsia="Calibri" w:hAnsi="Calibri"/>
                  <w:color w:val="0563C1"/>
                  <w:sz w:val="18"/>
                  <w:szCs w:val="18"/>
                  <w:u w:val="single"/>
                </w:rPr>
                <w:t xml:space="preserve">ADLM exhibitor</w:t>
              </w:r>
            </w:hyperlink>
            <w:r>
              <w:rPr>
                <w:rFonts w:ascii="Calibri" w:cs="Calibri" w:eastAsia="Calibri" w:hAnsi="Calibri"/>
                <w:sz w:val="18"/>
                <w:szCs w:val="18"/>
              </w:rPr>
              <w:t xml:space="preserve">; </w:t>
            </w:r>
            <w:hyperlink w:history="1" r:id="rIdlhoohha764zp6ip96eszd">
              <w:r>
                <w:rPr>
                  <w:rFonts w:ascii="Calibri" w:cs="Calibri" w:eastAsia="Calibri" w:hAnsi="Calibri"/>
                  <w:color w:val="0563C1"/>
                  <w:sz w:val="18"/>
                  <w:szCs w:val="18"/>
                  <w:u w:val="single"/>
                </w:rPr>
                <w:t xml:space="preserve">News &amp; events</w:t>
              </w:r>
            </w:hyperlink>
          </w:p>
        </w:tc>
      </w:tr>
      <w:tr>
        <w:trPr>
          <w:cantSplit/>
        </w:trPr>
        <w:tc>
          <w:tcPr>
            <w:tcW w:type="dxa" w:w="1617"/>
            <w:tcMar>
              <w:top w:type="dxa" w:w="40"/>
              <w:left w:type="dxa" w:w="80"/>
              <w:bottom w:type="dxa" w:w="40"/>
              <w:right w:type="dxa" w:w="80"/>
            </w:tcMar>
          </w:tcPr>
          <w:p>
            <w:pPr>
              <w:spacing w:after="30" w:before="30"/>
            </w:pPr>
            <w:r>
              <w:rPr>
                <w:rFonts w:ascii="Calibri" w:cs="Calibri" w:eastAsia="Calibri" w:hAnsi="Calibri"/>
                <w:sz w:val="18"/>
                <w:szCs w:val="18"/>
              </w:rPr>
              <w:t xml:space="preserve">Global via QuidelOrtho</w:t>
            </w:r>
          </w:p>
        </w:tc>
        <w:tc>
          <w:tcPr>
            <w:tcW w:type="dxa" w:w="1388"/>
            <w:tcMar>
              <w:top w:type="dxa" w:w="40"/>
              <w:left w:type="dxa" w:w="80"/>
              <w:bottom w:type="dxa" w:w="40"/>
              <w:right w:type="dxa" w:w="80"/>
            </w:tcMar>
          </w:tcPr>
          <w:p>
            <w:pPr>
              <w:spacing w:after="30" w:before="30"/>
            </w:pPr>
            <w:r>
              <w:rPr>
                <w:rFonts w:ascii="Calibri" w:cs="Calibri" w:eastAsia="Calibri" w:hAnsi="Calibri"/>
                <w:sz w:val="18"/>
                <w:szCs w:val="18"/>
              </w:rPr>
              <w:t xml:space="preserve">OEM/software development partnership (2023)</w:t>
            </w:r>
          </w:p>
        </w:tc>
        <w:tc>
          <w:tcPr>
            <w:tcW w:type="dxa" w:w="1592"/>
            <w:tcMar>
              <w:top w:type="dxa" w:w="40"/>
              <w:left w:type="dxa" w:w="80"/>
              <w:bottom w:type="dxa" w:w="40"/>
              <w:right w:type="dxa" w:w="80"/>
            </w:tcMar>
          </w:tcPr>
          <w:p>
            <w:pPr>
              <w:spacing w:after="30" w:before="30"/>
            </w:pPr>
            <w:r>
              <w:rPr>
                <w:rFonts w:ascii="Calibri" w:cs="Calibri" w:eastAsia="Calibri" w:hAnsi="Calibri"/>
                <w:sz w:val="18"/>
                <w:szCs w:val="18"/>
              </w:rPr>
              <w:t xml:space="preserve">Yes</w:t>
            </w:r>
          </w:p>
        </w:tc>
        <w:tc>
          <w:tcPr>
            <w:tcW w:type="dxa" w:w="1322"/>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968"/>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1492"/>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367"/>
            <w:tcMar>
              <w:top w:type="dxa" w:w="40"/>
              <w:left w:type="dxa" w:w="80"/>
              <w:bottom w:type="dxa" w:w="40"/>
              <w:right w:type="dxa" w:w="80"/>
            </w:tcMar>
          </w:tcPr>
          <w:p>
            <w:pPr>
              <w:spacing w:after="30" w:before="30"/>
            </w:pPr>
            <w:hyperlink w:history="1" r:id="rIdm0vcbshkoc89i8nmcqlwq">
              <w:r>
                <w:rPr>
                  <w:rFonts w:ascii="Calibri" w:cs="Calibri" w:eastAsia="Calibri" w:hAnsi="Calibri"/>
                  <w:color w:val="0563C1"/>
                  <w:sz w:val="18"/>
                  <w:szCs w:val="18"/>
                  <w:u w:val="single"/>
                </w:rPr>
                <w:t xml:space="preserve">QuidelOrtho</w:t>
              </w:r>
            </w:hyperlink>
          </w:p>
        </w:tc>
      </w:tr>
      <w:tr>
        <w:trPr>
          <w:cantSplit/>
        </w:trPr>
        <w:tc>
          <w:tcPr>
            <w:tcW w:type="dxa" w:w="1617"/>
            <w:tcMar>
              <w:top w:type="dxa" w:w="40"/>
              <w:left w:type="dxa" w:w="80"/>
              <w:bottom w:type="dxa" w:w="40"/>
              <w:right w:type="dxa" w:w="80"/>
            </w:tcMar>
          </w:tcPr>
          <w:p>
            <w:pPr>
              <w:spacing w:after="30" w:before="30"/>
            </w:pPr>
            <w:r>
              <w:rPr>
                <w:rFonts w:ascii="Calibri" w:cs="Calibri" w:eastAsia="Calibri" w:hAnsi="Calibri"/>
                <w:sz w:val="18"/>
                <w:szCs w:val="18"/>
              </w:rPr>
              <w:t xml:space="preserve">UAE / Middle East</w:t>
            </w:r>
          </w:p>
        </w:tc>
        <w:tc>
          <w:tcPr>
            <w:tcW w:type="dxa" w:w="1388"/>
            <w:tcMar>
              <w:top w:type="dxa" w:w="40"/>
              <w:left w:type="dxa" w:w="80"/>
              <w:bottom w:type="dxa" w:w="40"/>
              <w:right w:type="dxa" w:w="80"/>
            </w:tcMar>
          </w:tcPr>
          <w:p>
            <w:pPr>
              <w:spacing w:after="30" w:before="30"/>
            </w:pPr>
            <w:r>
              <w:rPr>
                <w:rFonts w:ascii="Calibri" w:cs="Calibri" w:eastAsia="Calibri" w:hAnsi="Calibri"/>
                <w:sz w:val="18"/>
                <w:szCs w:val="18"/>
              </w:rPr>
              <w:t xml:space="preserve">None</w:t>
            </w:r>
          </w:p>
        </w:tc>
        <w:tc>
          <w:tcPr>
            <w:tcW w:type="dxa" w:w="1592"/>
            <w:tcMar>
              <w:top w:type="dxa" w:w="40"/>
              <w:left w:type="dxa" w:w="80"/>
              <w:bottom w:type="dxa" w:w="40"/>
              <w:right w:type="dxa" w:w="80"/>
            </w:tcMar>
          </w:tcPr>
          <w:p>
            <w:pPr>
              <w:spacing w:after="30" w:before="30"/>
            </w:pPr>
            <w:r>
              <w:rPr>
                <w:rFonts w:ascii="Calibri" w:cs="Calibri" w:eastAsia="Calibri" w:hAnsi="Calibri"/>
                <w:sz w:val="18"/>
                <w:szCs w:val="18"/>
              </w:rPr>
              <w:t xml:space="preserve">WHX Labs Dubai 2026</w:t>
            </w:r>
          </w:p>
        </w:tc>
        <w:tc>
          <w:tcPr>
            <w:tcW w:type="dxa" w:w="1322"/>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968"/>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1492"/>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 event)</w:t>
            </w:r>
          </w:p>
        </w:tc>
        <w:tc>
          <w:tcPr>
            <w:tcW w:type="dxa" w:w="1367"/>
            <w:tcMar>
              <w:top w:type="dxa" w:w="40"/>
              <w:left w:type="dxa" w:w="80"/>
              <w:bottom w:type="dxa" w:w="40"/>
              <w:right w:type="dxa" w:w="80"/>
            </w:tcMar>
          </w:tcPr>
          <w:p>
            <w:pPr>
              <w:spacing w:after="30" w:before="30"/>
            </w:pPr>
            <w:hyperlink w:history="1" r:id="rId_j_htx4ytff6xzbabywbw">
              <w:r>
                <w:rPr>
                  <w:rFonts w:ascii="Calibri" w:cs="Calibri" w:eastAsia="Calibri" w:hAnsi="Calibri"/>
                  <w:color w:val="0563C1"/>
                  <w:sz w:val="18"/>
                  <w:szCs w:val="18"/>
                  <w:u w:val="single"/>
                </w:rPr>
                <w:t xml:space="preserve">News &amp; events</w:t>
              </w:r>
            </w:hyperlink>
          </w:p>
        </w:tc>
      </w:tr>
      <w:tr>
        <w:trPr>
          <w:cantSplit/>
        </w:trPr>
        <w:tc>
          <w:tcPr>
            <w:tcW w:type="dxa" w:w="1617"/>
            <w:tcMar>
              <w:top w:type="dxa" w:w="40"/>
              <w:left w:type="dxa" w:w="80"/>
              <w:bottom w:type="dxa" w:w="40"/>
              <w:right w:type="dxa" w:w="80"/>
            </w:tcMar>
          </w:tcPr>
          <w:p>
            <w:pPr>
              <w:spacing w:after="30" w:before="30"/>
            </w:pPr>
            <w:r>
              <w:rPr>
                <w:rFonts w:ascii="Calibri" w:cs="Calibri" w:eastAsia="Calibri" w:hAnsi="Calibri"/>
                <w:sz w:val="18"/>
                <w:szCs w:val="18"/>
              </w:rPr>
              <w:t xml:space="preserve">Morocco</w:t>
            </w:r>
          </w:p>
        </w:tc>
        <w:tc>
          <w:tcPr>
            <w:tcW w:type="dxa" w:w="1388"/>
            <w:tcMar>
              <w:top w:type="dxa" w:w="40"/>
              <w:left w:type="dxa" w:w="80"/>
              <w:bottom w:type="dxa" w:w="40"/>
              <w:right w:type="dxa" w:w="80"/>
            </w:tcMar>
          </w:tcPr>
          <w:p>
            <w:pPr>
              <w:spacing w:after="30" w:before="30"/>
            </w:pPr>
            <w:r>
              <w:rPr>
                <w:rFonts w:ascii="Calibri" w:cs="Calibri" w:eastAsia="Calibri" w:hAnsi="Calibri"/>
                <w:sz w:val="18"/>
                <w:szCs w:val="18"/>
              </w:rPr>
              <w:t xml:space="preserve">None found</w:t>
            </w:r>
          </w:p>
        </w:tc>
        <w:tc>
          <w:tcPr>
            <w:tcW w:type="dxa" w:w="1592"/>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1322"/>
            <w:tcMar>
              <w:top w:type="dxa" w:w="40"/>
              <w:left w:type="dxa" w:w="80"/>
              <w:bottom w:type="dxa" w:w="40"/>
              <w:right w:type="dxa" w:w="80"/>
            </w:tcMar>
          </w:tcPr>
          <w:p>
            <w:pPr>
              <w:spacing w:after="30" w:before="30"/>
            </w:pPr>
            <w:r>
              <w:rPr>
                <w:rFonts w:ascii="Calibri" w:cs="Calibri" w:eastAsia="Calibri" w:hAnsi="Calibri"/>
                <w:sz w:val="18"/>
                <w:szCs w:val="18"/>
              </w:rPr>
              <w:t xml:space="preserve">EVM middleware used in two Moroccan papers (2023, 2024)</w:t>
            </w:r>
          </w:p>
        </w:tc>
        <w:tc>
          <w:tcPr>
            <w:tcW w:type="dxa" w:w="968"/>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1492"/>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(papers)</w:t>
            </w:r>
          </w:p>
        </w:tc>
        <w:tc>
          <w:tcPr>
            <w:tcW w:type="dxa" w:w="1367"/>
            <w:tcMar>
              <w:top w:type="dxa" w:w="40"/>
              <w:left w:type="dxa" w:w="80"/>
              <w:bottom w:type="dxa" w:w="40"/>
              <w:right w:type="dxa" w:w="80"/>
            </w:tcMar>
          </w:tcPr>
          <w:p>
            <w:pPr>
              <w:spacing w:after="30" w:before="30"/>
            </w:pPr>
            <w:hyperlink w:history="1" r:id="rIdgis1uohfsyqelfmqeapak">
              <w:r>
                <w:rPr>
                  <w:rFonts w:ascii="Calibri" w:cs="Calibri" w:eastAsia="Calibri" w:hAnsi="Calibri"/>
                  <w:color w:val="0563C1"/>
                  <w:sz w:val="18"/>
                  <w:szCs w:val="18"/>
                  <w:u w:val="single"/>
                </w:rPr>
                <w:t xml:space="preserve">J Med Biochem</w:t>
              </w:r>
            </w:hyperlink>
            <w:r>
              <w:rPr>
                <w:rFonts w:ascii="Calibri" w:cs="Calibri" w:eastAsia="Calibri" w:hAnsi="Calibri"/>
                <w:sz w:val="18"/>
                <w:szCs w:val="18"/>
              </w:rPr>
              <w:t xml:space="preserve">; </w:t>
            </w:r>
            <w:hyperlink w:history="1" r:id="rIdmlacvpnlzz6shxsgiik-j">
              <w:r>
                <w:rPr>
                  <w:rFonts w:ascii="Calibri" w:cs="Calibri" w:eastAsia="Calibri" w:hAnsi="Calibri"/>
                  <w:color w:val="0563C1"/>
                  <w:sz w:val="18"/>
                  <w:szCs w:val="18"/>
                  <w:u w:val="single"/>
                </w:rPr>
                <w:t xml:space="preserve">Adv Virol</w:t>
              </w:r>
            </w:hyperlink>
          </w:p>
        </w:tc>
      </w:tr>
      <w:tr>
        <w:trPr>
          <w:cantSplit/>
        </w:trPr>
        <w:tc>
          <w:tcPr>
            <w:tcW w:type="dxa" w:w="1617"/>
            <w:tcMar>
              <w:top w:type="dxa" w:w="40"/>
              <w:left w:type="dxa" w:w="80"/>
              <w:bottom w:type="dxa" w:w="40"/>
              <w:right w:type="dxa" w:w="80"/>
            </w:tcMar>
          </w:tcPr>
          <w:p>
            <w:pPr>
              <w:spacing w:after="30" w:before="30"/>
            </w:pPr>
            <w:r>
              <w:rPr>
                <w:rFonts w:ascii="Calibri" w:cs="Calibri" w:eastAsia="Calibri" w:hAnsi="Calibri"/>
                <w:sz w:val="18"/>
                <w:szCs w:val="18"/>
              </w:rPr>
              <w:t xml:space="preserve">Maghreb (other), francophone Africa, APAC, LatAm, DOM-TOM</w:t>
            </w:r>
          </w:p>
        </w:tc>
        <w:tc>
          <w:tcPr>
            <w:tcW w:type="dxa" w:w="1388"/>
            <w:tcMar>
              <w:top w:type="dxa" w:w="40"/>
              <w:left w:type="dxa" w:w="80"/>
              <w:bottom w:type="dxa" w:w="40"/>
              <w:right w:type="dxa" w:w="80"/>
            </w:tcMar>
          </w:tcPr>
          <w:p>
            <w:pPr>
              <w:spacing w:after="30" w:before="30"/>
            </w:pPr>
            <w:r>
              <w:rPr>
                <w:rFonts w:ascii="Calibri" w:cs="Calibri" w:eastAsia="Calibri" w:hAnsi="Calibri"/>
                <w:sz w:val="18"/>
                <w:szCs w:val="18"/>
              </w:rPr>
              <w:t xml:space="preserve">None</w:t>
            </w:r>
          </w:p>
        </w:tc>
        <w:tc>
          <w:tcPr>
            <w:tcW w:type="dxa" w:w="1592"/>
            <w:tcMar>
              <w:top w:type="dxa" w:w="40"/>
              <w:left w:type="dxa" w:w="80"/>
              <w:bottom w:type="dxa" w:w="40"/>
              <w:right w:type="dxa" w:w="80"/>
            </w:tcMar>
          </w:tcPr>
          <w:p>
            <w:pPr>
              <w:spacing w:after="30" w:before="30"/>
            </w:pPr>
            <w:r>
              <w:rPr>
                <w:rFonts w:ascii="Calibri" w:cs="Calibri" w:eastAsia="Calibri" w:hAnsi="Calibri"/>
                <w:sz w:val="18"/>
                <w:szCs w:val="18"/>
              </w:rPr>
              <w:t xml:space="preserve">None</w:t>
            </w:r>
          </w:p>
        </w:tc>
        <w:tc>
          <w:tcPr>
            <w:tcW w:type="dxa" w:w="1322"/>
            <w:tcMar>
              <w:top w:type="dxa" w:w="40"/>
              <w:left w:type="dxa" w:w="80"/>
              <w:bottom w:type="dxa" w:w="40"/>
              <w:right w:type="dxa" w:w="80"/>
            </w:tcMar>
          </w:tcPr>
          <w:p>
            <w:pPr>
              <w:spacing w:after="30" w:before="30"/>
            </w:pPr>
            <w:r>
              <w:rPr>
                <w:rFonts w:ascii="Calibri" w:cs="Calibri" w:eastAsia="Calibri" w:hAnsi="Calibri"/>
                <w:sz w:val="18"/>
                <w:szCs w:val="18"/>
              </w:rPr>
              <w:t xml:space="preserve">None</w:t>
            </w:r>
          </w:p>
        </w:tc>
        <w:tc>
          <w:tcPr>
            <w:tcW w:type="dxa" w:w="968"/>
            <w:tcMar>
              <w:top w:type="dxa" w:w="40"/>
              <w:left w:type="dxa" w:w="80"/>
              <w:bottom w:type="dxa" w:w="40"/>
              <w:right w:type="dxa" w:w="80"/>
            </w:tcMar>
          </w:tcPr>
          <w:p>
            <w:pPr>
              <w:spacing w:after="30" w:before="30"/>
            </w:pPr>
            <w:r>
              <w:rPr>
                <w:rFonts w:ascii="Calibri" w:cs="Calibri" w:eastAsia="Calibri" w:hAnsi="Calibri"/>
                <w:sz w:val="18"/>
                <w:szCs w:val="18"/>
              </w:rPr>
              <w:t xml:space="preserve">None</w:t>
            </w:r>
          </w:p>
        </w:tc>
        <w:tc>
          <w:tcPr>
            <w:tcW w:type="dxa" w:w="1492"/>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 (web search only)</w:t>
            </w:r>
          </w:p>
        </w:tc>
        <w:tc>
          <w:tcPr>
            <w:tcW w:type="dxa" w:w="1367"/>
            <w:tcMar>
              <w:top w:type="dxa" w:w="40"/>
              <w:left w:type="dxa" w:w="80"/>
              <w:bottom w:type="dxa" w:w="40"/>
              <w:right w:type="dxa" w:w="80"/>
            </w:tcMar>
          </w:tcPr>
          <w:p>
            <w:pPr>
              <w:spacing w:after="30" w:before="30"/>
            </w:pPr>
            <w:r>
              <w:rPr>
                <w:rFonts w:ascii="Calibri" w:cs="Calibri" w:eastAsia="Calibri" w:hAnsi="Calibri"/>
                <w:sz w:val="18"/>
                <w:szCs w:val="18"/>
              </w:rPr>
              <w:t xml:space="preserve">—</w:t>
            </w:r>
          </w:p>
        </w:tc>
      </w:tr>
    </w:tbl>
    <w:p>
      <w:pPr>
        <w:spacing w:after="80"/>
      </w:pPr>
    </w:p>
    <w:p>
      <w:pPr>
        <w:sectPr>
          <w:headerReference w:type="default" r:id="rId11"/>
          <w:footerReference w:type="default" r:id="rId12"/>
          <w:type w:val="nextPage"/>
          <w:pgSz w:w="11906" w:h="16838" w:orient="portrait"/>
          <w:pgMar w:top="1080" w:right="1080" w:bottom="1000" w:left="1080" w:header="500" w:footer="500" w:gutter="0"/>
          <w:pgNumType/>
          <w:docGrid w:linePitch="360"/>
        </w:sectPr>
      </w:pPr>
    </w:p>
    <w:p>
      <w:pPr>
        <w:pStyle w:val="Heading1"/>
        <w:keepNext/>
      </w:pPr>
      <w:r>
        <w:rPr>
          <w:rFonts w:ascii="Calibri" w:cs="Calibri" w:eastAsia="Calibri" w:hAnsi="Calibri"/>
        </w:rPr>
        <w:t xml:space="preserve">12. Commercial contracts</w:t>
      </w:r>
    </w:p>
    <w:p>
      <w:pPr>
        <w:spacing w:after="120"/>
      </w:pPr>
      <w:r>
        <w:rPr>
          <w:rFonts w:ascii="Calibri" w:cs="Calibri" w:eastAsia="Calibri" w:hAnsi="Calibri"/>
          <w:sz w:val="21"/>
          <w:szCs w:val="21"/>
        </w:rPr>
        <w:t xml:space="preserve">Direct contracts use awardee SIRET 326 649 407 00052 (BYG INFORMATIQUE) unless noted. Values are as published.</w:t>
      </w:r>
    </w:p>
    <w:tbl>
      <w:tblPr>
        <w:tblW w:type="dxa" w:w="1467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618"/>
        <w:gridCol w:w="2287"/>
        <w:gridCol w:w="802"/>
        <w:gridCol w:w="2619"/>
        <w:gridCol w:w="1804"/>
        <w:gridCol w:w="1591"/>
        <w:gridCol w:w="1749"/>
        <w:gridCol w:w="1802"/>
        <w:gridCol w:w="1406"/>
      </w:tblGrid>
      <w:tr>
        <w:trPr>
          <w:cantSplit/>
          <w:tblHeader/>
        </w:trPr>
        <w:tc>
          <w:tcPr>
            <w:tcW w:type="dxa" w:w="618"/>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w:t>
            </w:r>
          </w:p>
        </w:tc>
        <w:tc>
          <w:tcPr>
            <w:tcW w:type="dxa" w:w="2287"/>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Customer</w:t>
            </w:r>
          </w:p>
        </w:tc>
        <w:tc>
          <w:tcPr>
            <w:tcW w:type="dxa" w:w="802"/>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Country</w:t>
            </w:r>
          </w:p>
        </w:tc>
        <w:tc>
          <w:tcPr>
            <w:tcW w:type="dxa" w:w="2619"/>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Product</w:t>
            </w:r>
          </w:p>
        </w:tc>
        <w:tc>
          <w:tcPr>
            <w:tcW w:type="dxa" w:w="1804"/>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Notified / duration</w:t>
            </w:r>
          </w:p>
        </w:tc>
        <w:tc>
          <w:tcPr>
            <w:tcW w:type="dxa" w:w="1591"/>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Value</w:t>
            </w:r>
          </w:p>
        </w:tc>
        <w:tc>
          <w:tcPr>
            <w:tcW w:type="dxa" w:w="1749"/>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Procurement route</w:t>
            </w:r>
          </w:p>
        </w:tc>
        <w:tc>
          <w:tcPr>
            <w:tcW w:type="dxa" w:w="1802"/>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Notice ID</w:t>
            </w:r>
          </w:p>
        </w:tc>
        <w:tc>
          <w:tcPr>
            <w:tcW w:type="dxa" w:w="1406"/>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Confidence</w:t>
            </w:r>
          </w:p>
        </w:tc>
      </w:tr>
      <w:tr>
        <w:trPr>
          <w:cantSplit/>
        </w:trPr>
        <w:tc>
          <w:tcPr>
            <w:tcW w:type="dxa" w:w="618"/>
            <w:tcMar>
              <w:top w:type="dxa" w:w="40"/>
              <w:left w:type="dxa" w:w="80"/>
              <w:bottom w:type="dxa" w:w="40"/>
              <w:right w:type="dxa" w:w="80"/>
            </w:tcMar>
          </w:tcPr>
          <w:p>
            <w:pPr>
              <w:spacing w:after="30" w:before="30"/>
            </w:pPr>
            <w:r>
              <w:rPr>
                <w:rFonts w:ascii="Calibri" w:cs="Calibri" w:eastAsia="Calibri" w:hAnsi="Calibri"/>
                <w:sz w:val="16"/>
                <w:szCs w:val="16"/>
              </w:rPr>
              <w:t xml:space="preserve">1</w:t>
            </w:r>
          </w:p>
        </w:tc>
        <w:tc>
          <w:tcPr>
            <w:tcW w:type="dxa" w:w="2287"/>
            <w:tcMar>
              <w:top w:type="dxa" w:w="40"/>
              <w:left w:type="dxa" w:w="80"/>
              <w:bottom w:type="dxa" w:w="40"/>
              <w:right w:type="dxa" w:w="80"/>
            </w:tcMar>
          </w:tcPr>
          <w:p>
            <w:pPr>
              <w:spacing w:after="30" w:before="30"/>
            </w:pPr>
            <w:r>
              <w:rPr>
                <w:rFonts w:ascii="Calibri" w:cs="Calibri" w:eastAsia="Calibri" w:hAnsi="Calibri"/>
                <w:sz w:val="16"/>
                <w:szCs w:val="16"/>
              </w:rPr>
              <w:t xml:space="preserve">CHU Caen Normandie (3 GHT sites)</w:t>
            </w:r>
          </w:p>
        </w:tc>
        <w:tc>
          <w:tcPr>
            <w:tcW w:type="dxa" w:w="802"/>
            <w:tcMar>
              <w:top w:type="dxa" w:w="40"/>
              <w:left w:type="dxa" w:w="80"/>
              <w:bottom w:type="dxa" w:w="40"/>
              <w:right w:type="dxa" w:w="80"/>
            </w:tcMar>
          </w:tcPr>
          <w:p>
            <w:pPr>
              <w:spacing w:after="30" w:before="30"/>
            </w:pPr>
            <w:r>
              <w:rPr>
                <w:rFonts w:ascii="Calibri" w:cs="Calibri" w:eastAsia="Calibri" w:hAnsi="Calibri"/>
                <w:sz w:val="16"/>
                <w:szCs w:val="16"/>
              </w:rPr>
              <w:t xml:space="preserve">FR</w:t>
            </w:r>
          </w:p>
        </w:tc>
        <w:tc>
          <w:tcPr>
            <w:tcW w:type="dxa" w:w="2619"/>
            <w:tcMar>
              <w:top w:type="dxa" w:w="40"/>
              <w:left w:type="dxa" w:w="80"/>
              <w:bottom w:type="dxa" w:w="40"/>
              <w:right w:type="dxa" w:w="80"/>
            </w:tcMar>
          </w:tcPr>
          <w:p>
            <w:pPr>
              <w:spacing w:after="30" w:before="30"/>
            </w:pPr>
            <w:r>
              <w:rPr>
                <w:rFonts w:ascii="Calibri" w:cs="Calibri" w:eastAsia="Calibri" w:hAnsi="Calibri"/>
                <w:sz w:val="16"/>
                <w:szCs w:val="16"/>
              </w:rPr>
              <w:t xml:space="preserve">nYna, </w:t>
            </w:r>
            <w:r>
              <w:rPr>
                <w:rFonts w:ascii="Calibri" w:cs="Calibri" w:eastAsia="Calibri" w:hAnsi="Calibri"/>
                <w:b/>
                <w:bCs/>
                <w:sz w:val="16"/>
                <w:szCs w:val="16"/>
              </w:rPr>
              <w:t xml:space="preserve">Ynfectio</w:t>
            </w:r>
            <w:r>
              <w:rPr>
                <w:rFonts w:ascii="Calibri" w:cs="Calibri" w:eastAsia="Calibri" w:hAnsi="Calibri"/>
                <w:sz w:val="16"/>
                <w:szCs w:val="16"/>
              </w:rPr>
              <w:t xml:space="preserve">, Qualynk, EVM-IH maintenance</w:t>
            </w:r>
          </w:p>
        </w:tc>
        <w:tc>
          <w:tcPr>
            <w:tcW w:type="dxa" w:w="1804"/>
            <w:tcMar>
              <w:top w:type="dxa" w:w="40"/>
              <w:left w:type="dxa" w:w="80"/>
              <w:bottom w:type="dxa" w:w="40"/>
              <w:right w:type="dxa" w:w="80"/>
            </w:tcMar>
          </w:tcPr>
          <w:p>
            <w:pPr>
              <w:spacing w:after="30" w:before="30"/>
            </w:pPr>
            <w:r>
              <w:rPr>
                <w:rFonts w:ascii="Calibri" w:cs="Calibri" w:eastAsia="Calibri" w:hAnsi="Calibri"/>
                <w:sz w:val="16"/>
                <w:szCs w:val="16"/>
              </w:rPr>
              <w:t xml:space="preserve">17/04/2024 (conclusion); modified 17/12/2025; 44 months (DECP) / "4 yrs" (Pappers)</w:t>
            </w:r>
          </w:p>
        </w:tc>
        <w:tc>
          <w:tcPr>
            <w:tcW w:type="dxa" w:w="1591"/>
            <w:tcMar>
              <w:top w:type="dxa" w:w="40"/>
              <w:left w:type="dxa" w:w="80"/>
              <w:bottom w:type="dxa" w:w="40"/>
              <w:right w:type="dxa" w:w="80"/>
            </w:tcMar>
          </w:tcPr>
          <w:p>
            <w:pPr>
              <w:spacing w:after="30" w:before="30"/>
            </w:pPr>
            <w:r>
              <w:rPr>
                <w:rFonts w:ascii="Calibri" w:cs="Calibri" w:eastAsia="Calibri" w:hAnsi="Calibri"/>
                <w:sz w:val="16"/>
                <w:szCs w:val="16"/>
              </w:rPr>
              <w:t xml:space="preserve">€415,155</w:t>
            </w:r>
          </w:p>
        </w:tc>
        <w:tc>
          <w:tcPr>
            <w:tcW w:type="dxa" w:w="1749"/>
            <w:tcMar>
              <w:top w:type="dxa" w:w="40"/>
              <w:left w:type="dxa" w:w="80"/>
              <w:bottom w:type="dxa" w:w="40"/>
              <w:right w:type="dxa" w:w="80"/>
            </w:tcMar>
          </w:tcPr>
          <w:p>
            <w:pPr>
              <w:spacing w:after="30" w:before="30"/>
            </w:pPr>
            <w:r>
              <w:rPr>
                <w:rFonts w:ascii="Calibri" w:cs="Calibri" w:eastAsia="Calibri" w:hAnsi="Calibri"/>
                <w:sz w:val="16"/>
                <w:szCs w:val="16"/>
              </w:rPr>
              <w:t xml:space="preserve">Negotiated without prior call; framework without reopening</w:t>
            </w:r>
          </w:p>
        </w:tc>
        <w:tc>
          <w:tcPr>
            <w:tcW w:type="dxa" w:w="1802"/>
            <w:tcMar>
              <w:top w:type="dxa" w:w="40"/>
              <w:left w:type="dxa" w:w="80"/>
              <w:bottom w:type="dxa" w:w="40"/>
              <w:right w:type="dxa" w:w="80"/>
            </w:tcMar>
          </w:tcPr>
          <w:p>
            <w:pPr>
              <w:spacing w:after="30" w:before="30"/>
            </w:pPr>
            <w:r>
              <w:rPr>
                <w:rFonts w:ascii="Calibri" w:cs="Calibri" w:eastAsia="Calibri" w:hAnsi="Calibri"/>
                <w:sz w:val="16"/>
                <w:szCs w:val="16"/>
              </w:rPr>
              <w:t xml:space="preserve">TED 348571-2024; DECP 20240033001000</w:t>
            </w:r>
          </w:p>
        </w:tc>
        <w:tc>
          <w:tcPr>
            <w:tcW w:type="dxa" w:w="1406"/>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r>
      <w:tr>
        <w:trPr>
          <w:cantSplit/>
        </w:trPr>
        <w:tc>
          <w:tcPr>
            <w:tcW w:type="dxa" w:w="618"/>
            <w:tcMar>
              <w:top w:type="dxa" w:w="40"/>
              <w:left w:type="dxa" w:w="80"/>
              <w:bottom w:type="dxa" w:w="40"/>
              <w:right w:type="dxa" w:w="80"/>
            </w:tcMar>
          </w:tcPr>
          <w:p>
            <w:pPr>
              <w:spacing w:after="30" w:before="30"/>
            </w:pPr>
            <w:r>
              <w:rPr>
                <w:rFonts w:ascii="Calibri" w:cs="Calibri" w:eastAsia="Calibri" w:hAnsi="Calibri"/>
                <w:sz w:val="16"/>
                <w:szCs w:val="16"/>
              </w:rPr>
              <w:t xml:space="preserve">2</w:t>
            </w:r>
          </w:p>
        </w:tc>
        <w:tc>
          <w:tcPr>
            <w:tcW w:type="dxa" w:w="2287"/>
            <w:tcMar>
              <w:top w:type="dxa" w:w="40"/>
              <w:left w:type="dxa" w:w="80"/>
              <w:bottom w:type="dxa" w:w="40"/>
              <w:right w:type="dxa" w:w="80"/>
            </w:tcMar>
          </w:tcPr>
          <w:p>
            <w:pPr>
              <w:spacing w:after="30" w:before="30"/>
            </w:pPr>
            <w:r>
              <w:rPr>
                <w:rFonts w:ascii="Calibri" w:cs="Calibri" w:eastAsia="Calibri" w:hAnsi="Calibri"/>
                <w:sz w:val="16"/>
                <w:szCs w:val="16"/>
              </w:rPr>
              <w:t xml:space="preserve">CH intercommunal Agglomération de Nevers (SIRET 20001120300011, verified in registry)</w:t>
            </w:r>
          </w:p>
        </w:tc>
        <w:tc>
          <w:tcPr>
            <w:tcW w:type="dxa" w:w="802"/>
            <w:tcMar>
              <w:top w:type="dxa" w:w="40"/>
              <w:left w:type="dxa" w:w="80"/>
              <w:bottom w:type="dxa" w:w="40"/>
              <w:right w:type="dxa" w:w="80"/>
            </w:tcMar>
          </w:tcPr>
          <w:p>
            <w:pPr>
              <w:spacing w:after="30" w:before="30"/>
            </w:pPr>
            <w:r>
              <w:rPr>
                <w:rFonts w:ascii="Calibri" w:cs="Calibri" w:eastAsia="Calibri" w:hAnsi="Calibri"/>
                <w:sz w:val="16"/>
                <w:szCs w:val="16"/>
              </w:rPr>
              <w:t xml:space="preserve">FR</w:t>
            </w:r>
          </w:p>
        </w:tc>
        <w:tc>
          <w:tcPr>
            <w:tcW w:type="dxa" w:w="2619"/>
            <w:tcMar>
              <w:top w:type="dxa" w:w="40"/>
              <w:left w:type="dxa" w:w="80"/>
              <w:bottom w:type="dxa" w:w="40"/>
              <w:right w:type="dxa" w:w="80"/>
            </w:tcMar>
          </w:tcPr>
          <w:p>
            <w:pPr>
              <w:spacing w:after="30" w:before="30"/>
            </w:pPr>
            <w:r>
              <w:rPr>
                <w:rFonts w:ascii="Calibri" w:cs="Calibri" w:eastAsia="Calibri" w:hAnsi="Calibri"/>
                <w:b/>
                <w:bCs/>
                <w:sz w:val="16"/>
                <w:szCs w:val="16"/>
              </w:rPr>
              <w:t xml:space="preserve">Infectio Labo / Ynfectio Labo</w:t>
            </w:r>
            <w:r>
              <w:rPr>
                <w:rFonts w:ascii="Calibri" w:cs="Calibri" w:eastAsia="Calibri" w:hAnsi="Calibri"/>
                <w:sz w:val="16"/>
                <w:szCs w:val="16"/>
              </w:rPr>
              <w:t xml:space="preserve"> update and maintenance</w:t>
            </w:r>
          </w:p>
        </w:tc>
        <w:tc>
          <w:tcPr>
            <w:tcW w:type="dxa" w:w="1804"/>
            <w:tcMar>
              <w:top w:type="dxa" w:w="40"/>
              <w:left w:type="dxa" w:w="80"/>
              <w:bottom w:type="dxa" w:w="40"/>
              <w:right w:type="dxa" w:w="80"/>
            </w:tcMar>
          </w:tcPr>
          <w:p>
            <w:pPr>
              <w:spacing w:after="30" w:before="30"/>
            </w:pPr>
            <w:r>
              <w:rPr>
                <w:rFonts w:ascii="Calibri" w:cs="Calibri" w:eastAsia="Calibri" w:hAnsi="Calibri"/>
                <w:sz w:val="16"/>
                <w:szCs w:val="16"/>
              </w:rPr>
              <w:t xml:space="preserve">02/02/2026; 48 months</w:t>
            </w:r>
          </w:p>
        </w:tc>
        <w:tc>
          <w:tcPr>
            <w:tcW w:type="dxa" w:w="1591"/>
            <w:tcMar>
              <w:top w:type="dxa" w:w="40"/>
              <w:left w:type="dxa" w:w="80"/>
              <w:bottom w:type="dxa" w:w="40"/>
              <w:right w:type="dxa" w:w="80"/>
            </w:tcMar>
          </w:tcPr>
          <w:p>
            <w:pPr>
              <w:spacing w:after="30" w:before="30"/>
            </w:pPr>
            <w:r>
              <w:rPr>
                <w:rFonts w:ascii="Calibri" w:cs="Calibri" w:eastAsia="Calibri" w:hAnsi="Calibri"/>
                <w:sz w:val="16"/>
                <w:szCs w:val="16"/>
              </w:rPr>
              <w:t xml:space="preserve">€10,314.92</w:t>
            </w:r>
          </w:p>
        </w:tc>
        <w:tc>
          <w:tcPr>
            <w:tcW w:type="dxa" w:w="1749"/>
            <w:tcMar>
              <w:top w:type="dxa" w:w="40"/>
              <w:left w:type="dxa" w:w="80"/>
              <w:bottom w:type="dxa" w:w="40"/>
              <w:right w:type="dxa" w:w="80"/>
            </w:tcMar>
          </w:tcPr>
          <w:p>
            <w:pPr>
              <w:spacing w:after="30" w:before="30"/>
            </w:pPr>
            <w:r>
              <w:rPr>
                <w:rFonts w:ascii="Calibri" w:cs="Calibri" w:eastAsia="Calibri" w:hAnsi="Calibri"/>
                <w:sz w:val="16"/>
                <w:szCs w:val="16"/>
              </w:rPr>
              <w:t xml:space="preserve">Without publicity or competition; 1 offer</w:t>
            </w:r>
          </w:p>
        </w:tc>
        <w:tc>
          <w:tcPr>
            <w:tcW w:type="dxa" w:w="1802"/>
            <w:tcMar>
              <w:top w:type="dxa" w:w="40"/>
              <w:left w:type="dxa" w:w="80"/>
              <w:bottom w:type="dxa" w:w="40"/>
              <w:right w:type="dxa" w:w="80"/>
            </w:tcMar>
          </w:tcPr>
          <w:p>
            <w:pPr>
              <w:spacing w:after="30" w:before="30"/>
            </w:pPr>
            <w:r>
              <w:rPr>
                <w:rFonts w:ascii="Calibri" w:cs="Calibri" w:eastAsia="Calibri" w:hAnsi="Calibri"/>
                <w:sz w:val="16"/>
                <w:szCs w:val="16"/>
              </w:rPr>
              <w:t xml:space="preserve">DECP 2026S00059</w:t>
            </w:r>
          </w:p>
        </w:tc>
        <w:tc>
          <w:tcPr>
            <w:tcW w:type="dxa" w:w="1406"/>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r>
      <w:tr>
        <w:trPr>
          <w:cantSplit/>
        </w:trPr>
        <w:tc>
          <w:tcPr>
            <w:tcW w:type="dxa" w:w="618"/>
            <w:tcMar>
              <w:top w:type="dxa" w:w="40"/>
              <w:left w:type="dxa" w:w="80"/>
              <w:bottom w:type="dxa" w:w="40"/>
              <w:right w:type="dxa" w:w="80"/>
            </w:tcMar>
          </w:tcPr>
          <w:p>
            <w:pPr>
              <w:spacing w:after="30" w:before="30"/>
            </w:pPr>
            <w:r>
              <w:rPr>
                <w:rFonts w:ascii="Calibri" w:cs="Calibri" w:eastAsia="Calibri" w:hAnsi="Calibri"/>
                <w:sz w:val="16"/>
                <w:szCs w:val="16"/>
              </w:rPr>
              <w:t xml:space="preserve">3</w:t>
            </w:r>
          </w:p>
        </w:tc>
        <w:tc>
          <w:tcPr>
            <w:tcW w:type="dxa" w:w="2287"/>
            <w:tcMar>
              <w:top w:type="dxa" w:w="40"/>
              <w:left w:type="dxa" w:w="80"/>
              <w:bottom w:type="dxa" w:w="40"/>
              <w:right w:type="dxa" w:w="80"/>
            </w:tcMar>
          </w:tcPr>
          <w:p>
            <w:pPr>
              <w:spacing w:after="30" w:before="30"/>
            </w:pPr>
            <w:r>
              <w:rPr>
                <w:rFonts w:ascii="Calibri" w:cs="Calibri" w:eastAsia="Calibri" w:hAnsi="Calibri"/>
                <w:sz w:val="16"/>
                <w:szCs w:val="16"/>
              </w:rPr>
              <w:t xml:space="preserve">CH Beauvais</w:t>
            </w:r>
          </w:p>
        </w:tc>
        <w:tc>
          <w:tcPr>
            <w:tcW w:type="dxa" w:w="802"/>
            <w:tcMar>
              <w:top w:type="dxa" w:w="40"/>
              <w:left w:type="dxa" w:w="80"/>
              <w:bottom w:type="dxa" w:w="40"/>
              <w:right w:type="dxa" w:w="80"/>
            </w:tcMar>
          </w:tcPr>
          <w:p>
            <w:pPr>
              <w:spacing w:after="30" w:before="30"/>
            </w:pPr>
            <w:r>
              <w:rPr>
                <w:rFonts w:ascii="Calibri" w:cs="Calibri" w:eastAsia="Calibri" w:hAnsi="Calibri"/>
                <w:sz w:val="16"/>
                <w:szCs w:val="16"/>
              </w:rPr>
              <w:t xml:space="preserve">FR</w:t>
            </w:r>
          </w:p>
        </w:tc>
        <w:tc>
          <w:tcPr>
            <w:tcW w:type="dxa" w:w="2619"/>
            <w:tcMar>
              <w:top w:type="dxa" w:w="40"/>
              <w:left w:type="dxa" w:w="80"/>
              <w:bottom w:type="dxa" w:w="40"/>
              <w:right w:type="dxa" w:w="80"/>
            </w:tcMar>
          </w:tcPr>
          <w:p>
            <w:pPr>
              <w:spacing w:after="30" w:before="30"/>
            </w:pPr>
            <w:r>
              <w:rPr>
                <w:rFonts w:ascii="Calibri" w:cs="Calibri" w:eastAsia="Calibri" w:hAnsi="Calibri"/>
                <w:sz w:val="16"/>
                <w:szCs w:val="16"/>
              </w:rPr>
              <w:t xml:space="preserve">EVM + NINA hardware, software, analyser connections</w:t>
            </w:r>
          </w:p>
        </w:tc>
        <w:tc>
          <w:tcPr>
            <w:tcW w:type="dxa" w:w="1804"/>
            <w:tcMar>
              <w:top w:type="dxa" w:w="40"/>
              <w:left w:type="dxa" w:w="80"/>
              <w:bottom w:type="dxa" w:w="40"/>
              <w:right w:type="dxa" w:w="80"/>
            </w:tcMar>
          </w:tcPr>
          <w:p>
            <w:pPr>
              <w:spacing w:after="30" w:before="30"/>
            </w:pPr>
            <w:r>
              <w:rPr>
                <w:rFonts w:ascii="Calibri" w:cs="Calibri" w:eastAsia="Calibri" w:hAnsi="Calibri"/>
                <w:sz w:val="16"/>
                <w:szCs w:val="16"/>
              </w:rPr>
              <w:t xml:space="preserve">28/01/2025; 48 months</w:t>
            </w:r>
          </w:p>
        </w:tc>
        <w:tc>
          <w:tcPr>
            <w:tcW w:type="dxa" w:w="1591"/>
            <w:tcMar>
              <w:top w:type="dxa" w:w="40"/>
              <w:left w:type="dxa" w:w="80"/>
              <w:bottom w:type="dxa" w:w="40"/>
              <w:right w:type="dxa" w:w="80"/>
            </w:tcMar>
          </w:tcPr>
          <w:p>
            <w:pPr>
              <w:spacing w:after="30" w:before="30"/>
            </w:pPr>
            <w:r>
              <w:rPr>
                <w:rFonts w:ascii="Calibri" w:cs="Calibri" w:eastAsia="Calibri" w:hAnsi="Calibri"/>
                <w:sz w:val="16"/>
                <w:szCs w:val="16"/>
              </w:rPr>
              <w:t xml:space="preserve">€43,104</w:t>
            </w:r>
          </w:p>
        </w:tc>
        <w:tc>
          <w:tcPr>
            <w:tcW w:type="dxa" w:w="1749"/>
            <w:tcMar>
              <w:top w:type="dxa" w:w="40"/>
              <w:left w:type="dxa" w:w="80"/>
              <w:bottom w:type="dxa" w:w="40"/>
              <w:right w:type="dxa" w:w="80"/>
            </w:tcMar>
          </w:tcPr>
          <w:p>
            <w:pPr>
              <w:spacing w:after="30" w:before="30"/>
            </w:pPr>
            <w:r>
              <w:rPr>
                <w:rFonts w:ascii="Calibri" w:cs="Calibri" w:eastAsia="Calibri" w:hAnsi="Calibri"/>
                <w:sz w:val="16"/>
                <w:szCs w:val="16"/>
              </w:rPr>
              <w:t xml:space="preserve">Without publicity or competition</w:t>
            </w:r>
          </w:p>
        </w:tc>
        <w:tc>
          <w:tcPr>
            <w:tcW w:type="dxa" w:w="1802"/>
            <w:tcMar>
              <w:top w:type="dxa" w:w="40"/>
              <w:left w:type="dxa" w:w="80"/>
              <w:bottom w:type="dxa" w:w="40"/>
              <w:right w:type="dxa" w:w="80"/>
            </w:tcMar>
          </w:tcPr>
          <w:p>
            <w:pPr>
              <w:spacing w:after="30" w:before="30"/>
            </w:pPr>
            <w:r>
              <w:rPr>
                <w:rFonts w:ascii="Calibri" w:cs="Calibri" w:eastAsia="Calibri" w:hAnsi="Calibri"/>
                <w:sz w:val="16"/>
                <w:szCs w:val="16"/>
              </w:rPr>
              <w:t xml:space="preserve">DECP 2025y7rcyXHbgj00</w:t>
            </w:r>
          </w:p>
        </w:tc>
        <w:tc>
          <w:tcPr>
            <w:tcW w:type="dxa" w:w="1406"/>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r>
      <w:tr>
        <w:trPr>
          <w:cantSplit/>
        </w:trPr>
        <w:tc>
          <w:tcPr>
            <w:tcW w:type="dxa" w:w="618"/>
            <w:tcMar>
              <w:top w:type="dxa" w:w="40"/>
              <w:left w:type="dxa" w:w="80"/>
              <w:bottom w:type="dxa" w:w="40"/>
              <w:right w:type="dxa" w:w="80"/>
            </w:tcMar>
          </w:tcPr>
          <w:p>
            <w:pPr>
              <w:spacing w:after="30" w:before="30"/>
            </w:pPr>
            <w:r>
              <w:rPr>
                <w:rFonts w:ascii="Calibri" w:cs="Calibri" w:eastAsia="Calibri" w:hAnsi="Calibri"/>
                <w:sz w:val="16"/>
                <w:szCs w:val="16"/>
              </w:rPr>
              <w:t xml:space="preserve">4</w:t>
            </w:r>
          </w:p>
        </w:tc>
        <w:tc>
          <w:tcPr>
            <w:tcW w:type="dxa" w:w="2287"/>
            <w:tcMar>
              <w:top w:type="dxa" w:w="40"/>
              <w:left w:type="dxa" w:w="80"/>
              <w:bottom w:type="dxa" w:w="40"/>
              <w:right w:type="dxa" w:w="80"/>
            </w:tcMar>
          </w:tcPr>
          <w:p>
            <w:pPr>
              <w:spacing w:after="30" w:before="30"/>
            </w:pPr>
            <w:r>
              <w:rPr>
                <w:rFonts w:ascii="Calibri" w:cs="Calibri" w:eastAsia="Calibri" w:hAnsi="Calibri"/>
                <w:sz w:val="16"/>
                <w:szCs w:val="16"/>
              </w:rPr>
              <w:t xml:space="preserve">CH Beauvais</w:t>
            </w:r>
          </w:p>
        </w:tc>
        <w:tc>
          <w:tcPr>
            <w:tcW w:type="dxa" w:w="802"/>
            <w:tcMar>
              <w:top w:type="dxa" w:w="40"/>
              <w:left w:type="dxa" w:w="80"/>
              <w:bottom w:type="dxa" w:w="40"/>
              <w:right w:type="dxa" w:w="80"/>
            </w:tcMar>
          </w:tcPr>
          <w:p>
            <w:pPr>
              <w:spacing w:after="30" w:before="30"/>
            </w:pPr>
            <w:r>
              <w:rPr>
                <w:rFonts w:ascii="Calibri" w:cs="Calibri" w:eastAsia="Calibri" w:hAnsi="Calibri"/>
                <w:sz w:val="16"/>
                <w:szCs w:val="16"/>
              </w:rPr>
              <w:t xml:space="preserve">FR</w:t>
            </w:r>
          </w:p>
        </w:tc>
        <w:tc>
          <w:tcPr>
            <w:tcW w:type="dxa" w:w="2619"/>
            <w:tcMar>
              <w:top w:type="dxa" w:w="40"/>
              <w:left w:type="dxa" w:w="80"/>
              <w:bottom w:type="dxa" w:w="40"/>
              <w:right w:type="dxa" w:w="80"/>
            </w:tcMar>
          </w:tcPr>
          <w:p>
            <w:pPr>
              <w:spacing w:after="30" w:before="30"/>
            </w:pPr>
            <w:r>
              <w:rPr>
                <w:rFonts w:ascii="Calibri" w:cs="Calibri" w:eastAsia="Calibri" w:hAnsi="Calibri"/>
                <w:sz w:val="16"/>
                <w:szCs w:val="16"/>
              </w:rPr>
              <w:t xml:space="preserve">EVM maintenance</w:t>
            </w:r>
          </w:p>
        </w:tc>
        <w:tc>
          <w:tcPr>
            <w:tcW w:type="dxa" w:w="1804"/>
            <w:tcMar>
              <w:top w:type="dxa" w:w="40"/>
              <w:left w:type="dxa" w:w="80"/>
              <w:bottom w:type="dxa" w:w="40"/>
              <w:right w:type="dxa" w:w="80"/>
            </w:tcMar>
          </w:tcPr>
          <w:p>
            <w:pPr>
              <w:spacing w:after="30" w:before="30"/>
            </w:pPr>
            <w:r>
              <w:rPr>
                <w:rFonts w:ascii="Calibri" w:cs="Calibri" w:eastAsia="Calibri" w:hAnsi="Calibri"/>
                <w:sz w:val="16"/>
                <w:szCs w:val="16"/>
              </w:rPr>
              <w:t xml:space="preserve">30/12/2019; 48 months</w:t>
            </w:r>
          </w:p>
        </w:tc>
        <w:tc>
          <w:tcPr>
            <w:tcW w:type="dxa" w:w="1591"/>
            <w:tcMar>
              <w:top w:type="dxa" w:w="40"/>
              <w:left w:type="dxa" w:w="80"/>
              <w:bottom w:type="dxa" w:w="40"/>
              <w:right w:type="dxa" w:w="80"/>
            </w:tcMar>
          </w:tcPr>
          <w:p>
            <w:pPr>
              <w:spacing w:after="30" w:before="30"/>
            </w:pPr>
            <w:r>
              <w:rPr>
                <w:rFonts w:ascii="Calibri" w:cs="Calibri" w:eastAsia="Calibri" w:hAnsi="Calibri"/>
                <w:sz w:val="16"/>
                <w:szCs w:val="16"/>
              </w:rPr>
              <w:t xml:space="preserve">€7,937</w:t>
            </w:r>
          </w:p>
        </w:tc>
        <w:tc>
          <w:tcPr>
            <w:tcW w:type="dxa" w:w="1749"/>
            <w:tcMar>
              <w:top w:type="dxa" w:w="40"/>
              <w:left w:type="dxa" w:w="80"/>
              <w:bottom w:type="dxa" w:w="40"/>
              <w:right w:type="dxa" w:w="80"/>
            </w:tcMar>
          </w:tcPr>
          <w:p>
            <w:pPr>
              <w:spacing w:after="30" w:before="30"/>
            </w:pPr>
            <w:r>
              <w:rPr>
                <w:rFonts w:ascii="Calibri" w:cs="Calibri" w:eastAsia="Calibri" w:hAnsi="Calibri"/>
                <w:sz w:val="16"/>
                <w:szCs w:val="16"/>
              </w:rPr>
              <w:t xml:space="preserve">Without publicity or competition</w:t>
            </w:r>
          </w:p>
        </w:tc>
        <w:tc>
          <w:tcPr>
            <w:tcW w:type="dxa" w:w="1802"/>
            <w:tcMar>
              <w:top w:type="dxa" w:w="40"/>
              <w:left w:type="dxa" w:w="80"/>
              <w:bottom w:type="dxa" w:w="40"/>
              <w:right w:type="dxa" w:w="80"/>
            </w:tcMar>
          </w:tcPr>
          <w:p>
            <w:pPr>
              <w:spacing w:after="30" w:before="30"/>
            </w:pPr>
            <w:r>
              <w:rPr>
                <w:rFonts w:ascii="Calibri" w:cs="Calibri" w:eastAsia="Calibri" w:hAnsi="Calibri"/>
                <w:sz w:val="16"/>
                <w:szCs w:val="16"/>
              </w:rPr>
              <w:t xml:space="preserve">DECP 2019cty4HwOQH500</w:t>
            </w:r>
          </w:p>
        </w:tc>
        <w:tc>
          <w:tcPr>
            <w:tcW w:type="dxa" w:w="1406"/>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r>
      <w:tr>
        <w:trPr>
          <w:cantSplit/>
        </w:trPr>
        <w:tc>
          <w:tcPr>
            <w:tcW w:type="dxa" w:w="618"/>
            <w:tcMar>
              <w:top w:type="dxa" w:w="40"/>
              <w:left w:type="dxa" w:w="80"/>
              <w:bottom w:type="dxa" w:w="40"/>
              <w:right w:type="dxa" w:w="80"/>
            </w:tcMar>
          </w:tcPr>
          <w:p>
            <w:pPr>
              <w:spacing w:after="30" w:before="30"/>
            </w:pPr>
            <w:r>
              <w:rPr>
                <w:rFonts w:ascii="Calibri" w:cs="Calibri" w:eastAsia="Calibri" w:hAnsi="Calibri"/>
                <w:sz w:val="16"/>
                <w:szCs w:val="16"/>
              </w:rPr>
              <w:t xml:space="preserve">5</w:t>
            </w:r>
          </w:p>
        </w:tc>
        <w:tc>
          <w:tcPr>
            <w:tcW w:type="dxa" w:w="2287"/>
            <w:tcMar>
              <w:top w:type="dxa" w:w="40"/>
              <w:left w:type="dxa" w:w="80"/>
              <w:bottom w:type="dxa" w:w="40"/>
              <w:right w:type="dxa" w:w="80"/>
            </w:tcMar>
          </w:tcPr>
          <w:p>
            <w:pPr>
              <w:spacing w:after="30" w:before="30"/>
            </w:pPr>
            <w:r>
              <w:rPr>
                <w:rFonts w:ascii="Calibri" w:cs="Calibri" w:eastAsia="Calibri" w:hAnsi="Calibri"/>
                <w:sz w:val="16"/>
                <w:szCs w:val="16"/>
              </w:rPr>
              <w:t xml:space="preserve">CH Lens (Dr Schaffner)</w:t>
            </w:r>
          </w:p>
        </w:tc>
        <w:tc>
          <w:tcPr>
            <w:tcW w:type="dxa" w:w="802"/>
            <w:tcMar>
              <w:top w:type="dxa" w:w="40"/>
              <w:left w:type="dxa" w:w="80"/>
              <w:bottom w:type="dxa" w:w="40"/>
              <w:right w:type="dxa" w:w="80"/>
            </w:tcMar>
          </w:tcPr>
          <w:p>
            <w:pPr>
              <w:spacing w:after="30" w:before="30"/>
            </w:pPr>
            <w:r>
              <w:rPr>
                <w:rFonts w:ascii="Calibri" w:cs="Calibri" w:eastAsia="Calibri" w:hAnsi="Calibri"/>
                <w:sz w:val="16"/>
                <w:szCs w:val="16"/>
              </w:rPr>
              <w:t xml:space="preserve">FR</w:t>
            </w:r>
          </w:p>
        </w:tc>
        <w:tc>
          <w:tcPr>
            <w:tcW w:type="dxa" w:w="2619"/>
            <w:tcMar>
              <w:top w:type="dxa" w:w="40"/>
              <w:left w:type="dxa" w:w="80"/>
              <w:bottom w:type="dxa" w:w="40"/>
              <w:right w:type="dxa" w:w="80"/>
            </w:tcMar>
          </w:tcPr>
          <w:p>
            <w:pPr>
              <w:spacing w:after="30" w:before="30"/>
            </w:pPr>
            <w:r>
              <w:rPr>
                <w:rFonts w:ascii="Calibri" w:cs="Calibri" w:eastAsia="Calibri" w:hAnsi="Calibri"/>
                <w:sz w:val="16"/>
                <w:szCs w:val="16"/>
              </w:rPr>
              <w:t xml:space="preserve">"Maintenance BYG4LAB"</w:t>
            </w:r>
          </w:p>
        </w:tc>
        <w:tc>
          <w:tcPr>
            <w:tcW w:type="dxa" w:w="1804"/>
            <w:tcMar>
              <w:top w:type="dxa" w:w="40"/>
              <w:left w:type="dxa" w:w="80"/>
              <w:bottom w:type="dxa" w:w="40"/>
              <w:right w:type="dxa" w:w="80"/>
            </w:tcMar>
          </w:tcPr>
          <w:p>
            <w:pPr>
              <w:spacing w:after="30" w:before="30"/>
            </w:pPr>
            <w:r>
              <w:rPr>
                <w:rFonts w:ascii="Calibri" w:cs="Calibri" w:eastAsia="Calibri" w:hAnsi="Calibri"/>
                <w:sz w:val="16"/>
                <w:szCs w:val="16"/>
              </w:rPr>
              <w:t xml:space="preserve">21/11/2024; 12 months</w:t>
            </w:r>
          </w:p>
        </w:tc>
        <w:tc>
          <w:tcPr>
            <w:tcW w:type="dxa" w:w="1591"/>
            <w:tcMar>
              <w:top w:type="dxa" w:w="40"/>
              <w:left w:type="dxa" w:w="80"/>
              <w:bottom w:type="dxa" w:w="40"/>
              <w:right w:type="dxa" w:w="80"/>
            </w:tcMar>
          </w:tcPr>
          <w:p>
            <w:pPr>
              <w:spacing w:after="30" w:before="30"/>
            </w:pPr>
            <w:r>
              <w:rPr>
                <w:rFonts w:ascii="Calibri" w:cs="Calibri" w:eastAsia="Calibri" w:hAnsi="Calibri"/>
                <w:sz w:val="16"/>
                <w:szCs w:val="16"/>
              </w:rPr>
              <w:t xml:space="preserve">€2,639.99</w:t>
            </w:r>
          </w:p>
        </w:tc>
        <w:tc>
          <w:tcPr>
            <w:tcW w:type="dxa" w:w="1749"/>
            <w:tcMar>
              <w:top w:type="dxa" w:w="40"/>
              <w:left w:type="dxa" w:w="80"/>
              <w:bottom w:type="dxa" w:w="40"/>
              <w:right w:type="dxa" w:w="80"/>
            </w:tcMar>
          </w:tcPr>
          <w:p>
            <w:pPr>
              <w:spacing w:after="30" w:before="30"/>
            </w:pPr>
            <w:r>
              <w:rPr>
                <w:rFonts w:ascii="Calibri" w:cs="Calibri" w:eastAsia="Calibri" w:hAnsi="Calibri"/>
                <w:sz w:val="16"/>
                <w:szCs w:val="16"/>
              </w:rPr>
              <w:t xml:space="preserve">Without publicity or competition</w:t>
            </w:r>
          </w:p>
        </w:tc>
        <w:tc>
          <w:tcPr>
            <w:tcW w:type="dxa" w:w="1802"/>
            <w:tcMar>
              <w:top w:type="dxa" w:w="40"/>
              <w:left w:type="dxa" w:w="80"/>
              <w:bottom w:type="dxa" w:w="40"/>
              <w:right w:type="dxa" w:w="80"/>
            </w:tcMar>
          </w:tcPr>
          <w:p>
            <w:pPr>
              <w:spacing w:after="30" w:before="30"/>
            </w:pPr>
            <w:r>
              <w:rPr>
                <w:rFonts w:ascii="Calibri" w:cs="Calibri" w:eastAsia="Calibri" w:hAnsi="Calibri"/>
                <w:sz w:val="16"/>
                <w:szCs w:val="16"/>
              </w:rPr>
              <w:t xml:space="preserve">DECP 2402</w:t>
            </w:r>
          </w:p>
        </w:tc>
        <w:tc>
          <w:tcPr>
            <w:tcW w:type="dxa" w:w="1406"/>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r>
      <w:tr>
        <w:trPr>
          <w:cantSplit/>
        </w:trPr>
        <w:tc>
          <w:tcPr>
            <w:tcW w:type="dxa" w:w="618"/>
            <w:tcMar>
              <w:top w:type="dxa" w:w="40"/>
              <w:left w:type="dxa" w:w="80"/>
              <w:bottom w:type="dxa" w:w="40"/>
              <w:right w:type="dxa" w:w="80"/>
            </w:tcMar>
          </w:tcPr>
          <w:p>
            <w:pPr>
              <w:spacing w:after="30" w:before="30"/>
            </w:pPr>
            <w:r>
              <w:rPr>
                <w:rFonts w:ascii="Calibri" w:cs="Calibri" w:eastAsia="Calibri" w:hAnsi="Calibri"/>
                <w:sz w:val="16"/>
                <w:szCs w:val="16"/>
              </w:rPr>
              <w:t xml:space="preserve">6</w:t>
            </w:r>
          </w:p>
        </w:tc>
        <w:tc>
          <w:tcPr>
            <w:tcW w:type="dxa" w:w="2287"/>
            <w:tcMar>
              <w:top w:type="dxa" w:w="40"/>
              <w:left w:type="dxa" w:w="80"/>
              <w:bottom w:type="dxa" w:w="40"/>
              <w:right w:type="dxa" w:w="80"/>
            </w:tcMar>
          </w:tcPr>
          <w:p>
            <w:pPr>
              <w:spacing w:after="30" w:before="30"/>
            </w:pPr>
            <w:r>
              <w:rPr>
                <w:rFonts w:ascii="Calibri" w:cs="Calibri" w:eastAsia="Calibri" w:hAnsi="Calibri"/>
                <w:sz w:val="16"/>
                <w:szCs w:val="16"/>
              </w:rPr>
              <w:t xml:space="preserve">CHU Grenoble Alpes</w:t>
            </w:r>
          </w:p>
        </w:tc>
        <w:tc>
          <w:tcPr>
            <w:tcW w:type="dxa" w:w="802"/>
            <w:tcMar>
              <w:top w:type="dxa" w:w="40"/>
              <w:left w:type="dxa" w:w="80"/>
              <w:bottom w:type="dxa" w:w="40"/>
              <w:right w:type="dxa" w:w="80"/>
            </w:tcMar>
          </w:tcPr>
          <w:p>
            <w:pPr>
              <w:spacing w:after="30" w:before="30"/>
            </w:pPr>
            <w:r>
              <w:rPr>
                <w:rFonts w:ascii="Calibri" w:cs="Calibri" w:eastAsia="Calibri" w:hAnsi="Calibri"/>
                <w:sz w:val="16"/>
                <w:szCs w:val="16"/>
              </w:rPr>
              <w:t xml:space="preserve">FR</w:t>
            </w:r>
          </w:p>
        </w:tc>
        <w:tc>
          <w:tcPr>
            <w:tcW w:type="dxa" w:w="2619"/>
            <w:tcMar>
              <w:top w:type="dxa" w:w="40"/>
              <w:left w:type="dxa" w:w="80"/>
              <w:bottom w:type="dxa" w:w="40"/>
              <w:right w:type="dxa" w:w="80"/>
            </w:tcMar>
          </w:tcPr>
          <w:p>
            <w:pPr>
              <w:spacing w:after="30" w:before="30"/>
            </w:pPr>
            <w:r>
              <w:rPr>
                <w:rFonts w:ascii="Calibri" w:cs="Calibri" w:eastAsia="Calibri" w:hAnsi="Calibri"/>
                <w:sz w:val="16"/>
                <w:szCs w:val="16"/>
              </w:rPr>
              <w:t xml:space="preserve">PILOT MALDI flat-rate maintenance</w:t>
            </w:r>
          </w:p>
        </w:tc>
        <w:tc>
          <w:tcPr>
            <w:tcW w:type="dxa" w:w="1804"/>
            <w:tcMar>
              <w:top w:type="dxa" w:w="40"/>
              <w:left w:type="dxa" w:w="80"/>
              <w:bottom w:type="dxa" w:w="40"/>
              <w:right w:type="dxa" w:w="80"/>
            </w:tcMar>
          </w:tcPr>
          <w:p>
            <w:pPr>
              <w:spacing w:after="30" w:before="30"/>
            </w:pPr>
            <w:r>
              <w:rPr>
                <w:rFonts w:ascii="Calibri" w:cs="Calibri" w:eastAsia="Calibri" w:hAnsi="Calibri"/>
                <w:sz w:val="16"/>
                <w:szCs w:val="16"/>
              </w:rPr>
              <w:t xml:space="preserve">26/04/2023; 48 months</w:t>
            </w:r>
          </w:p>
        </w:tc>
        <w:tc>
          <w:tcPr>
            <w:tcW w:type="dxa" w:w="1591"/>
            <w:tcMar>
              <w:top w:type="dxa" w:w="40"/>
              <w:left w:type="dxa" w:w="80"/>
              <w:bottom w:type="dxa" w:w="40"/>
              <w:right w:type="dxa" w:w="80"/>
            </w:tcMar>
          </w:tcPr>
          <w:p>
            <w:pPr>
              <w:spacing w:after="30" w:before="30"/>
            </w:pPr>
            <w:r>
              <w:rPr>
                <w:rFonts w:ascii="Calibri" w:cs="Calibri" w:eastAsia="Calibri" w:hAnsi="Calibri"/>
                <w:sz w:val="16"/>
                <w:szCs w:val="16"/>
              </w:rPr>
              <w:t xml:space="preserve">€0 (as published; probable data error)</w:t>
            </w:r>
          </w:p>
        </w:tc>
        <w:tc>
          <w:tcPr>
            <w:tcW w:type="dxa" w:w="1749"/>
            <w:tcMar>
              <w:top w:type="dxa" w:w="40"/>
              <w:left w:type="dxa" w:w="80"/>
              <w:bottom w:type="dxa" w:w="40"/>
              <w:right w:type="dxa" w:w="80"/>
            </w:tcMar>
          </w:tcPr>
          <w:p>
            <w:pPr>
              <w:spacing w:after="30" w:before="30"/>
            </w:pPr>
            <w:r>
              <w:rPr>
                <w:rFonts w:ascii="Calibri" w:cs="Calibri" w:eastAsia="Calibri" w:hAnsi="Calibri"/>
                <w:sz w:val="16"/>
                <w:szCs w:val="16"/>
              </w:rPr>
              <w:t xml:space="preserve">MAPA</w:t>
            </w:r>
          </w:p>
        </w:tc>
        <w:tc>
          <w:tcPr>
            <w:tcW w:type="dxa" w:w="1802"/>
            <w:tcMar>
              <w:top w:type="dxa" w:w="40"/>
              <w:left w:type="dxa" w:w="80"/>
              <w:bottom w:type="dxa" w:w="40"/>
              <w:right w:type="dxa" w:w="80"/>
            </w:tcMar>
          </w:tcPr>
          <w:p>
            <w:pPr>
              <w:spacing w:after="30" w:before="30"/>
            </w:pPr>
            <w:r>
              <w:rPr>
                <w:rFonts w:ascii="Calibri" w:cs="Calibri" w:eastAsia="Calibri" w:hAnsi="Calibri"/>
                <w:sz w:val="16"/>
                <w:szCs w:val="16"/>
              </w:rPr>
              <w:t xml:space="preserve">DECP 20232023S0768100</w:t>
            </w:r>
          </w:p>
        </w:tc>
        <w:tc>
          <w:tcPr>
            <w:tcW w:type="dxa" w:w="1406"/>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r>
      <w:tr>
        <w:trPr>
          <w:cantSplit/>
        </w:trPr>
        <w:tc>
          <w:tcPr>
            <w:tcW w:type="dxa" w:w="618"/>
            <w:tcMar>
              <w:top w:type="dxa" w:w="40"/>
              <w:left w:type="dxa" w:w="80"/>
              <w:bottom w:type="dxa" w:w="40"/>
              <w:right w:type="dxa" w:w="80"/>
            </w:tcMar>
          </w:tcPr>
          <w:p>
            <w:pPr>
              <w:spacing w:after="30" w:before="30"/>
            </w:pPr>
            <w:r>
              <w:rPr>
                <w:rFonts w:ascii="Calibri" w:cs="Calibri" w:eastAsia="Calibri" w:hAnsi="Calibri"/>
                <w:sz w:val="16"/>
                <w:szCs w:val="16"/>
              </w:rPr>
              <w:t xml:space="preserve">7</w:t>
            </w:r>
          </w:p>
        </w:tc>
        <w:tc>
          <w:tcPr>
            <w:tcW w:type="dxa" w:w="2287"/>
            <w:tcMar>
              <w:top w:type="dxa" w:w="40"/>
              <w:left w:type="dxa" w:w="80"/>
              <w:bottom w:type="dxa" w:w="40"/>
              <w:right w:type="dxa" w:w="80"/>
            </w:tcMar>
          </w:tcPr>
          <w:p>
            <w:pPr>
              <w:spacing w:after="30" w:before="30"/>
            </w:pPr>
            <w:r>
              <w:rPr>
                <w:rFonts w:ascii="Calibri" w:cs="Calibri" w:eastAsia="Calibri" w:hAnsi="Calibri"/>
                <w:sz w:val="16"/>
                <w:szCs w:val="16"/>
              </w:rPr>
              <w:t xml:space="preserve">CHR/CHU Orléans</w:t>
            </w:r>
          </w:p>
        </w:tc>
        <w:tc>
          <w:tcPr>
            <w:tcW w:type="dxa" w:w="802"/>
            <w:tcMar>
              <w:top w:type="dxa" w:w="40"/>
              <w:left w:type="dxa" w:w="80"/>
              <w:bottom w:type="dxa" w:w="40"/>
              <w:right w:type="dxa" w:w="80"/>
            </w:tcMar>
          </w:tcPr>
          <w:p>
            <w:pPr>
              <w:spacing w:after="30" w:before="30"/>
            </w:pPr>
            <w:r>
              <w:rPr>
                <w:rFonts w:ascii="Calibri" w:cs="Calibri" w:eastAsia="Calibri" w:hAnsi="Calibri"/>
                <w:sz w:val="16"/>
                <w:szCs w:val="16"/>
              </w:rPr>
              <w:t xml:space="preserve">FR</w:t>
            </w:r>
          </w:p>
        </w:tc>
        <w:tc>
          <w:tcPr>
            <w:tcW w:type="dxa" w:w="2619"/>
            <w:tcMar>
              <w:top w:type="dxa" w:w="40"/>
              <w:left w:type="dxa" w:w="80"/>
              <w:bottom w:type="dxa" w:w="40"/>
              <w:right w:type="dxa" w:w="80"/>
            </w:tcMar>
          </w:tcPr>
          <w:p>
            <w:pPr>
              <w:spacing w:after="30" w:before="30"/>
            </w:pPr>
            <w:r>
              <w:rPr>
                <w:rFonts w:ascii="Calibri" w:cs="Calibri" w:eastAsia="Calibri" w:hAnsi="Calibri"/>
                <w:sz w:val="16"/>
                <w:szCs w:val="16"/>
              </w:rPr>
              <w:t xml:space="preserve">BYG middleware maintenance (contract 238-457)</w:t>
            </w:r>
          </w:p>
        </w:tc>
        <w:tc>
          <w:tcPr>
            <w:tcW w:type="dxa" w:w="1804"/>
            <w:tcMar>
              <w:top w:type="dxa" w:w="40"/>
              <w:left w:type="dxa" w:w="80"/>
              <w:bottom w:type="dxa" w:w="40"/>
              <w:right w:type="dxa" w:w="80"/>
            </w:tcMar>
          </w:tcPr>
          <w:p>
            <w:pPr>
              <w:spacing w:after="30" w:before="30"/>
            </w:pPr>
            <w:r>
              <w:rPr>
                <w:rFonts w:ascii="Calibri" w:cs="Calibri" w:eastAsia="Calibri" w:hAnsi="Calibri"/>
                <w:sz w:val="16"/>
                <w:szCs w:val="16"/>
              </w:rPr>
              <w:t xml:space="preserve">13/04/2023; 2 years</w:t>
            </w:r>
          </w:p>
        </w:tc>
        <w:tc>
          <w:tcPr>
            <w:tcW w:type="dxa" w:w="1591"/>
            <w:tcMar>
              <w:top w:type="dxa" w:w="40"/>
              <w:left w:type="dxa" w:w="80"/>
              <w:bottom w:type="dxa" w:w="40"/>
              <w:right w:type="dxa" w:w="80"/>
            </w:tcMar>
          </w:tcPr>
          <w:p>
            <w:pPr>
              <w:spacing w:after="30" w:before="30"/>
            </w:pPr>
            <w:r>
              <w:rPr>
                <w:rFonts w:ascii="Calibri" w:cs="Calibri" w:eastAsia="Calibri" w:hAnsi="Calibri"/>
                <w:sz w:val="16"/>
                <w:szCs w:val="16"/>
              </w:rPr>
              <w:t xml:space="preserve">€21,000</w:t>
            </w:r>
          </w:p>
        </w:tc>
        <w:tc>
          <w:tcPr>
            <w:tcW w:type="dxa" w:w="1749"/>
            <w:tcMar>
              <w:top w:type="dxa" w:w="40"/>
              <w:left w:type="dxa" w:w="80"/>
              <w:bottom w:type="dxa" w:w="40"/>
              <w:right w:type="dxa" w:w="80"/>
            </w:tcMar>
          </w:tcPr>
          <w:p>
            <w:pPr>
              <w:spacing w:after="30" w:before="30"/>
            </w:pPr>
            <w:r>
              <w:rPr>
                <w:rFonts w:ascii="Calibri" w:cs="Calibri" w:eastAsia="Calibri" w:hAnsi="Calibri"/>
                <w:sz w:val="16"/>
                <w:szCs w:val="16"/>
              </w:rPr>
              <w:t xml:space="preserve">Not stated</w:t>
            </w:r>
          </w:p>
        </w:tc>
        <w:tc>
          <w:tcPr>
            <w:tcW w:type="dxa" w:w="1802"/>
            <w:tcMar>
              <w:top w:type="dxa" w:w="40"/>
              <w:left w:type="dxa" w:w="80"/>
              <w:bottom w:type="dxa" w:w="40"/>
              <w:right w:type="dxa" w:w="80"/>
            </w:tcMar>
          </w:tcPr>
          <w:p>
            <w:pPr>
              <w:spacing w:after="30" w:before="30"/>
            </w:pPr>
            <w:r>
              <w:rPr>
                <w:rFonts w:ascii="Calibri" w:cs="Calibri" w:eastAsia="Calibri" w:hAnsi="Calibri"/>
                <w:sz w:val="16"/>
                <w:szCs w:val="16"/>
              </w:rPr>
              <w:t xml:space="preserve">Pappers listing</w:t>
            </w:r>
          </w:p>
        </w:tc>
        <w:tc>
          <w:tcPr>
            <w:tcW w:type="dxa" w:w="1406"/>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r>
      <w:tr>
        <w:trPr>
          <w:cantSplit/>
        </w:trPr>
        <w:tc>
          <w:tcPr>
            <w:tcW w:type="dxa" w:w="618"/>
            <w:tcMar>
              <w:top w:type="dxa" w:w="40"/>
              <w:left w:type="dxa" w:w="80"/>
              <w:bottom w:type="dxa" w:w="40"/>
              <w:right w:type="dxa" w:w="80"/>
            </w:tcMar>
          </w:tcPr>
          <w:p>
            <w:pPr>
              <w:spacing w:after="30" w:before="30"/>
            </w:pPr>
            <w:r>
              <w:rPr>
                <w:rFonts w:ascii="Calibri" w:cs="Calibri" w:eastAsia="Calibri" w:hAnsi="Calibri"/>
                <w:sz w:val="16"/>
                <w:szCs w:val="16"/>
              </w:rPr>
              <w:t xml:space="preserve">8</w:t>
            </w:r>
          </w:p>
        </w:tc>
        <w:tc>
          <w:tcPr>
            <w:tcW w:type="dxa" w:w="2287"/>
            <w:tcMar>
              <w:top w:type="dxa" w:w="40"/>
              <w:left w:type="dxa" w:w="80"/>
              <w:bottom w:type="dxa" w:w="40"/>
              <w:right w:type="dxa" w:w="80"/>
            </w:tcMar>
          </w:tcPr>
          <w:p>
            <w:pPr>
              <w:spacing w:after="30" w:before="30"/>
            </w:pPr>
            <w:r>
              <w:rPr>
                <w:rFonts w:ascii="Calibri" w:cs="Calibri" w:eastAsia="Calibri" w:hAnsi="Calibri"/>
                <w:sz w:val="16"/>
                <w:szCs w:val="16"/>
              </w:rPr>
              <w:t xml:space="preserve">CHR Orléans</w:t>
            </w:r>
          </w:p>
        </w:tc>
        <w:tc>
          <w:tcPr>
            <w:tcW w:type="dxa" w:w="802"/>
            <w:tcMar>
              <w:top w:type="dxa" w:w="40"/>
              <w:left w:type="dxa" w:w="80"/>
              <w:bottom w:type="dxa" w:w="40"/>
              <w:right w:type="dxa" w:w="80"/>
            </w:tcMar>
          </w:tcPr>
          <w:p>
            <w:pPr>
              <w:spacing w:after="30" w:before="30"/>
            </w:pPr>
            <w:r>
              <w:rPr>
                <w:rFonts w:ascii="Calibri" w:cs="Calibri" w:eastAsia="Calibri" w:hAnsi="Calibri"/>
                <w:sz w:val="16"/>
                <w:szCs w:val="16"/>
              </w:rPr>
              <w:t xml:space="preserve">FR</w:t>
            </w:r>
          </w:p>
        </w:tc>
        <w:tc>
          <w:tcPr>
            <w:tcW w:type="dxa" w:w="2619"/>
            <w:tcMar>
              <w:top w:type="dxa" w:w="40"/>
              <w:left w:type="dxa" w:w="80"/>
              <w:bottom w:type="dxa" w:w="40"/>
              <w:right w:type="dxa" w:w="80"/>
            </w:tcMar>
          </w:tcPr>
          <w:p>
            <w:pPr>
              <w:spacing w:after="30" w:before="30"/>
            </w:pPr>
            <w:r>
              <w:rPr>
                <w:rFonts w:ascii="Calibri" w:cs="Calibri" w:eastAsia="Calibri" w:hAnsi="Calibri"/>
                <w:sz w:val="16"/>
                <w:szCs w:val="16"/>
              </w:rPr>
              <w:t xml:space="preserve">BYG-INFORMATIQUE middleware maintenance</w:t>
            </w:r>
          </w:p>
        </w:tc>
        <w:tc>
          <w:tcPr>
            <w:tcW w:type="dxa" w:w="1804"/>
            <w:tcMar>
              <w:top w:type="dxa" w:w="40"/>
              <w:left w:type="dxa" w:w="80"/>
              <w:bottom w:type="dxa" w:w="40"/>
              <w:right w:type="dxa" w:w="80"/>
            </w:tcMar>
          </w:tcPr>
          <w:p>
            <w:pPr>
              <w:spacing w:after="30" w:before="30"/>
            </w:pPr>
            <w:r>
              <w:rPr>
                <w:rFonts w:ascii="Calibri" w:cs="Calibri" w:eastAsia="Calibri" w:hAnsi="Calibri"/>
                <w:sz w:val="16"/>
                <w:szCs w:val="16"/>
              </w:rPr>
              <w:t xml:space="preserve">22/02/2019; 48 months</w:t>
            </w:r>
          </w:p>
        </w:tc>
        <w:tc>
          <w:tcPr>
            <w:tcW w:type="dxa" w:w="1591"/>
            <w:tcMar>
              <w:top w:type="dxa" w:w="40"/>
              <w:left w:type="dxa" w:w="80"/>
              <w:bottom w:type="dxa" w:w="40"/>
              <w:right w:type="dxa" w:w="80"/>
            </w:tcMar>
          </w:tcPr>
          <w:p>
            <w:pPr>
              <w:spacing w:after="30" w:before="30"/>
            </w:pPr>
            <w:r>
              <w:rPr>
                <w:rFonts w:ascii="Calibri" w:cs="Calibri" w:eastAsia="Calibri" w:hAnsi="Calibri"/>
                <w:sz w:val="16"/>
                <w:szCs w:val="16"/>
              </w:rPr>
              <w:t xml:space="preserve">€40,965.80</w:t>
            </w:r>
          </w:p>
        </w:tc>
        <w:tc>
          <w:tcPr>
            <w:tcW w:type="dxa" w:w="1749"/>
            <w:tcMar>
              <w:top w:type="dxa" w:w="40"/>
              <w:left w:type="dxa" w:w="80"/>
              <w:bottom w:type="dxa" w:w="40"/>
              <w:right w:type="dxa" w:w="80"/>
            </w:tcMar>
          </w:tcPr>
          <w:p>
            <w:pPr>
              <w:spacing w:after="30" w:before="30"/>
            </w:pPr>
            <w:r>
              <w:rPr>
                <w:rFonts w:ascii="Calibri" w:cs="Calibri" w:eastAsia="Calibri" w:hAnsi="Calibri"/>
                <w:sz w:val="16"/>
                <w:szCs w:val="16"/>
              </w:rPr>
              <w:t xml:space="preserve">Negotiated with prior competition</w:t>
            </w:r>
          </w:p>
        </w:tc>
        <w:tc>
          <w:tcPr>
            <w:tcW w:type="dxa" w:w="1802"/>
            <w:tcMar>
              <w:top w:type="dxa" w:w="40"/>
              <w:left w:type="dxa" w:w="80"/>
              <w:bottom w:type="dxa" w:w="40"/>
              <w:right w:type="dxa" w:w="80"/>
            </w:tcMar>
          </w:tcPr>
          <w:p>
            <w:pPr>
              <w:spacing w:after="30" w:before="30"/>
            </w:pPr>
            <w:r>
              <w:rPr>
                <w:rFonts w:ascii="Calibri" w:cs="Calibri" w:eastAsia="Calibri" w:hAnsi="Calibri"/>
                <w:sz w:val="16"/>
                <w:szCs w:val="16"/>
              </w:rPr>
              <w:t xml:space="preserve">DECP 20192019S0601500</w:t>
            </w:r>
          </w:p>
        </w:tc>
        <w:tc>
          <w:tcPr>
            <w:tcW w:type="dxa" w:w="1406"/>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r>
      <w:tr>
        <w:trPr>
          <w:cantSplit/>
        </w:trPr>
        <w:tc>
          <w:tcPr>
            <w:tcW w:type="dxa" w:w="618"/>
            <w:tcMar>
              <w:top w:type="dxa" w:w="40"/>
              <w:left w:type="dxa" w:w="80"/>
              <w:bottom w:type="dxa" w:w="40"/>
              <w:right w:type="dxa" w:w="80"/>
            </w:tcMar>
          </w:tcPr>
          <w:p>
            <w:pPr>
              <w:spacing w:after="30" w:before="30"/>
            </w:pPr>
            <w:r>
              <w:rPr>
                <w:rFonts w:ascii="Calibri" w:cs="Calibri" w:eastAsia="Calibri" w:hAnsi="Calibri"/>
                <w:sz w:val="16"/>
                <w:szCs w:val="16"/>
              </w:rPr>
              <w:t xml:space="preserve">9</w:t>
            </w:r>
          </w:p>
        </w:tc>
        <w:tc>
          <w:tcPr>
            <w:tcW w:type="dxa" w:w="2287"/>
            <w:tcMar>
              <w:top w:type="dxa" w:w="40"/>
              <w:left w:type="dxa" w:w="80"/>
              <w:bottom w:type="dxa" w:w="40"/>
              <w:right w:type="dxa" w:w="80"/>
            </w:tcMar>
          </w:tcPr>
          <w:p>
            <w:pPr>
              <w:spacing w:after="30" w:before="30"/>
            </w:pPr>
            <w:r>
              <w:rPr>
                <w:rFonts w:ascii="Calibri" w:cs="Calibri" w:eastAsia="Calibri" w:hAnsi="Calibri"/>
                <w:sz w:val="16"/>
                <w:szCs w:val="16"/>
              </w:rPr>
              <w:t xml:space="preserve">CHU Rouen</w:t>
            </w:r>
          </w:p>
        </w:tc>
        <w:tc>
          <w:tcPr>
            <w:tcW w:type="dxa" w:w="802"/>
            <w:tcMar>
              <w:top w:type="dxa" w:w="40"/>
              <w:left w:type="dxa" w:w="80"/>
              <w:bottom w:type="dxa" w:w="40"/>
              <w:right w:type="dxa" w:w="80"/>
            </w:tcMar>
          </w:tcPr>
          <w:p>
            <w:pPr>
              <w:spacing w:after="30" w:before="30"/>
            </w:pPr>
            <w:r>
              <w:rPr>
                <w:rFonts w:ascii="Calibri" w:cs="Calibri" w:eastAsia="Calibri" w:hAnsi="Calibri"/>
                <w:sz w:val="16"/>
                <w:szCs w:val="16"/>
              </w:rPr>
              <w:t xml:space="preserve">FR</w:t>
            </w:r>
          </w:p>
        </w:tc>
        <w:tc>
          <w:tcPr>
            <w:tcW w:type="dxa" w:w="2619"/>
            <w:tcMar>
              <w:top w:type="dxa" w:w="40"/>
              <w:left w:type="dxa" w:w="80"/>
              <w:bottom w:type="dxa" w:w="40"/>
              <w:right w:type="dxa" w:w="80"/>
            </w:tcMar>
          </w:tcPr>
          <w:p>
            <w:pPr>
              <w:spacing w:after="30" w:before="30"/>
            </w:pPr>
            <w:r>
              <w:rPr>
                <w:rFonts w:ascii="Calibri" w:cs="Calibri" w:eastAsia="Calibri" w:hAnsi="Calibri"/>
                <w:sz w:val="16"/>
                <w:szCs w:val="16"/>
              </w:rPr>
              <w:t xml:space="preserve">Bacteriology "identification" module + analyser connections</w:t>
            </w:r>
          </w:p>
        </w:tc>
        <w:tc>
          <w:tcPr>
            <w:tcW w:type="dxa" w:w="1804"/>
            <w:tcMar>
              <w:top w:type="dxa" w:w="40"/>
              <w:left w:type="dxa" w:w="80"/>
              <w:bottom w:type="dxa" w:w="40"/>
              <w:right w:type="dxa" w:w="80"/>
            </w:tcMar>
          </w:tcPr>
          <w:p>
            <w:pPr>
              <w:spacing w:after="30" w:before="30"/>
            </w:pPr>
            <w:r>
              <w:rPr>
                <w:rFonts w:ascii="Calibri" w:cs="Calibri" w:eastAsia="Calibri" w:hAnsi="Calibri"/>
                <w:sz w:val="16"/>
                <w:szCs w:val="16"/>
              </w:rPr>
              <w:t xml:space="preserve">06/04/2023; 48 months</w:t>
            </w:r>
          </w:p>
        </w:tc>
        <w:tc>
          <w:tcPr>
            <w:tcW w:type="dxa" w:w="1591"/>
            <w:tcMar>
              <w:top w:type="dxa" w:w="40"/>
              <w:left w:type="dxa" w:w="80"/>
              <w:bottom w:type="dxa" w:w="40"/>
              <w:right w:type="dxa" w:w="80"/>
            </w:tcMar>
          </w:tcPr>
          <w:p>
            <w:pPr>
              <w:spacing w:after="30" w:before="30"/>
            </w:pPr>
            <w:r>
              <w:rPr>
                <w:rFonts w:ascii="Calibri" w:cs="Calibri" w:eastAsia="Calibri" w:hAnsi="Calibri"/>
                <w:sz w:val="16"/>
                <w:szCs w:val="16"/>
              </w:rPr>
              <w:t xml:space="preserve">€40,028.60</w:t>
            </w:r>
          </w:p>
        </w:tc>
        <w:tc>
          <w:tcPr>
            <w:tcW w:type="dxa" w:w="1749"/>
            <w:tcMar>
              <w:top w:type="dxa" w:w="40"/>
              <w:left w:type="dxa" w:w="80"/>
              <w:bottom w:type="dxa" w:w="40"/>
              <w:right w:type="dxa" w:w="80"/>
            </w:tcMar>
          </w:tcPr>
          <w:p>
            <w:pPr>
              <w:spacing w:after="30" w:before="30"/>
            </w:pPr>
            <w:r>
              <w:rPr>
                <w:rFonts w:ascii="Calibri" w:cs="Calibri" w:eastAsia="Calibri" w:hAnsi="Calibri"/>
                <w:sz w:val="16"/>
                <w:szCs w:val="16"/>
              </w:rPr>
              <w:t xml:space="preserve">Not stated</w:t>
            </w:r>
          </w:p>
        </w:tc>
        <w:tc>
          <w:tcPr>
            <w:tcW w:type="dxa" w:w="1802"/>
            <w:tcMar>
              <w:top w:type="dxa" w:w="40"/>
              <w:left w:type="dxa" w:w="80"/>
              <w:bottom w:type="dxa" w:w="40"/>
              <w:right w:type="dxa" w:w="80"/>
            </w:tcMar>
          </w:tcPr>
          <w:p>
            <w:pPr>
              <w:spacing w:after="30" w:before="30"/>
            </w:pPr>
            <w:r>
              <w:rPr>
                <w:rFonts w:ascii="Calibri" w:cs="Calibri" w:eastAsia="Calibri" w:hAnsi="Calibri"/>
                <w:sz w:val="16"/>
                <w:szCs w:val="16"/>
              </w:rPr>
              <w:t xml:space="preserve">DECP 20232023S1951900</w:t>
            </w:r>
          </w:p>
        </w:tc>
        <w:tc>
          <w:tcPr>
            <w:tcW w:type="dxa" w:w="1406"/>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r>
      <w:tr>
        <w:trPr>
          <w:cantSplit/>
        </w:trPr>
        <w:tc>
          <w:tcPr>
            <w:tcW w:type="dxa" w:w="618"/>
            <w:tcMar>
              <w:top w:type="dxa" w:w="40"/>
              <w:left w:type="dxa" w:w="80"/>
              <w:bottom w:type="dxa" w:w="40"/>
              <w:right w:type="dxa" w:w="80"/>
            </w:tcMar>
          </w:tcPr>
          <w:p>
            <w:pPr>
              <w:spacing w:after="30" w:before="30"/>
            </w:pPr>
            <w:r>
              <w:rPr>
                <w:rFonts w:ascii="Calibri" w:cs="Calibri" w:eastAsia="Calibri" w:hAnsi="Calibri"/>
                <w:sz w:val="16"/>
                <w:szCs w:val="16"/>
              </w:rPr>
              <w:t xml:space="preserve">10</w:t>
            </w:r>
          </w:p>
        </w:tc>
        <w:tc>
          <w:tcPr>
            <w:tcW w:type="dxa" w:w="2287"/>
            <w:tcMar>
              <w:top w:type="dxa" w:w="40"/>
              <w:left w:type="dxa" w:w="80"/>
              <w:bottom w:type="dxa" w:w="40"/>
              <w:right w:type="dxa" w:w="80"/>
            </w:tcMar>
          </w:tcPr>
          <w:p>
            <w:pPr>
              <w:spacing w:after="30" w:before="30"/>
            </w:pPr>
            <w:r>
              <w:rPr>
                <w:rFonts w:ascii="Calibri" w:cs="Calibri" w:eastAsia="Calibri" w:hAnsi="Calibri"/>
                <w:sz w:val="16"/>
                <w:szCs w:val="16"/>
              </w:rPr>
              <w:t xml:space="preserve">CHU Saint-Étienne</w:t>
            </w:r>
          </w:p>
        </w:tc>
        <w:tc>
          <w:tcPr>
            <w:tcW w:type="dxa" w:w="802"/>
            <w:tcMar>
              <w:top w:type="dxa" w:w="40"/>
              <w:left w:type="dxa" w:w="80"/>
              <w:bottom w:type="dxa" w:w="40"/>
              <w:right w:type="dxa" w:w="80"/>
            </w:tcMar>
          </w:tcPr>
          <w:p>
            <w:pPr>
              <w:spacing w:after="30" w:before="30"/>
            </w:pPr>
            <w:r>
              <w:rPr>
                <w:rFonts w:ascii="Calibri" w:cs="Calibri" w:eastAsia="Calibri" w:hAnsi="Calibri"/>
                <w:sz w:val="16"/>
                <w:szCs w:val="16"/>
              </w:rPr>
              <w:t xml:space="preserve">FR</w:t>
            </w:r>
          </w:p>
        </w:tc>
        <w:tc>
          <w:tcPr>
            <w:tcW w:type="dxa" w:w="2619"/>
            <w:tcMar>
              <w:top w:type="dxa" w:w="40"/>
              <w:left w:type="dxa" w:w="80"/>
              <w:bottom w:type="dxa" w:w="40"/>
              <w:right w:type="dxa" w:w="80"/>
            </w:tcMar>
          </w:tcPr>
          <w:p>
            <w:pPr>
              <w:spacing w:after="30" w:before="30"/>
            </w:pPr>
            <w:r>
              <w:rPr>
                <w:rFonts w:ascii="Calibri" w:cs="Calibri" w:eastAsia="Calibri" w:hAnsi="Calibri"/>
                <w:sz w:val="16"/>
                <w:szCs w:val="16"/>
              </w:rPr>
              <w:t xml:space="preserve">BYG4LAB hardware/software/connections for Bruker MALDI</w:t>
            </w:r>
          </w:p>
        </w:tc>
        <w:tc>
          <w:tcPr>
            <w:tcW w:type="dxa" w:w="1804"/>
            <w:tcMar>
              <w:top w:type="dxa" w:w="40"/>
              <w:left w:type="dxa" w:w="80"/>
              <w:bottom w:type="dxa" w:w="40"/>
              <w:right w:type="dxa" w:w="80"/>
            </w:tcMar>
          </w:tcPr>
          <w:p>
            <w:pPr>
              <w:spacing w:after="30" w:before="30"/>
            </w:pPr>
            <w:r>
              <w:rPr>
                <w:rFonts w:ascii="Calibri" w:cs="Calibri" w:eastAsia="Calibri" w:hAnsi="Calibri"/>
                <w:sz w:val="16"/>
                <w:szCs w:val="16"/>
              </w:rPr>
              <w:t xml:space="preserve">06/02/2023; 48 months</w:t>
            </w:r>
          </w:p>
        </w:tc>
        <w:tc>
          <w:tcPr>
            <w:tcW w:type="dxa" w:w="1591"/>
            <w:tcMar>
              <w:top w:type="dxa" w:w="40"/>
              <w:left w:type="dxa" w:w="80"/>
              <w:bottom w:type="dxa" w:w="40"/>
              <w:right w:type="dxa" w:w="80"/>
            </w:tcMar>
          </w:tcPr>
          <w:p>
            <w:pPr>
              <w:spacing w:after="30" w:before="30"/>
            </w:pPr>
            <w:r>
              <w:rPr>
                <w:rFonts w:ascii="Calibri" w:cs="Calibri" w:eastAsia="Calibri" w:hAnsi="Calibri"/>
                <w:sz w:val="16"/>
                <w:szCs w:val="16"/>
              </w:rPr>
              <w:t xml:space="preserve">€9,120</w:t>
            </w:r>
          </w:p>
        </w:tc>
        <w:tc>
          <w:tcPr>
            <w:tcW w:type="dxa" w:w="1749"/>
            <w:tcMar>
              <w:top w:type="dxa" w:w="40"/>
              <w:left w:type="dxa" w:w="80"/>
              <w:bottom w:type="dxa" w:w="40"/>
              <w:right w:type="dxa" w:w="80"/>
            </w:tcMar>
          </w:tcPr>
          <w:p>
            <w:pPr>
              <w:spacing w:after="30" w:before="30"/>
            </w:pPr>
            <w:r>
              <w:rPr>
                <w:rFonts w:ascii="Calibri" w:cs="Calibri" w:eastAsia="Calibri" w:hAnsi="Calibri"/>
                <w:sz w:val="16"/>
                <w:szCs w:val="16"/>
              </w:rPr>
              <w:t xml:space="preserve">Not stated</w:t>
            </w:r>
          </w:p>
        </w:tc>
        <w:tc>
          <w:tcPr>
            <w:tcW w:type="dxa" w:w="1802"/>
            <w:tcMar>
              <w:top w:type="dxa" w:w="40"/>
              <w:left w:type="dxa" w:w="80"/>
              <w:bottom w:type="dxa" w:w="40"/>
              <w:right w:type="dxa" w:w="80"/>
            </w:tcMar>
          </w:tcPr>
          <w:p>
            <w:pPr>
              <w:spacing w:after="30" w:before="30"/>
            </w:pPr>
            <w:r>
              <w:rPr>
                <w:rFonts w:ascii="Calibri" w:cs="Calibri" w:eastAsia="Calibri" w:hAnsi="Calibri"/>
                <w:sz w:val="16"/>
                <w:szCs w:val="16"/>
              </w:rPr>
              <w:t xml:space="preserve">DECP 20232023S0565500</w:t>
            </w:r>
          </w:p>
        </w:tc>
        <w:tc>
          <w:tcPr>
            <w:tcW w:type="dxa" w:w="1406"/>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r>
      <w:tr>
        <w:trPr>
          <w:cantSplit/>
        </w:trPr>
        <w:tc>
          <w:tcPr>
            <w:tcW w:type="dxa" w:w="618"/>
            <w:tcMar>
              <w:top w:type="dxa" w:w="40"/>
              <w:left w:type="dxa" w:w="80"/>
              <w:bottom w:type="dxa" w:w="40"/>
              <w:right w:type="dxa" w:w="80"/>
            </w:tcMar>
          </w:tcPr>
          <w:p>
            <w:pPr>
              <w:spacing w:after="30" w:before="30"/>
            </w:pPr>
            <w:r>
              <w:rPr>
                <w:rFonts w:ascii="Calibri" w:cs="Calibri" w:eastAsia="Calibri" w:hAnsi="Calibri"/>
                <w:sz w:val="16"/>
                <w:szCs w:val="16"/>
              </w:rPr>
              <w:t xml:space="preserve">11</w:t>
            </w:r>
          </w:p>
        </w:tc>
        <w:tc>
          <w:tcPr>
            <w:tcW w:type="dxa" w:w="2287"/>
            <w:tcMar>
              <w:top w:type="dxa" w:w="40"/>
              <w:left w:type="dxa" w:w="80"/>
              <w:bottom w:type="dxa" w:w="40"/>
              <w:right w:type="dxa" w:w="80"/>
            </w:tcMar>
          </w:tcPr>
          <w:p>
            <w:pPr>
              <w:spacing w:after="30" w:before="30"/>
            </w:pPr>
            <w:r>
              <w:rPr>
                <w:rFonts w:ascii="Calibri" w:cs="Calibri" w:eastAsia="Calibri" w:hAnsi="Calibri"/>
                <w:sz w:val="16"/>
                <w:szCs w:val="16"/>
              </w:rPr>
              <w:t xml:space="preserve">CH Gonesse (via CH Saint-Denis)</w:t>
            </w:r>
          </w:p>
        </w:tc>
        <w:tc>
          <w:tcPr>
            <w:tcW w:type="dxa" w:w="802"/>
            <w:tcMar>
              <w:top w:type="dxa" w:w="40"/>
              <w:left w:type="dxa" w:w="80"/>
              <w:bottom w:type="dxa" w:w="40"/>
              <w:right w:type="dxa" w:w="80"/>
            </w:tcMar>
          </w:tcPr>
          <w:p>
            <w:pPr>
              <w:spacing w:after="30" w:before="30"/>
            </w:pPr>
            <w:r>
              <w:rPr>
                <w:rFonts w:ascii="Calibri" w:cs="Calibri" w:eastAsia="Calibri" w:hAnsi="Calibri"/>
                <w:sz w:val="16"/>
                <w:szCs w:val="16"/>
              </w:rPr>
              <w:t xml:space="preserve">FR</w:t>
            </w:r>
          </w:p>
        </w:tc>
        <w:tc>
          <w:tcPr>
            <w:tcW w:type="dxa" w:w="2619"/>
            <w:tcMar>
              <w:top w:type="dxa" w:w="40"/>
              <w:left w:type="dxa" w:w="80"/>
              <w:bottom w:type="dxa" w:w="40"/>
              <w:right w:type="dxa" w:w="80"/>
            </w:tcMar>
          </w:tcPr>
          <w:p>
            <w:pPr>
              <w:spacing w:after="30" w:before="30"/>
            </w:pPr>
            <w:r>
              <w:rPr>
                <w:rFonts w:ascii="Calibri" w:cs="Calibri" w:eastAsia="Calibri" w:hAnsi="Calibri"/>
                <w:sz w:val="16"/>
                <w:szCs w:val="16"/>
              </w:rPr>
              <w:t xml:space="preserve">EVM software, hardware, connections</w:t>
            </w:r>
          </w:p>
        </w:tc>
        <w:tc>
          <w:tcPr>
            <w:tcW w:type="dxa" w:w="1804"/>
            <w:tcMar>
              <w:top w:type="dxa" w:w="40"/>
              <w:left w:type="dxa" w:w="80"/>
              <w:bottom w:type="dxa" w:w="40"/>
              <w:right w:type="dxa" w:w="80"/>
            </w:tcMar>
          </w:tcPr>
          <w:p>
            <w:pPr>
              <w:spacing w:after="30" w:before="30"/>
            </w:pPr>
            <w:r>
              <w:rPr>
                <w:rFonts w:ascii="Calibri" w:cs="Calibri" w:eastAsia="Calibri" w:hAnsi="Calibri"/>
                <w:sz w:val="16"/>
                <w:szCs w:val="16"/>
              </w:rPr>
              <w:t xml:space="preserve">02/01/2023; 48 months</w:t>
            </w:r>
          </w:p>
        </w:tc>
        <w:tc>
          <w:tcPr>
            <w:tcW w:type="dxa" w:w="1591"/>
            <w:tcMar>
              <w:top w:type="dxa" w:w="40"/>
              <w:left w:type="dxa" w:w="80"/>
              <w:bottom w:type="dxa" w:w="40"/>
              <w:right w:type="dxa" w:w="80"/>
            </w:tcMar>
          </w:tcPr>
          <w:p>
            <w:pPr>
              <w:spacing w:after="30" w:before="30"/>
            </w:pPr>
            <w:r>
              <w:rPr>
                <w:rFonts w:ascii="Calibri" w:cs="Calibri" w:eastAsia="Calibri" w:hAnsi="Calibri"/>
                <w:sz w:val="16"/>
                <w:szCs w:val="16"/>
              </w:rPr>
              <w:t xml:space="preserve">€12,334</w:t>
            </w:r>
          </w:p>
        </w:tc>
        <w:tc>
          <w:tcPr>
            <w:tcW w:type="dxa" w:w="1749"/>
            <w:tcMar>
              <w:top w:type="dxa" w:w="40"/>
              <w:left w:type="dxa" w:w="80"/>
              <w:bottom w:type="dxa" w:w="40"/>
              <w:right w:type="dxa" w:w="80"/>
            </w:tcMar>
          </w:tcPr>
          <w:p>
            <w:pPr>
              <w:spacing w:after="30" w:before="30"/>
            </w:pPr>
            <w:r>
              <w:rPr>
                <w:rFonts w:ascii="Calibri" w:cs="Calibri" w:eastAsia="Calibri" w:hAnsi="Calibri"/>
                <w:sz w:val="16"/>
                <w:szCs w:val="16"/>
              </w:rPr>
              <w:t xml:space="preserve">Not stated</w:t>
            </w:r>
          </w:p>
        </w:tc>
        <w:tc>
          <w:tcPr>
            <w:tcW w:type="dxa" w:w="1802"/>
            <w:tcMar>
              <w:top w:type="dxa" w:w="40"/>
              <w:left w:type="dxa" w:w="80"/>
              <w:bottom w:type="dxa" w:w="40"/>
              <w:right w:type="dxa" w:w="80"/>
            </w:tcMar>
          </w:tcPr>
          <w:p>
            <w:pPr>
              <w:spacing w:after="30" w:before="30"/>
            </w:pPr>
            <w:r>
              <w:rPr>
                <w:rFonts w:ascii="Calibri" w:cs="Calibri" w:eastAsia="Calibri" w:hAnsi="Calibri"/>
                <w:sz w:val="16"/>
                <w:szCs w:val="16"/>
              </w:rPr>
              <w:t xml:space="preserve">DECP 20232022S2329000</w:t>
            </w:r>
          </w:p>
        </w:tc>
        <w:tc>
          <w:tcPr>
            <w:tcW w:type="dxa" w:w="1406"/>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r>
      <w:tr>
        <w:trPr>
          <w:cantSplit/>
        </w:trPr>
        <w:tc>
          <w:tcPr>
            <w:tcW w:type="dxa" w:w="618"/>
            <w:tcMar>
              <w:top w:type="dxa" w:w="40"/>
              <w:left w:type="dxa" w:w="80"/>
              <w:bottom w:type="dxa" w:w="40"/>
              <w:right w:type="dxa" w:w="80"/>
            </w:tcMar>
          </w:tcPr>
          <w:p>
            <w:pPr>
              <w:spacing w:after="30" w:before="30"/>
            </w:pPr>
            <w:r>
              <w:rPr>
                <w:rFonts w:ascii="Calibri" w:cs="Calibri" w:eastAsia="Calibri" w:hAnsi="Calibri"/>
                <w:sz w:val="16"/>
                <w:szCs w:val="16"/>
              </w:rPr>
              <w:t xml:space="preserve">12</w:t>
            </w:r>
          </w:p>
        </w:tc>
        <w:tc>
          <w:tcPr>
            <w:tcW w:type="dxa" w:w="2287"/>
            <w:tcMar>
              <w:top w:type="dxa" w:w="40"/>
              <w:left w:type="dxa" w:w="80"/>
              <w:bottom w:type="dxa" w:w="40"/>
              <w:right w:type="dxa" w:w="80"/>
            </w:tcMar>
          </w:tcPr>
          <w:p>
            <w:pPr>
              <w:spacing w:after="30" w:before="30"/>
            </w:pPr>
            <w:r>
              <w:rPr>
                <w:rFonts w:ascii="Calibri" w:cs="Calibri" w:eastAsia="Calibri" w:hAnsi="Calibri"/>
                <w:sz w:val="16"/>
                <w:szCs w:val="16"/>
              </w:rPr>
              <w:t xml:space="preserve">CHU Dijon Bourgogne (awardee </w:t>
            </w:r>
            <w:r>
              <w:rPr>
                <w:rFonts w:ascii="Calibri" w:cs="Calibri" w:eastAsia="Calibri" w:hAnsi="Calibri"/>
                <w:b/>
                <w:bCs/>
                <w:sz w:val="16"/>
                <w:szCs w:val="16"/>
              </w:rPr>
              <w:t xml:space="preserve">Info Partner</w:t>
            </w:r>
            <w:r>
              <w:rPr>
                <w:rFonts w:ascii="Calibri" w:cs="Calibri" w:eastAsia="Calibri" w:hAnsi="Calibri"/>
                <w:sz w:val="16"/>
                <w:szCs w:val="16"/>
              </w:rPr>
              <w:t xml:space="preserve">)</w:t>
            </w:r>
          </w:p>
        </w:tc>
        <w:tc>
          <w:tcPr>
            <w:tcW w:type="dxa" w:w="802"/>
            <w:tcMar>
              <w:top w:type="dxa" w:w="40"/>
              <w:left w:type="dxa" w:w="80"/>
              <w:bottom w:type="dxa" w:w="40"/>
              <w:right w:type="dxa" w:w="80"/>
            </w:tcMar>
          </w:tcPr>
          <w:p>
            <w:pPr>
              <w:spacing w:after="30" w:before="30"/>
            </w:pPr>
            <w:r>
              <w:rPr>
                <w:rFonts w:ascii="Calibri" w:cs="Calibri" w:eastAsia="Calibri" w:hAnsi="Calibri"/>
                <w:sz w:val="16"/>
                <w:szCs w:val="16"/>
              </w:rPr>
              <w:t xml:space="preserve">FR</w:t>
            </w:r>
          </w:p>
        </w:tc>
        <w:tc>
          <w:tcPr>
            <w:tcW w:type="dxa" w:w="2619"/>
            <w:tcMar>
              <w:top w:type="dxa" w:w="40"/>
              <w:left w:type="dxa" w:w="80"/>
              <w:bottom w:type="dxa" w:w="40"/>
              <w:right w:type="dxa" w:w="80"/>
            </w:tcMar>
          </w:tcPr>
          <w:p>
            <w:pPr>
              <w:spacing w:after="30" w:before="30"/>
            </w:pPr>
            <w:r>
              <w:rPr>
                <w:rFonts w:ascii="Calibri" w:cs="Calibri" w:eastAsia="Calibri" w:hAnsi="Calibri"/>
                <w:sz w:val="16"/>
                <w:szCs w:val="16"/>
              </w:rPr>
              <w:t xml:space="preserve">BYG4LAB software and connections</w:t>
            </w:r>
          </w:p>
        </w:tc>
        <w:tc>
          <w:tcPr>
            <w:tcW w:type="dxa" w:w="1804"/>
            <w:tcMar>
              <w:top w:type="dxa" w:w="40"/>
              <w:left w:type="dxa" w:w="80"/>
              <w:bottom w:type="dxa" w:w="40"/>
              <w:right w:type="dxa" w:w="80"/>
            </w:tcMar>
          </w:tcPr>
          <w:p>
            <w:pPr>
              <w:spacing w:after="30" w:before="30"/>
            </w:pPr>
            <w:r>
              <w:rPr>
                <w:rFonts w:ascii="Calibri" w:cs="Calibri" w:eastAsia="Calibri" w:hAnsi="Calibri"/>
                <w:sz w:val="16"/>
                <w:szCs w:val="16"/>
              </w:rPr>
              <w:t xml:space="preserve">04/05/2022; 48 months</w:t>
            </w:r>
          </w:p>
        </w:tc>
        <w:tc>
          <w:tcPr>
            <w:tcW w:type="dxa" w:w="1591"/>
            <w:tcMar>
              <w:top w:type="dxa" w:w="40"/>
              <w:left w:type="dxa" w:w="80"/>
              <w:bottom w:type="dxa" w:w="40"/>
              <w:right w:type="dxa" w:w="80"/>
            </w:tcMar>
          </w:tcPr>
          <w:p>
            <w:pPr>
              <w:spacing w:after="30" w:before="30"/>
            </w:pPr>
            <w:r>
              <w:rPr>
                <w:rFonts w:ascii="Calibri" w:cs="Calibri" w:eastAsia="Calibri" w:hAnsi="Calibri"/>
                <w:sz w:val="16"/>
                <w:szCs w:val="16"/>
              </w:rPr>
              <w:t xml:space="preserve">€19,386</w:t>
            </w:r>
          </w:p>
        </w:tc>
        <w:tc>
          <w:tcPr>
            <w:tcW w:type="dxa" w:w="1749"/>
            <w:tcMar>
              <w:top w:type="dxa" w:w="40"/>
              <w:left w:type="dxa" w:w="80"/>
              <w:bottom w:type="dxa" w:w="40"/>
              <w:right w:type="dxa" w:w="80"/>
            </w:tcMar>
          </w:tcPr>
          <w:p>
            <w:pPr>
              <w:spacing w:after="30" w:before="30"/>
            </w:pPr>
            <w:r>
              <w:rPr>
                <w:rFonts w:ascii="Calibri" w:cs="Calibri" w:eastAsia="Calibri" w:hAnsi="Calibri"/>
                <w:sz w:val="16"/>
                <w:szCs w:val="16"/>
              </w:rPr>
              <w:t xml:space="preserve">Not stated</w:t>
            </w:r>
          </w:p>
        </w:tc>
        <w:tc>
          <w:tcPr>
            <w:tcW w:type="dxa" w:w="1802"/>
            <w:tcMar>
              <w:top w:type="dxa" w:w="40"/>
              <w:left w:type="dxa" w:w="80"/>
              <w:bottom w:type="dxa" w:w="40"/>
              <w:right w:type="dxa" w:w="80"/>
            </w:tcMar>
          </w:tcPr>
          <w:p>
            <w:pPr>
              <w:spacing w:after="30" w:before="30"/>
            </w:pPr>
            <w:r>
              <w:rPr>
                <w:rFonts w:ascii="Calibri" w:cs="Calibri" w:eastAsia="Calibri" w:hAnsi="Calibri"/>
                <w:sz w:val="16"/>
                <w:szCs w:val="16"/>
              </w:rPr>
              <w:t xml:space="preserve">DECP 20222022S1506200</w:t>
            </w:r>
          </w:p>
        </w:tc>
        <w:tc>
          <w:tcPr>
            <w:tcW w:type="dxa" w:w="1406"/>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r>
      <w:tr>
        <w:trPr>
          <w:cantSplit/>
        </w:trPr>
        <w:tc>
          <w:tcPr>
            <w:tcW w:type="dxa" w:w="618"/>
            <w:tcMar>
              <w:top w:type="dxa" w:w="40"/>
              <w:left w:type="dxa" w:w="80"/>
              <w:bottom w:type="dxa" w:w="40"/>
              <w:right w:type="dxa" w:w="80"/>
            </w:tcMar>
          </w:tcPr>
          <w:p>
            <w:pPr>
              <w:spacing w:after="30" w:before="30"/>
            </w:pPr>
            <w:r>
              <w:rPr>
                <w:rFonts w:ascii="Calibri" w:cs="Calibri" w:eastAsia="Calibri" w:hAnsi="Calibri"/>
                <w:sz w:val="16"/>
                <w:szCs w:val="16"/>
              </w:rPr>
              <w:t xml:space="preserve">13</w:t>
            </w:r>
          </w:p>
        </w:tc>
        <w:tc>
          <w:tcPr>
            <w:tcW w:type="dxa" w:w="2287"/>
            <w:tcMar>
              <w:top w:type="dxa" w:w="40"/>
              <w:left w:type="dxa" w:w="80"/>
              <w:bottom w:type="dxa" w:w="40"/>
              <w:right w:type="dxa" w:w="80"/>
            </w:tcMar>
          </w:tcPr>
          <w:p>
            <w:pPr>
              <w:spacing w:after="30" w:before="30"/>
            </w:pPr>
            <w:r>
              <w:rPr>
                <w:rFonts w:ascii="Calibri" w:cs="Calibri" w:eastAsia="Calibri" w:hAnsi="Calibri"/>
                <w:sz w:val="16"/>
                <w:szCs w:val="16"/>
              </w:rPr>
              <w:t xml:space="preserve">CH Avranches-Granville (awardee </w:t>
            </w:r>
            <w:r>
              <w:rPr>
                <w:rFonts w:ascii="Calibri" w:cs="Calibri" w:eastAsia="Calibri" w:hAnsi="Calibri"/>
                <w:b/>
                <w:bCs/>
                <w:sz w:val="16"/>
                <w:szCs w:val="16"/>
              </w:rPr>
              <w:t xml:space="preserve">Ortho Clinical Diagnostics</w:t>
            </w:r>
            <w:r>
              <w:rPr>
                <w:rFonts w:ascii="Calibri" w:cs="Calibri" w:eastAsia="Calibri" w:hAnsi="Calibri"/>
                <w:sz w:val="16"/>
                <w:szCs w:val="16"/>
              </w:rPr>
              <w:t xml:space="preserve">)</w:t>
            </w:r>
          </w:p>
        </w:tc>
        <w:tc>
          <w:tcPr>
            <w:tcW w:type="dxa" w:w="802"/>
            <w:tcMar>
              <w:top w:type="dxa" w:w="40"/>
              <w:left w:type="dxa" w:w="80"/>
              <w:bottom w:type="dxa" w:w="40"/>
              <w:right w:type="dxa" w:w="80"/>
            </w:tcMar>
          </w:tcPr>
          <w:p>
            <w:pPr>
              <w:spacing w:after="30" w:before="30"/>
            </w:pPr>
            <w:r>
              <w:rPr>
                <w:rFonts w:ascii="Calibri" w:cs="Calibri" w:eastAsia="Calibri" w:hAnsi="Calibri"/>
                <w:sz w:val="16"/>
                <w:szCs w:val="16"/>
              </w:rPr>
              <w:t xml:space="preserve">FR</w:t>
            </w:r>
          </w:p>
        </w:tc>
        <w:tc>
          <w:tcPr>
            <w:tcW w:type="dxa" w:w="2619"/>
            <w:tcMar>
              <w:top w:type="dxa" w:w="40"/>
              <w:left w:type="dxa" w:w="80"/>
              <w:bottom w:type="dxa" w:w="40"/>
              <w:right w:type="dxa" w:w="80"/>
            </w:tcMar>
          </w:tcPr>
          <w:p>
            <w:pPr>
              <w:spacing w:after="30" w:before="30"/>
            </w:pPr>
            <w:r>
              <w:rPr>
                <w:rFonts w:ascii="Calibri" w:cs="Calibri" w:eastAsia="Calibri" w:hAnsi="Calibri"/>
                <w:sz w:val="16"/>
                <w:szCs w:val="16"/>
              </w:rPr>
              <w:t xml:space="preserve">Ortho Vision + "BYG"</w:t>
            </w:r>
          </w:p>
        </w:tc>
        <w:tc>
          <w:tcPr>
            <w:tcW w:type="dxa" w:w="1804"/>
            <w:tcMar>
              <w:top w:type="dxa" w:w="40"/>
              <w:left w:type="dxa" w:w="80"/>
              <w:bottom w:type="dxa" w:w="40"/>
              <w:right w:type="dxa" w:w="80"/>
            </w:tcMar>
          </w:tcPr>
          <w:p>
            <w:pPr>
              <w:spacing w:after="30" w:before="30"/>
            </w:pPr>
            <w:r>
              <w:rPr>
                <w:rFonts w:ascii="Calibri" w:cs="Calibri" w:eastAsia="Calibri" w:hAnsi="Calibri"/>
                <w:sz w:val="16"/>
                <w:szCs w:val="16"/>
              </w:rPr>
              <w:t xml:space="preserve">16/12/2019; 48 months</w:t>
            </w:r>
          </w:p>
        </w:tc>
        <w:tc>
          <w:tcPr>
            <w:tcW w:type="dxa" w:w="1591"/>
            <w:tcMar>
              <w:top w:type="dxa" w:w="40"/>
              <w:left w:type="dxa" w:w="80"/>
              <w:bottom w:type="dxa" w:w="40"/>
              <w:right w:type="dxa" w:w="80"/>
            </w:tcMar>
          </w:tcPr>
          <w:p>
            <w:pPr>
              <w:spacing w:after="30" w:before="30"/>
            </w:pPr>
            <w:r>
              <w:rPr>
                <w:rFonts w:ascii="Calibri" w:cs="Calibri" w:eastAsia="Calibri" w:hAnsi="Calibri"/>
                <w:sz w:val="16"/>
                <w:szCs w:val="16"/>
              </w:rPr>
              <w:t xml:space="preserve">€36,824 (lot)</w:t>
            </w:r>
          </w:p>
        </w:tc>
        <w:tc>
          <w:tcPr>
            <w:tcW w:type="dxa" w:w="1749"/>
            <w:tcMar>
              <w:top w:type="dxa" w:w="40"/>
              <w:left w:type="dxa" w:w="80"/>
              <w:bottom w:type="dxa" w:w="40"/>
              <w:right w:type="dxa" w:w="80"/>
            </w:tcMar>
          </w:tcPr>
          <w:p>
            <w:pPr>
              <w:spacing w:after="30" w:before="30"/>
            </w:pPr>
            <w:r>
              <w:rPr>
                <w:rFonts w:ascii="Calibri" w:cs="Calibri" w:eastAsia="Calibri" w:hAnsi="Calibri"/>
                <w:sz w:val="16"/>
                <w:szCs w:val="16"/>
              </w:rPr>
              <w:t xml:space="preserve">Open tender, lot 5</w:t>
            </w:r>
          </w:p>
        </w:tc>
        <w:tc>
          <w:tcPr>
            <w:tcW w:type="dxa" w:w="1802"/>
            <w:tcMar>
              <w:top w:type="dxa" w:w="40"/>
              <w:left w:type="dxa" w:w="80"/>
              <w:bottom w:type="dxa" w:w="40"/>
              <w:right w:type="dxa" w:w="80"/>
            </w:tcMar>
          </w:tcPr>
          <w:p>
            <w:pPr>
              <w:spacing w:after="30" w:before="30"/>
            </w:pPr>
            <w:r>
              <w:rPr>
                <w:rFonts w:ascii="Calibri" w:cs="Calibri" w:eastAsia="Calibri" w:hAnsi="Calibri"/>
                <w:sz w:val="16"/>
                <w:szCs w:val="16"/>
              </w:rPr>
              <w:t xml:space="preserve">DECP 2019k9B9ar2dta00</w:t>
            </w:r>
          </w:p>
        </w:tc>
        <w:tc>
          <w:tcPr>
            <w:tcW w:type="dxa" w:w="1406"/>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 (OEM route)</w:t>
            </w:r>
          </w:p>
        </w:tc>
      </w:tr>
      <w:tr>
        <w:trPr>
          <w:cantSplit/>
        </w:trPr>
        <w:tc>
          <w:tcPr>
            <w:tcW w:type="dxa" w:w="618"/>
            <w:tcMar>
              <w:top w:type="dxa" w:w="40"/>
              <w:left w:type="dxa" w:w="80"/>
              <w:bottom w:type="dxa" w:w="40"/>
              <w:right w:type="dxa" w:w="80"/>
            </w:tcMar>
          </w:tcPr>
          <w:p>
            <w:pPr>
              <w:spacing w:after="30" w:before="30"/>
            </w:pPr>
            <w:r>
              <w:rPr>
                <w:rFonts w:ascii="Calibri" w:cs="Calibri" w:eastAsia="Calibri" w:hAnsi="Calibri"/>
                <w:sz w:val="16"/>
                <w:szCs w:val="16"/>
              </w:rPr>
              <w:t xml:space="preserve">14</w:t>
            </w:r>
          </w:p>
        </w:tc>
        <w:tc>
          <w:tcPr>
            <w:tcW w:type="dxa" w:w="2287"/>
            <w:tcMar>
              <w:top w:type="dxa" w:w="40"/>
              <w:left w:type="dxa" w:w="80"/>
              <w:bottom w:type="dxa" w:w="40"/>
              <w:right w:type="dxa" w:w="80"/>
            </w:tcMar>
          </w:tcPr>
          <w:p>
            <w:pPr>
              <w:spacing w:after="30" w:before="30"/>
            </w:pPr>
            <w:r>
              <w:rPr>
                <w:rFonts w:ascii="Calibri" w:cs="Calibri" w:eastAsia="Calibri" w:hAnsi="Calibri"/>
                <w:sz w:val="16"/>
                <w:szCs w:val="16"/>
              </w:rPr>
              <w:t xml:space="preserve">CHU Caen / GHT Normandie Centre (awardee </w:t>
            </w:r>
            <w:r>
              <w:rPr>
                <w:rFonts w:ascii="Calibri" w:cs="Calibri" w:eastAsia="Calibri" w:hAnsi="Calibri"/>
                <w:b/>
                <w:bCs/>
                <w:sz w:val="16"/>
                <w:szCs w:val="16"/>
              </w:rPr>
              <w:t xml:space="preserve">Grifols</w:t>
            </w:r>
            <w:r>
              <w:rPr>
                <w:rFonts w:ascii="Calibri" w:cs="Calibri" w:eastAsia="Calibri" w:hAnsi="Calibri"/>
                <w:sz w:val="16"/>
                <w:szCs w:val="16"/>
              </w:rPr>
              <w:t xml:space="preserve">)</w:t>
            </w:r>
          </w:p>
        </w:tc>
        <w:tc>
          <w:tcPr>
            <w:tcW w:type="dxa" w:w="802"/>
            <w:tcMar>
              <w:top w:type="dxa" w:w="40"/>
              <w:left w:type="dxa" w:w="80"/>
              <w:bottom w:type="dxa" w:w="40"/>
              <w:right w:type="dxa" w:w="80"/>
            </w:tcMar>
          </w:tcPr>
          <w:p>
            <w:pPr>
              <w:spacing w:after="30" w:before="30"/>
            </w:pPr>
            <w:r>
              <w:rPr>
                <w:rFonts w:ascii="Calibri" w:cs="Calibri" w:eastAsia="Calibri" w:hAnsi="Calibri"/>
                <w:sz w:val="16"/>
                <w:szCs w:val="16"/>
              </w:rPr>
              <w:t xml:space="preserve">FR</w:t>
            </w:r>
          </w:p>
        </w:tc>
        <w:tc>
          <w:tcPr>
            <w:tcW w:type="dxa" w:w="2619"/>
            <w:tcMar>
              <w:top w:type="dxa" w:w="40"/>
              <w:left w:type="dxa" w:w="80"/>
              <w:bottom w:type="dxa" w:w="40"/>
              <w:right w:type="dxa" w:w="80"/>
            </w:tcMar>
          </w:tcPr>
          <w:p>
            <w:pPr>
              <w:spacing w:after="30" w:before="30"/>
            </w:pPr>
            <w:r>
              <w:rPr>
                <w:rFonts w:ascii="Calibri" w:cs="Calibri" w:eastAsia="Calibri" w:hAnsi="Calibri"/>
                <w:sz w:val="16"/>
                <w:szCs w:val="16"/>
              </w:rPr>
              <w:t xml:space="preserve">EVM support as mandatory supplementary item in an analyser tender</w:t>
            </w:r>
          </w:p>
        </w:tc>
        <w:tc>
          <w:tcPr>
            <w:tcW w:type="dxa" w:w="1804"/>
            <w:tcMar>
              <w:top w:type="dxa" w:w="40"/>
              <w:left w:type="dxa" w:w="80"/>
              <w:bottom w:type="dxa" w:w="40"/>
              <w:right w:type="dxa" w:w="80"/>
            </w:tcMar>
          </w:tcPr>
          <w:p>
            <w:pPr>
              <w:spacing w:after="30" w:before="30"/>
            </w:pPr>
            <w:r>
              <w:rPr>
                <w:rFonts w:ascii="Calibri" w:cs="Calibri" w:eastAsia="Calibri" w:hAnsi="Calibri"/>
                <w:sz w:val="16"/>
                <w:szCs w:val="16"/>
              </w:rPr>
              <w:t xml:space="preserve">2019</w:t>
            </w:r>
          </w:p>
        </w:tc>
        <w:tc>
          <w:tcPr>
            <w:tcW w:type="dxa" w:w="1591"/>
            <w:tcMar>
              <w:top w:type="dxa" w:w="40"/>
              <w:left w:type="dxa" w:w="80"/>
              <w:bottom w:type="dxa" w:w="40"/>
              <w:right w:type="dxa" w:w="80"/>
            </w:tcMar>
          </w:tcPr>
          <w:p>
            <w:pPr>
              <w:spacing w:after="30" w:before="30"/>
            </w:pPr>
            <w:r>
              <w:rPr>
                <w:rFonts w:ascii="Calibri" w:cs="Calibri" w:eastAsia="Calibri" w:hAnsi="Calibri"/>
                <w:sz w:val="16"/>
                <w:szCs w:val="16"/>
              </w:rPr>
              <w:t xml:space="preserve">€250,000 (whole award)</w:t>
            </w:r>
          </w:p>
        </w:tc>
        <w:tc>
          <w:tcPr>
            <w:tcW w:type="dxa" w:w="1749"/>
            <w:tcMar>
              <w:top w:type="dxa" w:w="40"/>
              <w:left w:type="dxa" w:w="80"/>
              <w:bottom w:type="dxa" w:w="40"/>
              <w:right w:type="dxa" w:w="80"/>
            </w:tcMar>
          </w:tcPr>
          <w:p>
            <w:pPr>
              <w:spacing w:after="30" w:before="30"/>
            </w:pPr>
            <w:r>
              <w:rPr>
                <w:rFonts w:ascii="Calibri" w:cs="Calibri" w:eastAsia="Calibri" w:hAnsi="Calibri"/>
                <w:sz w:val="16"/>
                <w:szCs w:val="16"/>
              </w:rPr>
              <w:t xml:space="preserve">Open</w:t>
            </w:r>
          </w:p>
        </w:tc>
        <w:tc>
          <w:tcPr>
            <w:tcW w:type="dxa" w:w="1802"/>
            <w:tcMar>
              <w:top w:type="dxa" w:w="40"/>
              <w:left w:type="dxa" w:w="80"/>
              <w:bottom w:type="dxa" w:w="40"/>
              <w:right w:type="dxa" w:w="80"/>
            </w:tcMar>
          </w:tcPr>
          <w:p>
            <w:pPr>
              <w:spacing w:after="30" w:before="30"/>
            </w:pPr>
            <w:r>
              <w:rPr>
                <w:rFonts w:ascii="Calibri" w:cs="Calibri" w:eastAsia="Calibri" w:hAnsi="Calibri"/>
                <w:sz w:val="16"/>
                <w:szCs w:val="16"/>
              </w:rPr>
              <w:t xml:space="preserve">TED 583476-2019</w:t>
            </w:r>
          </w:p>
        </w:tc>
        <w:tc>
          <w:tcPr>
            <w:tcW w:type="dxa" w:w="1406"/>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 (XML reading)</w:t>
            </w:r>
          </w:p>
        </w:tc>
      </w:tr>
      <w:tr>
        <w:trPr>
          <w:cantSplit/>
        </w:trPr>
        <w:tc>
          <w:tcPr>
            <w:tcW w:type="dxa" w:w="618"/>
            <w:tcMar>
              <w:top w:type="dxa" w:w="40"/>
              <w:left w:type="dxa" w:w="80"/>
              <w:bottom w:type="dxa" w:w="40"/>
              <w:right w:type="dxa" w:w="80"/>
            </w:tcMar>
          </w:tcPr>
          <w:p>
            <w:pPr>
              <w:spacing w:after="30" w:before="30"/>
            </w:pPr>
            <w:r>
              <w:rPr>
                <w:rFonts w:ascii="Calibri" w:cs="Calibri" w:eastAsia="Calibri" w:hAnsi="Calibri"/>
                <w:sz w:val="16"/>
                <w:szCs w:val="16"/>
              </w:rPr>
              <w:t xml:space="preserve">15</w:t>
            </w:r>
          </w:p>
        </w:tc>
        <w:tc>
          <w:tcPr>
            <w:tcW w:type="dxa" w:w="2287"/>
            <w:tcMar>
              <w:top w:type="dxa" w:w="40"/>
              <w:left w:type="dxa" w:w="80"/>
              <w:bottom w:type="dxa" w:w="40"/>
              <w:right w:type="dxa" w:w="80"/>
            </w:tcMar>
          </w:tcPr>
          <w:p>
            <w:pPr>
              <w:spacing w:after="30" w:before="30"/>
            </w:pPr>
            <w:r>
              <w:rPr>
                <w:rFonts w:ascii="Calibri" w:cs="Calibri" w:eastAsia="Calibri" w:hAnsi="Calibri"/>
                <w:sz w:val="16"/>
                <w:szCs w:val="16"/>
              </w:rPr>
              <w:t xml:space="preserve">UGAP framework 17U032 (group led by Ortho-Clinical Diagnostics; BYG INFORMATIQUE a member)</w:t>
            </w:r>
          </w:p>
        </w:tc>
        <w:tc>
          <w:tcPr>
            <w:tcW w:type="dxa" w:w="802"/>
            <w:tcMar>
              <w:top w:type="dxa" w:w="40"/>
              <w:left w:type="dxa" w:w="80"/>
              <w:bottom w:type="dxa" w:w="40"/>
              <w:right w:type="dxa" w:w="80"/>
            </w:tcMar>
          </w:tcPr>
          <w:p>
            <w:pPr>
              <w:spacing w:after="30" w:before="30"/>
            </w:pPr>
            <w:r>
              <w:rPr>
                <w:rFonts w:ascii="Calibri" w:cs="Calibri" w:eastAsia="Calibri" w:hAnsi="Calibri"/>
                <w:sz w:val="16"/>
                <w:szCs w:val="16"/>
              </w:rPr>
              <w:t xml:space="preserve">FR</w:t>
            </w:r>
          </w:p>
        </w:tc>
        <w:tc>
          <w:tcPr>
            <w:tcW w:type="dxa" w:w="2619"/>
            <w:tcMar>
              <w:top w:type="dxa" w:w="40"/>
              <w:left w:type="dxa" w:w="80"/>
              <w:bottom w:type="dxa" w:w="40"/>
              <w:right w:type="dxa" w:w="80"/>
            </w:tcMar>
          </w:tcPr>
          <w:p>
            <w:pPr>
              <w:spacing w:after="30" w:before="30"/>
            </w:pPr>
            <w:r>
              <w:rPr>
                <w:rFonts w:ascii="Calibri" w:cs="Calibri" w:eastAsia="Calibri" w:hAnsi="Calibri"/>
                <w:sz w:val="16"/>
                <w:szCs w:val="16"/>
              </w:rPr>
              <w:t xml:space="preserve">Lab analysers, lot "biochimie immunologie chimie sèche"</w:t>
            </w:r>
          </w:p>
        </w:tc>
        <w:tc>
          <w:tcPr>
            <w:tcW w:type="dxa" w:w="1804"/>
            <w:tcMar>
              <w:top w:type="dxa" w:w="40"/>
              <w:left w:type="dxa" w:w="80"/>
              <w:bottom w:type="dxa" w:w="40"/>
              <w:right w:type="dxa" w:w="80"/>
            </w:tcMar>
          </w:tcPr>
          <w:p>
            <w:pPr>
              <w:spacing w:after="30" w:before="30"/>
            </w:pPr>
            <w:r>
              <w:rPr>
                <w:rFonts w:ascii="Calibri" w:cs="Calibri" w:eastAsia="Calibri" w:hAnsi="Calibri"/>
                <w:sz w:val="16"/>
                <w:szCs w:val="16"/>
              </w:rPr>
              <w:t xml:space="preserve">2021; up to 12 years</w:t>
            </w:r>
          </w:p>
        </w:tc>
        <w:tc>
          <w:tcPr>
            <w:tcW w:type="dxa" w:w="1591"/>
            <w:tcMar>
              <w:top w:type="dxa" w:w="40"/>
              <w:left w:type="dxa" w:w="80"/>
              <w:bottom w:type="dxa" w:w="40"/>
              <w:right w:type="dxa" w:w="80"/>
            </w:tcMar>
          </w:tcPr>
          <w:p>
            <w:pPr>
              <w:spacing w:after="30" w:before="30"/>
            </w:pPr>
            <w:r>
              <w:rPr>
                <w:rFonts w:ascii="Calibri" w:cs="Calibri" w:eastAsia="Calibri" w:hAnsi="Calibri"/>
                <w:sz w:val="16"/>
                <w:szCs w:val="16"/>
              </w:rPr>
              <w:t xml:space="preserve">Framework €282.09M total; lot about €7.5M (INDICATIVE parse)</w:t>
            </w:r>
          </w:p>
        </w:tc>
        <w:tc>
          <w:tcPr>
            <w:tcW w:type="dxa" w:w="1749"/>
            <w:tcMar>
              <w:top w:type="dxa" w:w="40"/>
              <w:left w:type="dxa" w:w="80"/>
              <w:bottom w:type="dxa" w:w="40"/>
              <w:right w:type="dxa" w:w="80"/>
            </w:tcMar>
          </w:tcPr>
          <w:p>
            <w:pPr>
              <w:spacing w:after="30" w:before="30"/>
            </w:pPr>
            <w:r>
              <w:rPr>
                <w:rFonts w:ascii="Calibri" w:cs="Calibri" w:eastAsia="Calibri" w:hAnsi="Calibri"/>
                <w:sz w:val="16"/>
                <w:szCs w:val="16"/>
              </w:rPr>
              <w:t xml:space="preserve">Open, national central purchasing</w:t>
            </w:r>
          </w:p>
        </w:tc>
        <w:tc>
          <w:tcPr>
            <w:tcW w:type="dxa" w:w="1802"/>
            <w:tcMar>
              <w:top w:type="dxa" w:w="40"/>
              <w:left w:type="dxa" w:w="80"/>
              <w:bottom w:type="dxa" w:w="40"/>
              <w:right w:type="dxa" w:w="80"/>
            </w:tcMar>
          </w:tcPr>
          <w:p>
            <w:pPr>
              <w:spacing w:after="30" w:before="30"/>
            </w:pPr>
            <w:r>
              <w:rPr>
                <w:rFonts w:ascii="Calibri" w:cs="Calibri" w:eastAsia="Calibri" w:hAnsi="Calibri"/>
                <w:sz w:val="16"/>
                <w:szCs w:val="16"/>
              </w:rPr>
              <w:t xml:space="preserve">TED 495457-2021 / 577496-2021</w:t>
            </w:r>
          </w:p>
        </w:tc>
        <w:tc>
          <w:tcPr>
            <w:tcW w:type="dxa" w:w="1406"/>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 (XML)</w:t>
            </w:r>
          </w:p>
        </w:tc>
      </w:tr>
      <w:tr>
        <w:trPr>
          <w:cantSplit/>
        </w:trPr>
        <w:tc>
          <w:tcPr>
            <w:tcW w:type="dxa" w:w="618"/>
            <w:tcMar>
              <w:top w:type="dxa" w:w="40"/>
              <w:left w:type="dxa" w:w="80"/>
              <w:bottom w:type="dxa" w:w="40"/>
              <w:right w:type="dxa" w:w="80"/>
            </w:tcMar>
          </w:tcPr>
          <w:p>
            <w:pPr>
              <w:spacing w:after="30" w:before="30"/>
            </w:pPr>
            <w:r>
              <w:rPr>
                <w:rFonts w:ascii="Calibri" w:cs="Calibri" w:eastAsia="Calibri" w:hAnsi="Calibri"/>
                <w:sz w:val="16"/>
                <w:szCs w:val="16"/>
              </w:rPr>
              <w:t xml:space="preserve">16</w:t>
            </w:r>
          </w:p>
        </w:tc>
        <w:tc>
          <w:tcPr>
            <w:tcW w:type="dxa" w:w="2287"/>
            <w:tcMar>
              <w:top w:type="dxa" w:w="40"/>
              <w:left w:type="dxa" w:w="80"/>
              <w:bottom w:type="dxa" w:w="40"/>
              <w:right w:type="dxa" w:w="80"/>
            </w:tcMar>
          </w:tcPr>
          <w:p>
            <w:pPr>
              <w:spacing w:after="30" w:before="30"/>
            </w:pPr>
            <w:r>
              <w:rPr>
                <w:rFonts w:ascii="Calibri" w:cs="Calibri" w:eastAsia="Calibri" w:hAnsi="Calibri"/>
                <w:sz w:val="16"/>
                <w:szCs w:val="16"/>
              </w:rPr>
              <w:t xml:space="preserve">CHR Sambre &amp; Meuse (buyer requirement)</w:t>
            </w:r>
          </w:p>
        </w:tc>
        <w:tc>
          <w:tcPr>
            <w:tcW w:type="dxa" w:w="802"/>
            <w:tcMar>
              <w:top w:type="dxa" w:w="40"/>
              <w:left w:type="dxa" w:w="80"/>
              <w:bottom w:type="dxa" w:w="40"/>
              <w:right w:type="dxa" w:w="80"/>
            </w:tcMar>
          </w:tcPr>
          <w:p>
            <w:pPr>
              <w:spacing w:after="30" w:before="30"/>
            </w:pPr>
            <w:r>
              <w:rPr>
                <w:rFonts w:ascii="Calibri" w:cs="Calibri" w:eastAsia="Calibri" w:hAnsi="Calibri"/>
                <w:sz w:val="16"/>
                <w:szCs w:val="16"/>
              </w:rPr>
              <w:t xml:space="preserve">BE</w:t>
            </w:r>
          </w:p>
        </w:tc>
        <w:tc>
          <w:tcPr>
            <w:tcW w:type="dxa" w:w="2619"/>
            <w:tcMar>
              <w:top w:type="dxa" w:w="40"/>
              <w:left w:type="dxa" w:w="80"/>
              <w:bottom w:type="dxa" w:w="40"/>
              <w:right w:type="dxa" w:w="80"/>
            </w:tcMar>
          </w:tcPr>
          <w:p>
            <w:pPr>
              <w:spacing w:after="30" w:before="30"/>
            </w:pPr>
            <w:r>
              <w:rPr>
                <w:rFonts w:ascii="Calibri" w:cs="Calibri" w:eastAsia="Calibri" w:hAnsi="Calibri"/>
                <w:sz w:val="16"/>
                <w:szCs w:val="16"/>
              </w:rPr>
              <w:t xml:space="preserve">MALDI-TOF with connection to Pilot.Maldi (BYG4lab)</w:t>
            </w:r>
          </w:p>
        </w:tc>
        <w:tc>
          <w:tcPr>
            <w:tcW w:type="dxa" w:w="1804"/>
            <w:tcMar>
              <w:top w:type="dxa" w:w="40"/>
              <w:left w:type="dxa" w:w="80"/>
              <w:bottom w:type="dxa" w:w="40"/>
              <w:right w:type="dxa" w:w="80"/>
            </w:tcMar>
          </w:tcPr>
          <w:p>
            <w:pPr>
              <w:spacing w:after="30" w:before="30"/>
            </w:pPr>
            <w:r>
              <w:rPr>
                <w:rFonts w:ascii="Calibri" w:cs="Calibri" w:eastAsia="Calibri" w:hAnsi="Calibri"/>
                <w:sz w:val="16"/>
                <w:szCs w:val="16"/>
              </w:rPr>
              <w:t xml:space="preserve">2022</w:t>
            </w:r>
          </w:p>
        </w:tc>
        <w:tc>
          <w:tcPr>
            <w:tcW w:type="dxa" w:w="1591"/>
            <w:tcMar>
              <w:top w:type="dxa" w:w="40"/>
              <w:left w:type="dxa" w:w="80"/>
              <w:bottom w:type="dxa" w:w="40"/>
              <w:right w:type="dxa" w:w="80"/>
            </w:tcMar>
          </w:tcPr>
          <w:p>
            <w:pPr>
              <w:spacing w:after="30" w:before="30"/>
            </w:pPr>
            <w:r>
              <w:rPr>
                <w:rFonts w:ascii="Calibri" w:cs="Calibri" w:eastAsia="Calibri" w:hAnsi="Calibri"/>
                <w:sz w:val="16"/>
                <w:szCs w:val="16"/>
              </w:rPr>
              <w:t xml:space="preserve">n/a to Ascentry</w:t>
            </w:r>
          </w:p>
        </w:tc>
        <w:tc>
          <w:tcPr>
            <w:tcW w:type="dxa" w:w="1749"/>
            <w:tcMar>
              <w:top w:type="dxa" w:w="40"/>
              <w:left w:type="dxa" w:w="80"/>
              <w:bottom w:type="dxa" w:w="40"/>
              <w:right w:type="dxa" w:w="80"/>
            </w:tcMar>
          </w:tcPr>
          <w:p>
            <w:pPr>
              <w:spacing w:after="30" w:before="30"/>
            </w:pPr>
            <w:r>
              <w:rPr>
                <w:rFonts w:ascii="Calibri" w:cs="Calibri" w:eastAsia="Calibri" w:hAnsi="Calibri"/>
                <w:sz w:val="16"/>
                <w:szCs w:val="16"/>
              </w:rPr>
              <w:t xml:space="preserve">Open</w:t>
            </w:r>
          </w:p>
        </w:tc>
        <w:tc>
          <w:tcPr>
            <w:tcW w:type="dxa" w:w="1802"/>
            <w:tcMar>
              <w:top w:type="dxa" w:w="40"/>
              <w:left w:type="dxa" w:w="80"/>
              <w:bottom w:type="dxa" w:w="40"/>
              <w:right w:type="dxa" w:w="80"/>
            </w:tcMar>
          </w:tcPr>
          <w:p>
            <w:pPr>
              <w:spacing w:after="30" w:before="30"/>
            </w:pPr>
            <w:r>
              <w:rPr>
                <w:rFonts w:ascii="Calibri" w:cs="Calibri" w:eastAsia="Calibri" w:hAnsi="Calibri"/>
                <w:sz w:val="16"/>
                <w:szCs w:val="16"/>
              </w:rPr>
              <w:t xml:space="preserve">TED 346413-2022</w:t>
            </w:r>
          </w:p>
        </w:tc>
        <w:tc>
          <w:tcPr>
            <w:tcW w:type="dxa" w:w="1406"/>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r>
      <w:tr>
        <w:trPr>
          <w:cantSplit/>
        </w:trPr>
        <w:tc>
          <w:tcPr>
            <w:tcW w:type="dxa" w:w="618"/>
            <w:tcMar>
              <w:top w:type="dxa" w:w="40"/>
              <w:left w:type="dxa" w:w="80"/>
              <w:bottom w:type="dxa" w:w="40"/>
              <w:right w:type="dxa" w:w="80"/>
            </w:tcMar>
          </w:tcPr>
          <w:p>
            <w:pPr>
              <w:spacing w:after="30" w:before="30"/>
            </w:pPr>
            <w:r>
              <w:rPr>
                <w:rFonts w:ascii="Calibri" w:cs="Calibri" w:eastAsia="Calibri" w:hAnsi="Calibri"/>
                <w:sz w:val="16"/>
                <w:szCs w:val="16"/>
              </w:rPr>
              <w:t xml:space="preserve">17</w:t>
            </w:r>
          </w:p>
        </w:tc>
        <w:tc>
          <w:tcPr>
            <w:tcW w:type="dxa" w:w="2287"/>
            <w:tcMar>
              <w:top w:type="dxa" w:w="40"/>
              <w:left w:type="dxa" w:w="80"/>
              <w:bottom w:type="dxa" w:w="40"/>
              <w:right w:type="dxa" w:w="80"/>
            </w:tcMar>
          </w:tcPr>
          <w:p>
            <w:pPr>
              <w:spacing w:after="30" w:before="30"/>
            </w:pPr>
            <w:r>
              <w:rPr>
                <w:rFonts w:ascii="Calibri" w:cs="Calibri" w:eastAsia="Calibri" w:hAnsi="Calibri"/>
                <w:sz w:val="16"/>
                <w:szCs w:val="16"/>
              </w:rPr>
              <w:t xml:space="preserve">Clinique Saint-Pierre Ottignies (buyer requirement)</w:t>
            </w:r>
          </w:p>
        </w:tc>
        <w:tc>
          <w:tcPr>
            <w:tcW w:type="dxa" w:w="802"/>
            <w:tcMar>
              <w:top w:type="dxa" w:w="40"/>
              <w:left w:type="dxa" w:w="80"/>
              <w:bottom w:type="dxa" w:w="40"/>
              <w:right w:type="dxa" w:w="80"/>
            </w:tcMar>
          </w:tcPr>
          <w:p>
            <w:pPr>
              <w:spacing w:after="30" w:before="30"/>
            </w:pPr>
            <w:r>
              <w:rPr>
                <w:rFonts w:ascii="Calibri" w:cs="Calibri" w:eastAsia="Calibri" w:hAnsi="Calibri"/>
                <w:sz w:val="16"/>
                <w:szCs w:val="16"/>
              </w:rPr>
              <w:t xml:space="preserve">BE</w:t>
            </w:r>
          </w:p>
        </w:tc>
        <w:tc>
          <w:tcPr>
            <w:tcW w:type="dxa" w:w="2619"/>
            <w:tcMar>
              <w:top w:type="dxa" w:w="40"/>
              <w:left w:type="dxa" w:w="80"/>
              <w:bottom w:type="dxa" w:w="40"/>
              <w:right w:type="dxa" w:w="80"/>
            </w:tcMar>
          </w:tcPr>
          <w:p>
            <w:pPr>
              <w:spacing w:after="30" w:before="30"/>
            </w:pPr>
            <w:r>
              <w:rPr>
                <w:rFonts w:ascii="Calibri" w:cs="Calibri" w:eastAsia="Calibri" w:hAnsi="Calibri"/>
                <w:sz w:val="16"/>
                <w:szCs w:val="16"/>
              </w:rPr>
              <w:t xml:space="preserve">MALDI-TOF with "connexion au middleware BYG4lab"</w:t>
            </w:r>
          </w:p>
        </w:tc>
        <w:tc>
          <w:tcPr>
            <w:tcW w:type="dxa" w:w="1804"/>
            <w:tcMar>
              <w:top w:type="dxa" w:w="40"/>
              <w:left w:type="dxa" w:w="80"/>
              <w:bottom w:type="dxa" w:w="40"/>
              <w:right w:type="dxa" w:w="80"/>
            </w:tcMar>
          </w:tcPr>
          <w:p>
            <w:pPr>
              <w:spacing w:after="30" w:before="30"/>
            </w:pPr>
            <w:r>
              <w:rPr>
                <w:rFonts w:ascii="Calibri" w:cs="Calibri" w:eastAsia="Calibri" w:hAnsi="Calibri"/>
                <w:sz w:val="16"/>
                <w:szCs w:val="16"/>
              </w:rPr>
              <w:t xml:space="preserve">2023</w:t>
            </w:r>
          </w:p>
        </w:tc>
        <w:tc>
          <w:tcPr>
            <w:tcW w:type="dxa" w:w="1591"/>
            <w:tcMar>
              <w:top w:type="dxa" w:w="40"/>
              <w:left w:type="dxa" w:w="80"/>
              <w:bottom w:type="dxa" w:w="40"/>
              <w:right w:type="dxa" w:w="80"/>
            </w:tcMar>
          </w:tcPr>
          <w:p>
            <w:pPr>
              <w:spacing w:after="30" w:before="30"/>
            </w:pPr>
            <w:r>
              <w:rPr>
                <w:rFonts w:ascii="Calibri" w:cs="Calibri" w:eastAsia="Calibri" w:hAnsi="Calibri"/>
                <w:sz w:val="16"/>
                <w:szCs w:val="16"/>
              </w:rPr>
              <w:t xml:space="preserve">n/a to Ascentry</w:t>
            </w:r>
          </w:p>
        </w:tc>
        <w:tc>
          <w:tcPr>
            <w:tcW w:type="dxa" w:w="1749"/>
            <w:tcMar>
              <w:top w:type="dxa" w:w="40"/>
              <w:left w:type="dxa" w:w="80"/>
              <w:bottom w:type="dxa" w:w="40"/>
              <w:right w:type="dxa" w:w="80"/>
            </w:tcMar>
          </w:tcPr>
          <w:p>
            <w:pPr>
              <w:spacing w:after="30" w:before="30"/>
            </w:pPr>
            <w:r>
              <w:rPr>
                <w:rFonts w:ascii="Calibri" w:cs="Calibri" w:eastAsia="Calibri" w:hAnsi="Calibri"/>
                <w:sz w:val="16"/>
                <w:szCs w:val="16"/>
              </w:rPr>
              <w:t xml:space="preserve">Open</w:t>
            </w:r>
          </w:p>
        </w:tc>
        <w:tc>
          <w:tcPr>
            <w:tcW w:type="dxa" w:w="1802"/>
            <w:tcMar>
              <w:top w:type="dxa" w:w="40"/>
              <w:left w:type="dxa" w:w="80"/>
              <w:bottom w:type="dxa" w:w="40"/>
              <w:right w:type="dxa" w:w="80"/>
            </w:tcMar>
          </w:tcPr>
          <w:p>
            <w:pPr>
              <w:spacing w:after="30" w:before="30"/>
            </w:pPr>
            <w:r>
              <w:rPr>
                <w:rFonts w:ascii="Calibri" w:cs="Calibri" w:eastAsia="Calibri" w:hAnsi="Calibri"/>
                <w:sz w:val="16"/>
                <w:szCs w:val="16"/>
              </w:rPr>
              <w:t xml:space="preserve">TED 451036-2023</w:t>
            </w:r>
          </w:p>
        </w:tc>
        <w:tc>
          <w:tcPr>
            <w:tcW w:type="dxa" w:w="1406"/>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r>
      <w:tr>
        <w:trPr>
          <w:cantSplit/>
        </w:trPr>
        <w:tc>
          <w:tcPr>
            <w:tcW w:type="dxa" w:w="618"/>
            <w:tcMar>
              <w:top w:type="dxa" w:w="40"/>
              <w:left w:type="dxa" w:w="80"/>
              <w:bottom w:type="dxa" w:w="40"/>
              <w:right w:type="dxa" w:w="80"/>
            </w:tcMar>
          </w:tcPr>
          <w:p>
            <w:pPr>
              <w:spacing w:after="30" w:before="30"/>
            </w:pPr>
            <w:r>
              <w:rPr>
                <w:rFonts w:ascii="Calibri" w:cs="Calibri" w:eastAsia="Calibri" w:hAnsi="Calibri"/>
                <w:sz w:val="16"/>
                <w:szCs w:val="16"/>
              </w:rPr>
              <w:t xml:space="preserve">18</w:t>
            </w:r>
          </w:p>
        </w:tc>
        <w:tc>
          <w:tcPr>
            <w:tcW w:type="dxa" w:w="2287"/>
            <w:tcMar>
              <w:top w:type="dxa" w:w="40"/>
              <w:left w:type="dxa" w:w="80"/>
              <w:bottom w:type="dxa" w:w="40"/>
              <w:right w:type="dxa" w:w="80"/>
            </w:tcMar>
          </w:tcPr>
          <w:p>
            <w:pPr>
              <w:spacing w:after="30" w:before="30"/>
            </w:pPr>
            <w:r>
              <w:rPr>
                <w:rFonts w:ascii="Calibri" w:cs="Calibri" w:eastAsia="Calibri" w:hAnsi="Calibri"/>
                <w:sz w:val="16"/>
                <w:szCs w:val="16"/>
              </w:rPr>
              <w:t xml:space="preserve">HUmani Charleroi (buyer requirement)</w:t>
            </w:r>
          </w:p>
        </w:tc>
        <w:tc>
          <w:tcPr>
            <w:tcW w:type="dxa" w:w="802"/>
            <w:tcMar>
              <w:top w:type="dxa" w:w="40"/>
              <w:left w:type="dxa" w:w="80"/>
              <w:bottom w:type="dxa" w:w="40"/>
              <w:right w:type="dxa" w:w="80"/>
            </w:tcMar>
          </w:tcPr>
          <w:p>
            <w:pPr>
              <w:spacing w:after="30" w:before="30"/>
            </w:pPr>
            <w:r>
              <w:rPr>
                <w:rFonts w:ascii="Calibri" w:cs="Calibri" w:eastAsia="Calibri" w:hAnsi="Calibri"/>
                <w:sz w:val="16"/>
                <w:szCs w:val="16"/>
              </w:rPr>
              <w:t xml:space="preserve">BE</w:t>
            </w:r>
          </w:p>
        </w:tc>
        <w:tc>
          <w:tcPr>
            <w:tcW w:type="dxa" w:w="2619"/>
            <w:tcMar>
              <w:top w:type="dxa" w:w="40"/>
              <w:left w:type="dxa" w:w="80"/>
              <w:bottom w:type="dxa" w:w="40"/>
              <w:right w:type="dxa" w:w="80"/>
            </w:tcMar>
          </w:tcPr>
          <w:p>
            <w:pPr>
              <w:spacing w:after="30" w:before="30"/>
            </w:pPr>
            <w:r>
              <w:rPr>
                <w:rFonts w:ascii="Calibri" w:cs="Calibri" w:eastAsia="Calibri" w:hAnsi="Calibri"/>
                <w:sz w:val="16"/>
                <w:szCs w:val="16"/>
              </w:rPr>
              <w:t xml:space="preserve">Antibiogram systems 2024–2032, "raccordement à la connexion Byg4lab existante"; </w:t>
            </w:r>
            <w:r>
              <w:rPr>
                <w:rFonts w:ascii="Calibri" w:cs="Calibri" w:eastAsia="Calibri" w:hAnsi="Calibri"/>
                <w:b/>
                <w:bCs/>
                <w:sz w:val="16"/>
                <w:szCs w:val="16"/>
              </w:rPr>
              <w:t xml:space="preserve">awarded to bioMérieux Benelux</w:t>
            </w:r>
          </w:p>
        </w:tc>
        <w:tc>
          <w:tcPr>
            <w:tcW w:type="dxa" w:w="1804"/>
            <w:tcMar>
              <w:top w:type="dxa" w:w="40"/>
              <w:left w:type="dxa" w:w="80"/>
              <w:bottom w:type="dxa" w:w="40"/>
              <w:right w:type="dxa" w:w="80"/>
            </w:tcMar>
          </w:tcPr>
          <w:p>
            <w:pPr>
              <w:spacing w:after="30" w:before="30"/>
            </w:pPr>
            <w:r>
              <w:rPr>
                <w:rFonts w:ascii="Calibri" w:cs="Calibri" w:eastAsia="Calibri" w:hAnsi="Calibri"/>
                <w:sz w:val="16"/>
                <w:szCs w:val="16"/>
              </w:rPr>
              <w:t xml:space="preserve">2024 / award 2025</w:t>
            </w:r>
          </w:p>
        </w:tc>
        <w:tc>
          <w:tcPr>
            <w:tcW w:type="dxa" w:w="1591"/>
            <w:tcMar>
              <w:top w:type="dxa" w:w="40"/>
              <w:left w:type="dxa" w:w="80"/>
              <w:bottom w:type="dxa" w:w="40"/>
              <w:right w:type="dxa" w:w="80"/>
            </w:tcMar>
          </w:tcPr>
          <w:p>
            <w:pPr>
              <w:spacing w:after="30" w:before="30"/>
            </w:pPr>
            <w:r>
              <w:rPr>
                <w:rFonts w:ascii="Calibri" w:cs="Calibri" w:eastAsia="Calibri" w:hAnsi="Calibri"/>
                <w:sz w:val="16"/>
                <w:szCs w:val="16"/>
              </w:rPr>
              <w:t xml:space="preserve">€895,143.27 (bioMérieux award, not Ascentry revenue)</w:t>
            </w:r>
          </w:p>
        </w:tc>
        <w:tc>
          <w:tcPr>
            <w:tcW w:type="dxa" w:w="1749"/>
            <w:tcMar>
              <w:top w:type="dxa" w:w="40"/>
              <w:left w:type="dxa" w:w="80"/>
              <w:bottom w:type="dxa" w:w="40"/>
              <w:right w:type="dxa" w:w="80"/>
            </w:tcMar>
          </w:tcPr>
          <w:p>
            <w:pPr>
              <w:spacing w:after="30" w:before="30"/>
            </w:pPr>
            <w:r>
              <w:rPr>
                <w:rFonts w:ascii="Calibri" w:cs="Calibri" w:eastAsia="Calibri" w:hAnsi="Calibri"/>
                <w:sz w:val="16"/>
                <w:szCs w:val="16"/>
              </w:rPr>
              <w:t xml:space="preserve">Open</w:t>
            </w:r>
          </w:p>
        </w:tc>
        <w:tc>
          <w:tcPr>
            <w:tcW w:type="dxa" w:w="1802"/>
            <w:tcMar>
              <w:top w:type="dxa" w:w="40"/>
              <w:left w:type="dxa" w:w="80"/>
              <w:bottom w:type="dxa" w:w="40"/>
              <w:right w:type="dxa" w:w="80"/>
            </w:tcMar>
          </w:tcPr>
          <w:p>
            <w:pPr>
              <w:spacing w:after="30" w:before="30"/>
            </w:pPr>
            <w:r>
              <w:rPr>
                <w:rFonts w:ascii="Calibri" w:cs="Calibri" w:eastAsia="Calibri" w:hAnsi="Calibri"/>
                <w:sz w:val="16"/>
                <w:szCs w:val="16"/>
              </w:rPr>
              <w:t xml:space="preserve">TED 180670-2024; TED 423892-2025</w:t>
            </w:r>
          </w:p>
        </w:tc>
        <w:tc>
          <w:tcPr>
            <w:tcW w:type="dxa" w:w="1406"/>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r>
      <w:tr>
        <w:trPr>
          <w:cantSplit/>
        </w:trPr>
        <w:tc>
          <w:tcPr>
            <w:tcW w:type="dxa" w:w="618"/>
            <w:tcMar>
              <w:top w:type="dxa" w:w="40"/>
              <w:left w:type="dxa" w:w="80"/>
              <w:bottom w:type="dxa" w:w="40"/>
              <w:right w:type="dxa" w:w="80"/>
            </w:tcMar>
          </w:tcPr>
          <w:p>
            <w:pPr>
              <w:spacing w:after="30" w:before="30"/>
            </w:pPr>
            <w:r>
              <w:rPr>
                <w:rFonts w:ascii="Calibri" w:cs="Calibri" w:eastAsia="Calibri" w:hAnsi="Calibri"/>
                <w:sz w:val="16"/>
                <w:szCs w:val="16"/>
              </w:rPr>
              <w:t xml:space="preserve">19</w:t>
            </w:r>
          </w:p>
        </w:tc>
        <w:tc>
          <w:tcPr>
            <w:tcW w:type="dxa" w:w="2287"/>
            <w:tcMar>
              <w:top w:type="dxa" w:w="40"/>
              <w:left w:type="dxa" w:w="80"/>
              <w:bottom w:type="dxa" w:w="40"/>
              <w:right w:type="dxa" w:w="80"/>
            </w:tcMar>
          </w:tcPr>
          <w:p>
            <w:pPr>
              <w:spacing w:after="30" w:before="30"/>
            </w:pPr>
            <w:r>
              <w:rPr>
                <w:rFonts w:ascii="Calibri" w:cs="Calibri" w:eastAsia="Calibri" w:hAnsi="Calibri"/>
                <w:sz w:val="16"/>
                <w:szCs w:val="16"/>
              </w:rPr>
              <w:t xml:space="preserve">AHSM (buyer requirement)</w:t>
            </w:r>
          </w:p>
        </w:tc>
        <w:tc>
          <w:tcPr>
            <w:tcW w:type="dxa" w:w="802"/>
            <w:tcMar>
              <w:top w:type="dxa" w:w="40"/>
              <w:left w:type="dxa" w:w="80"/>
              <w:bottom w:type="dxa" w:w="40"/>
              <w:right w:type="dxa" w:w="80"/>
            </w:tcMar>
          </w:tcPr>
          <w:p>
            <w:pPr>
              <w:spacing w:after="30" w:before="30"/>
            </w:pPr>
            <w:r>
              <w:rPr>
                <w:rFonts w:ascii="Calibri" w:cs="Calibri" w:eastAsia="Calibri" w:hAnsi="Calibri"/>
                <w:sz w:val="16"/>
                <w:szCs w:val="16"/>
              </w:rPr>
              <w:t xml:space="preserve">BE</w:t>
            </w:r>
          </w:p>
        </w:tc>
        <w:tc>
          <w:tcPr>
            <w:tcW w:type="dxa" w:w="2619"/>
            <w:tcMar>
              <w:top w:type="dxa" w:w="40"/>
              <w:left w:type="dxa" w:w="80"/>
              <w:bottom w:type="dxa" w:w="40"/>
              <w:right w:type="dxa" w:w="80"/>
            </w:tcMar>
          </w:tcPr>
          <w:p>
            <w:pPr>
              <w:spacing w:after="30" w:before="30"/>
            </w:pPr>
            <w:r>
              <w:rPr>
                <w:rFonts w:ascii="Calibri" w:cs="Calibri" w:eastAsia="Calibri" w:hAnsi="Calibri"/>
                <w:sz w:val="16"/>
                <w:szCs w:val="16"/>
              </w:rPr>
              <w:t xml:space="preserve">AST systems (TED "BYG4lab" full-text hit)</w:t>
            </w:r>
          </w:p>
        </w:tc>
        <w:tc>
          <w:tcPr>
            <w:tcW w:type="dxa" w:w="1804"/>
            <w:tcMar>
              <w:top w:type="dxa" w:w="40"/>
              <w:left w:type="dxa" w:w="80"/>
              <w:bottom w:type="dxa" w:w="40"/>
              <w:right w:type="dxa" w:w="80"/>
            </w:tcMar>
          </w:tcPr>
          <w:p>
            <w:pPr>
              <w:spacing w:after="30" w:before="30"/>
            </w:pPr>
            <w:r>
              <w:rPr>
                <w:rFonts w:ascii="Calibri" w:cs="Calibri" w:eastAsia="Calibri" w:hAnsi="Calibri"/>
                <w:sz w:val="16"/>
                <w:szCs w:val="16"/>
              </w:rPr>
              <w:t xml:space="preserve">2025</w:t>
            </w:r>
          </w:p>
        </w:tc>
        <w:tc>
          <w:tcPr>
            <w:tcW w:type="dxa" w:w="1591"/>
            <w:tcMar>
              <w:top w:type="dxa" w:w="40"/>
              <w:left w:type="dxa" w:w="80"/>
              <w:bottom w:type="dxa" w:w="40"/>
              <w:right w:type="dxa" w:w="80"/>
            </w:tcMar>
          </w:tcPr>
          <w:p>
            <w:pPr>
              <w:spacing w:after="30" w:before="30"/>
            </w:pPr>
            <w:r>
              <w:rPr>
                <w:rFonts w:ascii="Calibri" w:cs="Calibri" w:eastAsia="Calibri" w:hAnsi="Calibri"/>
                <w:sz w:val="16"/>
                <w:szCs w:val="16"/>
              </w:rPr>
              <w:t xml:space="preserve">n/a</w:t>
            </w:r>
          </w:p>
        </w:tc>
        <w:tc>
          <w:tcPr>
            <w:tcW w:type="dxa" w:w="1749"/>
            <w:tcMar>
              <w:top w:type="dxa" w:w="40"/>
              <w:left w:type="dxa" w:w="80"/>
              <w:bottom w:type="dxa" w:w="40"/>
              <w:right w:type="dxa" w:w="80"/>
            </w:tcMar>
          </w:tcPr>
          <w:p>
            <w:pPr>
              <w:spacing w:after="30" w:before="30"/>
            </w:pPr>
            <w:r>
              <w:rPr>
                <w:rFonts w:ascii="Calibri" w:cs="Calibri" w:eastAsia="Calibri" w:hAnsi="Calibri"/>
                <w:sz w:val="16"/>
                <w:szCs w:val="16"/>
              </w:rPr>
              <w:t xml:space="preserve">Not extracted</w:t>
            </w:r>
          </w:p>
        </w:tc>
        <w:tc>
          <w:tcPr>
            <w:tcW w:type="dxa" w:w="1802"/>
            <w:tcMar>
              <w:top w:type="dxa" w:w="40"/>
              <w:left w:type="dxa" w:w="80"/>
              <w:bottom w:type="dxa" w:w="40"/>
              <w:right w:type="dxa" w:w="80"/>
            </w:tcMar>
          </w:tcPr>
          <w:p>
            <w:pPr>
              <w:spacing w:after="30" w:before="30"/>
            </w:pPr>
            <w:r>
              <w:rPr>
                <w:rFonts w:ascii="Calibri" w:cs="Calibri" w:eastAsia="Calibri" w:hAnsi="Calibri"/>
                <w:sz w:val="16"/>
                <w:szCs w:val="16"/>
              </w:rPr>
              <w:t xml:space="preserve">Not recorded in notes</w:t>
            </w:r>
          </w:p>
        </w:tc>
        <w:tc>
          <w:tcPr>
            <w:tcW w:type="dxa" w:w="1406"/>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 (hit); details UNKNOWN</w:t>
            </w:r>
          </w:p>
        </w:tc>
      </w:tr>
    </w:tbl>
    <w:p>
      <w:pPr>
        <w:spacing w:after="80"/>
      </w:pPr>
    </w:p>
    <w:p>
      <w:pPr>
        <w:spacing w:after="120"/>
      </w:pPr>
      <w:r>
        <w:rPr>
          <w:rFonts w:ascii="Calibri" w:cs="Calibri" w:eastAsia="Calibri" w:hAnsi="Calibri"/>
          <w:b/>
          <w:bCs/>
          <w:sz w:val="21"/>
          <w:szCs w:val="21"/>
        </w:rPr>
        <w:t xml:space="preserve">Totals (recomputed from the rows).</w:t>
      </w:r>
    </w:p>
    <w:p>
      <w:pPr>
        <w:pStyle w:val="ListParagraph"/>
        <w:numPr>
          <w:ilvl w:val="0"/>
          <w:numId w:val="3"/>
        </w:numPr>
        <w:spacing w:after="60"/>
      </w:pPr>
      <w:r>
        <w:rPr>
          <w:rFonts w:ascii="Calibri" w:cs="Calibri" w:eastAsia="Calibri" w:hAnsi="Calibri"/>
          <w:b/>
          <w:bCs/>
          <w:sz w:val="21"/>
          <w:szCs w:val="21"/>
        </w:rPr>
        <w:t xml:space="preserve">Direct contracts, rows 1–6 and 8–12</w:t>
      </w:r>
      <w:r>
        <w:rPr>
          <w:rFonts w:ascii="Calibri" w:cs="Calibri" w:eastAsia="Calibri" w:hAnsi="Calibri"/>
          <w:sz w:val="21"/>
          <w:szCs w:val="21"/>
        </w:rPr>
        <w:t xml:space="preserve"> (as used in the home-market note): 415,155 + 43,104 + 7,937 + 40,966 + 40,029 + 19,386 + 12,334 + 10,315 + 9,120 + 2,640 + 0 = </w:t>
      </w:r>
      <w:r>
        <w:rPr>
          <w:rFonts w:ascii="Calibri" w:cs="Calibri" w:eastAsia="Calibri" w:hAnsi="Calibri"/>
          <w:b/>
          <w:bCs/>
          <w:sz w:val="21"/>
          <w:szCs w:val="21"/>
        </w:rPr>
        <w:t xml:space="preserve">€600,986</w:t>
      </w:r>
      <w:r>
        <w:rPr>
          <w:rFonts w:ascii="Calibri" w:cs="Calibri" w:eastAsia="Calibri" w:hAnsi="Calibri"/>
          <w:sz w:val="21"/>
          <w:szCs w:val="21"/>
        </w:rPr>
        <w:t xml:space="preserve">.</w:t>
      </w:r>
    </w:p>
    <w:p>
      <w:pPr>
        <w:pStyle w:val="ListParagraph"/>
        <w:numPr>
          <w:ilvl w:val="0"/>
          <w:numId w:val="3"/>
        </w:numPr>
        <w:spacing w:after="60"/>
      </w:pPr>
      <w:r>
        <w:rPr>
          <w:rFonts w:ascii="Calibri" w:cs="Calibri" w:eastAsia="Calibri" w:hAnsi="Calibri"/>
          <w:b/>
          <w:bCs/>
          <w:sz w:val="21"/>
          <w:szCs w:val="21"/>
        </w:rPr>
        <w:t xml:space="preserve">Adding row 7</w:t>
      </w:r>
      <w:r>
        <w:rPr>
          <w:rFonts w:ascii="Calibri" w:cs="Calibri" w:eastAsia="Calibri" w:hAnsi="Calibri"/>
          <w:sz w:val="21"/>
          <w:szCs w:val="21"/>
        </w:rPr>
        <w:t xml:space="preserve"> (Orléans 2023, €21,000, from the Pappers listing only): </w:t>
      </w:r>
      <w:r>
        <w:rPr>
          <w:rFonts w:ascii="Calibri" w:cs="Calibri" w:eastAsia="Calibri" w:hAnsi="Calibri"/>
          <w:b/>
          <w:bCs/>
          <w:sz w:val="21"/>
          <w:szCs w:val="21"/>
        </w:rPr>
        <w:t xml:space="preserve">€621,986</w:t>
      </w:r>
      <w:r>
        <w:rPr>
          <w:rFonts w:ascii="Calibri" w:cs="Calibri" w:eastAsia="Calibri" w:hAnsi="Calibri"/>
          <w:sz w:val="21"/>
          <w:szCs w:val="21"/>
        </w:rPr>
        <w:t xml:space="preserve">.</w:t>
      </w:r>
    </w:p>
    <w:p>
      <w:pPr>
        <w:pStyle w:val="ListParagraph"/>
        <w:numPr>
          <w:ilvl w:val="0"/>
          <w:numId w:val="3"/>
        </w:numPr>
        <w:spacing w:after="60"/>
      </w:pPr>
      <w:r>
        <w:rPr>
          <w:rFonts w:ascii="Calibri" w:cs="Calibri" w:eastAsia="Calibri" w:hAnsi="Calibri"/>
          <w:b/>
          <w:bCs/>
          <w:sz w:val="21"/>
          <w:szCs w:val="21"/>
        </w:rPr>
        <w:t xml:space="preserve">IPC-specific identified spend:</w:t>
      </w:r>
      <w:r>
        <w:rPr>
          <w:rFonts w:ascii="Calibri" w:cs="Calibri" w:eastAsia="Calibri" w:hAnsi="Calibri"/>
          <w:sz w:val="21"/>
          <w:szCs w:val="21"/>
        </w:rPr>
        <w:t xml:space="preserve"> €10,315 (CH Nevers) plus an undisclosed share of Caen's €415,155.</w:t>
      </w:r>
    </w:p>
    <w:p>
      <w:pPr>
        <w:pStyle w:val="ListParagraph"/>
        <w:numPr>
          <w:ilvl w:val="0"/>
          <w:numId w:val="3"/>
        </w:numPr>
        <w:spacing w:after="60"/>
      </w:pPr>
      <w:r>
        <w:rPr>
          <w:rFonts w:ascii="Calibri" w:cs="Calibri" w:eastAsia="Calibri" w:hAnsi="Calibri"/>
          <w:b/>
          <w:bCs/>
          <w:sz w:val="21"/>
          <w:szCs w:val="21"/>
        </w:rPr>
        <w:t xml:space="preserve">Excluded:</w:t>
      </w:r>
      <w:r>
        <w:rPr>
          <w:rFonts w:ascii="Calibri" w:cs="Calibri" w:eastAsia="Calibri" w:hAnsi="Calibri"/>
          <w:sz w:val="21"/>
          <w:szCs w:val="21"/>
        </w:rPr>
        <w:t xml:space="preserve"> rows 13–19. These are IVD-vendor or buyer-requirement contracts, not Ascentry revenue.</w:t>
      </w:r>
    </w:p>
    <w:p>
      <w:pPr>
        <w:spacing w:after="120"/>
      </w:pPr>
      <w:r>
        <w:rPr>
          <w:rFonts w:ascii="Calibri" w:cs="Calibri" w:eastAsia="Calibri" w:hAnsi="Calibri"/>
          <w:sz w:val="21"/>
          <w:szCs w:val="21"/>
        </w:rPr>
        <w:t xml:space="preserve">The totals are a </w:t>
      </w:r>
      <w:r>
        <w:rPr>
          <w:rFonts w:ascii="Calibri" w:cs="Calibri" w:eastAsia="Calibri" w:hAnsi="Calibri"/>
          <w:b/>
          <w:bCs/>
          <w:sz w:val="21"/>
          <w:szCs w:val="21"/>
        </w:rPr>
        <w:t xml:space="preserve">floor</w:t>
      </w:r>
      <w:r>
        <w:rPr>
          <w:rFonts w:ascii="Calibri" w:cs="Calibri" w:eastAsia="Calibri" w:hAnsi="Calibri"/>
          <w:sz w:val="21"/>
          <w:szCs w:val="21"/>
        </w:rPr>
        <w:t xml:space="preserve">: DECP is incomplete (many below-threshold maintenance awards are unpublished), and BOAMP/PLACE were not queried. TED full-text hits were "Ascentry" 0, "BYG4lab" 7, "BYG Informatique" 5 and "Ynfectio" 1, all French or Belgian (</w:t>
      </w:r>
      <w:hyperlink w:history="1" r:id="rId1bxerbaebf6ouz0qk6yqu">
        <w:r>
          <w:rPr>
            <w:rFonts w:ascii="Calibri" w:cs="Calibri" w:eastAsia="Calibri" w:hAnsi="Calibri"/>
            <w:color w:val="0563C1"/>
            <w:sz w:val="21"/>
            <w:szCs w:val="21"/>
            <w:u w:val="single"/>
          </w:rPr>
          <w:t xml:space="preserve">TED API</w:t>
        </w:r>
      </w:hyperlink>
      <w:r>
        <w:rPr>
          <w:rFonts w:ascii="Calibri" w:cs="Calibri" w:eastAsia="Calibri" w:hAnsi="Calibri"/>
          <w:sz w:val="21"/>
          <w:szCs w:val="21"/>
        </w:rPr>
        <w:t xml:space="preserve">).</w:t>
      </w:r>
    </w:p>
    <w:p>
      <w:pPr>
        <w:sectPr>
          <w:headerReference w:type="default" r:id="rId13"/>
          <w:footerReference w:type="default" r:id="rId14"/>
          <w:type w:val="nextPage"/>
          <w:pgSz w:w="16838" w:h="11906" w:orient="landscape"/>
          <w:pgMar w:top="1080" w:right="1080" w:bottom="1000" w:left="1080" w:header="500" w:footer="500" w:gutter="0"/>
          <w:pgNumType/>
          <w:docGrid w:linePitch="360"/>
        </w:sectPr>
      </w:pPr>
    </w:p>
    <w:p>
      <w:pPr>
        <w:pStyle w:val="Heading1"/>
        <w:keepNext/>
      </w:pPr>
      <w:r>
        <w:rPr>
          <w:rFonts w:ascii="Calibri" w:cs="Calibri" w:eastAsia="Calibri" w:hAnsi="Calibri"/>
        </w:rPr>
        <w:t xml:space="preserve">13. Partnerships and collaborations</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583"/>
        <w:gridCol w:w="2113"/>
        <w:gridCol w:w="1062"/>
        <w:gridCol w:w="1343"/>
        <w:gridCol w:w="1062"/>
        <w:gridCol w:w="1238"/>
        <w:gridCol w:w="1345"/>
      </w:tblGrid>
      <w:tr>
        <w:trPr>
          <w:cantSplit/>
          <w:tblHeader/>
        </w:trPr>
        <w:tc>
          <w:tcPr>
            <w:tcW w:type="dxa" w:w="1583"/>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Partner</w:t>
            </w:r>
          </w:p>
        </w:tc>
        <w:tc>
          <w:tcPr>
            <w:tcW w:type="dxa" w:w="2113"/>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Type</w:t>
            </w:r>
          </w:p>
        </w:tc>
        <w:tc>
          <w:tcPr>
            <w:tcW w:type="dxa" w:w="1062"/>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Date</w:t>
            </w:r>
          </w:p>
        </w:tc>
        <w:tc>
          <w:tcPr>
            <w:tcW w:type="dxa" w:w="1343"/>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IPC relevance</w:t>
            </w:r>
          </w:p>
        </w:tc>
        <w:tc>
          <w:tcPr>
            <w:tcW w:type="dxa" w:w="1062"/>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NEW?</w:t>
            </w:r>
          </w:p>
        </w:tc>
        <w:tc>
          <w:tcPr>
            <w:tcW w:type="dxa" w:w="1238"/>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Confidence</w:t>
            </w:r>
          </w:p>
        </w:tc>
        <w:tc>
          <w:tcPr>
            <w:tcW w:type="dxa" w:w="1345"/>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Source</w:t>
            </w:r>
          </w:p>
        </w:tc>
      </w:tr>
      <w:tr>
        <w:trPr>
          <w:cantSplit/>
        </w:trPr>
        <w:tc>
          <w:tcPr>
            <w:tcW w:type="dxa" w:w="1583"/>
            <w:tcMar>
              <w:top w:type="dxa" w:w="40"/>
              <w:left w:type="dxa" w:w="80"/>
              <w:bottom w:type="dxa" w:w="40"/>
              <w:right w:type="dxa" w:w="80"/>
            </w:tcMar>
          </w:tcPr>
          <w:p>
            <w:pPr>
              <w:spacing w:after="30" w:before="30"/>
            </w:pPr>
            <w:r>
              <w:rPr>
                <w:rFonts w:ascii="Calibri" w:cs="Calibri" w:eastAsia="Calibri" w:hAnsi="Calibri"/>
                <w:b/>
                <w:bCs/>
                <w:sz w:val="18"/>
                <w:szCs w:val="18"/>
              </w:rPr>
              <w:t xml:space="preserve">Inlog</w:t>
            </w:r>
            <w:r>
              <w:rPr>
                <w:rFonts w:ascii="Calibri" w:cs="Calibri" w:eastAsia="Calibri" w:hAnsi="Calibri"/>
                <w:sz w:val="18"/>
                <w:szCs w:val="18"/>
              </w:rPr>
              <w:t xml:space="preserve"> (FR LIS / transfusion)</w:t>
            </w:r>
          </w:p>
        </w:tc>
        <w:tc>
          <w:tcPr>
            <w:tcW w:type="dxa" w:w="2113"/>
            <w:tcMar>
              <w:top w:type="dxa" w:w="40"/>
              <w:left w:type="dxa" w:w="80"/>
              <w:bottom w:type="dxa" w:w="40"/>
              <w:right w:type="dxa" w:w="80"/>
            </w:tcMar>
          </w:tcPr>
          <w:p>
            <w:pPr>
              <w:spacing w:after="30" w:before="30"/>
            </w:pPr>
            <w:r>
              <w:rPr>
                <w:rFonts w:ascii="Calibri" w:cs="Calibri" w:eastAsia="Calibri" w:hAnsi="Calibri"/>
                <w:sz w:val="18"/>
                <w:szCs w:val="18"/>
              </w:rPr>
              <w:t xml:space="preserve">Strategic partnership covering Lab Composer, POC Controller, Validation Manager and </w:t>
            </w:r>
            <w:r>
              <w:rPr>
                <w:rFonts w:ascii="Calibri" w:cs="Calibri" w:eastAsia="Calibri" w:hAnsi="Calibri"/>
                <w:b/>
                <w:bCs/>
                <w:sz w:val="18"/>
                <w:szCs w:val="18"/>
              </w:rPr>
              <w:t xml:space="preserve">Infection Tracker</w:t>
            </w:r>
            <w:r>
              <w:rPr>
                <w:rFonts w:ascii="Calibri" w:cs="Calibri" w:eastAsia="Calibri" w:hAnsi="Calibri"/>
                <w:sz w:val="18"/>
                <w:szCs w:val="18"/>
              </w:rPr>
              <w:t xml:space="preserve">; France first, then international</w:t>
            </w:r>
          </w:p>
        </w:tc>
        <w:tc>
          <w:tcPr>
            <w:tcW w:type="dxa" w:w="1062"/>
            <w:tcMar>
              <w:top w:type="dxa" w:w="40"/>
              <w:left w:type="dxa" w:w="80"/>
              <w:bottom w:type="dxa" w:w="40"/>
              <w:right w:type="dxa" w:w="80"/>
            </w:tcMar>
          </w:tcPr>
          <w:p>
            <w:pPr>
              <w:spacing w:after="30" w:before="30"/>
            </w:pPr>
            <w:r>
              <w:rPr>
                <w:rFonts w:ascii="Calibri" w:cs="Calibri" w:eastAsia="Calibri" w:hAnsi="Calibri"/>
                <w:sz w:val="18"/>
                <w:szCs w:val="18"/>
              </w:rPr>
              <w:t xml:space="preserve">2 Oct 2025</w:t>
            </w:r>
          </w:p>
        </w:tc>
        <w:tc>
          <w:tcPr>
            <w:tcW w:type="dxa" w:w="1343"/>
            <w:tcMar>
              <w:top w:type="dxa" w:w="40"/>
              <w:left w:type="dxa" w:w="80"/>
              <w:bottom w:type="dxa" w:w="40"/>
              <w:right w:type="dxa" w:w="80"/>
            </w:tcMar>
          </w:tcPr>
          <w:p>
            <w:pPr>
              <w:spacing w:after="30" w:before="30"/>
            </w:pPr>
            <w:r>
              <w:rPr>
                <w:rFonts w:ascii="Calibri" w:cs="Calibri" w:eastAsia="Calibri" w:hAnsi="Calibri"/>
                <w:b/>
                <w:bCs/>
                <w:sz w:val="18"/>
                <w:szCs w:val="18"/>
              </w:rPr>
              <w:t xml:space="preserve">Direct</w:t>
            </w:r>
            <w:r>
              <w:rPr>
                <w:rFonts w:ascii="Calibri" w:cs="Calibri" w:eastAsia="Calibri" w:hAnsi="Calibri"/>
                <w:sz w:val="18"/>
                <w:szCs w:val="18"/>
              </w:rPr>
              <w:t xml:space="preserve">: LIS channel for IPC</w:t>
            </w:r>
          </w:p>
        </w:tc>
        <w:tc>
          <w:tcPr>
            <w:tcW w:type="dxa" w:w="1062"/>
            <w:tcMar>
              <w:top w:type="dxa" w:w="40"/>
              <w:left w:type="dxa" w:w="80"/>
              <w:bottom w:type="dxa" w:w="40"/>
              <w:right w:type="dxa" w:w="80"/>
            </w:tcMar>
          </w:tcPr>
          <w:p>
            <w:pPr>
              <w:spacing w:after="30" w:before="30"/>
            </w:pPr>
            <w:r>
              <w:rPr>
                <w:rFonts w:ascii="Calibri" w:cs="Calibri" w:eastAsia="Calibri" w:hAnsi="Calibri"/>
                <w:b/>
                <w:bCs/>
                <w:sz w:val="18"/>
                <w:szCs w:val="18"/>
              </w:rPr>
              <w:t xml:space="preserve">NEW</w:t>
            </w:r>
          </w:p>
        </w:tc>
        <w:tc>
          <w:tcPr>
            <w:tcW w:type="dxa" w:w="1238"/>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345"/>
            <w:tcMar>
              <w:top w:type="dxa" w:w="40"/>
              <w:left w:type="dxa" w:w="80"/>
              <w:bottom w:type="dxa" w:w="40"/>
              <w:right w:type="dxa" w:w="80"/>
            </w:tcMar>
          </w:tcPr>
          <w:p>
            <w:pPr>
              <w:spacing w:after="30" w:before="30"/>
            </w:pPr>
            <w:hyperlink w:history="1" r:id="rIdq0royxvpgr-zzap7ayv7f">
              <w:r>
                <w:rPr>
                  <w:rFonts w:ascii="Calibri" w:cs="Calibri" w:eastAsia="Calibri" w:hAnsi="Calibri"/>
                  <w:color w:val="0563C1"/>
                  <w:sz w:val="18"/>
                  <w:szCs w:val="18"/>
                  <w:u w:val="single"/>
                </w:rPr>
                <w:t xml:space="preserve">Ascentry x Inlog</w:t>
              </w:r>
            </w:hyperlink>
          </w:p>
        </w:tc>
      </w:tr>
      <w:tr>
        <w:trPr>
          <w:cantSplit/>
        </w:trPr>
        <w:tc>
          <w:tcPr>
            <w:tcW w:type="dxa" w:w="1583"/>
            <w:tcMar>
              <w:top w:type="dxa" w:w="40"/>
              <w:left w:type="dxa" w:w="80"/>
              <w:bottom w:type="dxa" w:w="40"/>
              <w:right w:type="dxa" w:w="80"/>
            </w:tcMar>
          </w:tcPr>
          <w:p>
            <w:pPr>
              <w:spacing w:after="30" w:before="30"/>
            </w:pPr>
            <w:r>
              <w:rPr>
                <w:rFonts w:ascii="Calibri" w:cs="Calibri" w:eastAsia="Calibri" w:hAnsi="Calibri"/>
                <w:b/>
                <w:bCs/>
                <w:sz w:val="18"/>
                <w:szCs w:val="18"/>
              </w:rPr>
              <w:t xml:space="preserve">Technidata</w:t>
            </w:r>
            <w:r>
              <w:rPr>
                <w:rFonts w:ascii="Calibri" w:cs="Calibri" w:eastAsia="Calibri" w:hAnsi="Calibri"/>
                <w:sz w:val="18"/>
                <w:szCs w:val="18"/>
              </w:rPr>
              <w:t xml:space="preserve"> (FR LIS, TDNexLabs)</w:t>
            </w:r>
          </w:p>
        </w:tc>
        <w:tc>
          <w:tcPr>
            <w:tcW w:type="dxa" w:w="2113"/>
            <w:tcMar>
              <w:top w:type="dxa" w:w="40"/>
              <w:left w:type="dxa" w:w="80"/>
              <w:bottom w:type="dxa" w:w="40"/>
              <w:right w:type="dxa" w:w="80"/>
            </w:tcMar>
          </w:tcPr>
          <w:p>
            <w:pPr>
              <w:spacing w:after="30" w:before="30"/>
            </w:pPr>
            <w:r>
              <w:rPr>
                <w:rFonts w:ascii="Calibri" w:cs="Calibri" w:eastAsia="Calibri" w:hAnsi="Calibri"/>
                <w:sz w:val="18"/>
                <w:szCs w:val="18"/>
              </w:rPr>
              <w:t xml:space="preserve">OEM: Ascentry middleware sold as </w:t>
            </w:r>
            <w:r>
              <w:rPr>
                <w:rFonts w:ascii="Calibri" w:cs="Calibri" w:eastAsia="Calibri" w:hAnsi="Calibri"/>
                <w:b/>
                <w:bCs/>
                <w:sz w:val="18"/>
                <w:szCs w:val="18"/>
              </w:rPr>
              <w:t xml:space="preserve">TDMind</w:t>
            </w:r>
            <w:r>
              <w:rPr>
                <w:rFonts w:ascii="Calibri" w:cs="Calibri" w:eastAsia="Calibri" w:hAnsi="Calibri"/>
                <w:sz w:val="18"/>
                <w:szCs w:val="18"/>
              </w:rPr>
              <w:t xml:space="preserve"> in the Technidata LIS. First deal Oct 2021; renewed Feb 2026; new TDMind Jan 2026</w:t>
            </w:r>
          </w:p>
        </w:tc>
        <w:tc>
          <w:tcPr>
            <w:tcW w:type="dxa" w:w="1062"/>
            <w:tcMar>
              <w:top w:type="dxa" w:w="40"/>
              <w:left w:type="dxa" w:w="80"/>
              <w:bottom w:type="dxa" w:w="40"/>
              <w:right w:type="dxa" w:w="80"/>
            </w:tcMar>
          </w:tcPr>
          <w:p>
            <w:pPr>
              <w:spacing w:after="30" w:before="30"/>
            </w:pPr>
            <w:r>
              <w:rPr>
                <w:rFonts w:ascii="Calibri" w:cs="Calibri" w:eastAsia="Calibri" w:hAnsi="Calibri"/>
                <w:sz w:val="18"/>
                <w:szCs w:val="18"/>
              </w:rPr>
              <w:t xml:space="preserve">2021 / 2026</w:t>
            </w:r>
          </w:p>
        </w:tc>
        <w:tc>
          <w:tcPr>
            <w:tcW w:type="dxa" w:w="1343"/>
            <w:tcMar>
              <w:top w:type="dxa" w:w="40"/>
              <w:left w:type="dxa" w:w="80"/>
              <w:bottom w:type="dxa" w:w="40"/>
              <w:right w:type="dxa" w:w="80"/>
            </w:tcMar>
          </w:tcPr>
          <w:p>
            <w:pPr>
              <w:spacing w:after="30" w:before="30"/>
            </w:pPr>
            <w:r>
              <w:rPr>
                <w:rFonts w:ascii="Calibri" w:cs="Calibri" w:eastAsia="Calibri" w:hAnsi="Calibri"/>
                <w:sz w:val="18"/>
                <w:szCs w:val="18"/>
              </w:rPr>
              <w:t xml:space="preserve">Indirect (middleware)</w:t>
            </w:r>
          </w:p>
        </w:tc>
        <w:tc>
          <w:tcPr>
            <w:tcW w:type="dxa" w:w="1062"/>
            <w:tcMar>
              <w:top w:type="dxa" w:w="40"/>
              <w:left w:type="dxa" w:w="80"/>
              <w:bottom w:type="dxa" w:w="40"/>
              <w:right w:type="dxa" w:w="80"/>
            </w:tcMar>
          </w:tcPr>
          <w:p>
            <w:pPr>
              <w:spacing w:after="30" w:before="30"/>
            </w:pPr>
            <w:r>
              <w:rPr>
                <w:rFonts w:ascii="Calibri" w:cs="Calibri" w:eastAsia="Calibri" w:hAnsi="Calibri"/>
                <w:b/>
                <w:bCs/>
                <w:sz w:val="18"/>
                <w:szCs w:val="18"/>
              </w:rPr>
              <w:t xml:space="preserve">NEW</w:t>
            </w:r>
            <w:r>
              <w:rPr>
                <w:rFonts w:ascii="Calibri" w:cs="Calibri" w:eastAsia="Calibri" w:hAnsi="Calibri"/>
                <w:sz w:val="18"/>
                <w:szCs w:val="18"/>
              </w:rPr>
              <w:t xml:space="preserve"> (renewal)</w:t>
            </w:r>
          </w:p>
        </w:tc>
        <w:tc>
          <w:tcPr>
            <w:tcW w:type="dxa" w:w="1238"/>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345"/>
            <w:tcMar>
              <w:top w:type="dxa" w:w="40"/>
              <w:left w:type="dxa" w:w="80"/>
              <w:bottom w:type="dxa" w:w="40"/>
              <w:right w:type="dxa" w:w="80"/>
            </w:tcMar>
          </w:tcPr>
          <w:p>
            <w:pPr>
              <w:spacing w:after="30" w:before="30"/>
            </w:pPr>
            <w:hyperlink w:history="1" r:id="rId_zstxdffxiwxxfa8x-rdg">
              <w:r>
                <w:rPr>
                  <w:rFonts w:ascii="Calibri" w:cs="Calibri" w:eastAsia="Calibri" w:hAnsi="Calibri"/>
                  <w:color w:val="0563C1"/>
                  <w:sz w:val="18"/>
                  <w:szCs w:val="18"/>
                  <w:u w:val="single"/>
                </w:rPr>
                <w:t xml:space="preserve">Inovallée</w:t>
              </w:r>
            </w:hyperlink>
            <w:r>
              <w:rPr>
                <w:rFonts w:ascii="Calibri" w:cs="Calibri" w:eastAsia="Calibri" w:hAnsi="Calibri"/>
                <w:sz w:val="18"/>
                <w:szCs w:val="18"/>
              </w:rPr>
              <w:t xml:space="preserve">; </w:t>
            </w:r>
            <w:hyperlink w:history="1" r:id="rIdykdbnyxe4nmimytp7shvt">
              <w:r>
                <w:rPr>
                  <w:rFonts w:ascii="Calibri" w:cs="Calibri" w:eastAsia="Calibri" w:hAnsi="Calibri"/>
                  <w:color w:val="0563C1"/>
                  <w:sz w:val="18"/>
                  <w:szCs w:val="18"/>
                  <w:u w:val="single"/>
                </w:rPr>
                <w:t xml:space="preserve">Technidata PR</w:t>
              </w:r>
            </w:hyperlink>
          </w:p>
        </w:tc>
      </w:tr>
      <w:tr>
        <w:trPr>
          <w:cantSplit/>
        </w:trPr>
        <w:tc>
          <w:tcPr>
            <w:tcW w:type="dxa" w:w="1583"/>
            <w:tcMar>
              <w:top w:type="dxa" w:w="40"/>
              <w:left w:type="dxa" w:w="80"/>
              <w:bottom w:type="dxa" w:w="40"/>
              <w:right w:type="dxa" w:w="80"/>
            </w:tcMar>
          </w:tcPr>
          <w:p>
            <w:pPr>
              <w:spacing w:after="30" w:before="30"/>
            </w:pPr>
            <w:r>
              <w:rPr>
                <w:rFonts w:ascii="Calibri" w:cs="Calibri" w:eastAsia="Calibri" w:hAnsi="Calibri"/>
                <w:b/>
                <w:bCs/>
                <w:sz w:val="18"/>
                <w:szCs w:val="18"/>
              </w:rPr>
              <w:t xml:space="preserve">GeodAIsics</w:t>
            </w:r>
          </w:p>
        </w:tc>
        <w:tc>
          <w:tcPr>
            <w:tcW w:type="dxa" w:w="2113"/>
            <w:tcMar>
              <w:top w:type="dxa" w:w="40"/>
              <w:left w:type="dxa" w:w="80"/>
              <w:bottom w:type="dxa" w:w="40"/>
              <w:right w:type="dxa" w:w="80"/>
            </w:tcMar>
          </w:tcPr>
          <w:p>
            <w:pPr>
              <w:spacing w:after="30" w:before="30"/>
            </w:pPr>
            <w:r>
              <w:rPr>
                <w:rFonts w:ascii="Calibri" w:cs="Calibri" w:eastAsia="Calibri" w:hAnsi="Calibri"/>
                <w:sz w:val="18"/>
                <w:szCs w:val="18"/>
              </w:rPr>
              <w:t xml:space="preserve">AI cross-transmission and cluster detection on Ynfectio / Infection Tracker</w:t>
            </w:r>
          </w:p>
        </w:tc>
        <w:tc>
          <w:tcPr>
            <w:tcW w:type="dxa" w:w="1062"/>
            <w:tcMar>
              <w:top w:type="dxa" w:w="40"/>
              <w:left w:type="dxa" w:w="80"/>
              <w:bottom w:type="dxa" w:w="40"/>
              <w:right w:type="dxa" w:w="80"/>
            </w:tcMar>
          </w:tcPr>
          <w:p>
            <w:pPr>
              <w:spacing w:after="30" w:before="30"/>
            </w:pPr>
            <w:r>
              <w:rPr>
                <w:rFonts w:ascii="Calibri" w:cs="Calibri" w:eastAsia="Calibri" w:hAnsi="Calibri"/>
                <w:sz w:val="18"/>
                <w:szCs w:val="18"/>
              </w:rPr>
              <w:t xml:space="preserve">26 Jan 2024</w:t>
            </w:r>
          </w:p>
        </w:tc>
        <w:tc>
          <w:tcPr>
            <w:tcW w:type="dxa" w:w="1343"/>
            <w:tcMar>
              <w:top w:type="dxa" w:w="40"/>
              <w:left w:type="dxa" w:w="80"/>
              <w:bottom w:type="dxa" w:w="40"/>
              <w:right w:type="dxa" w:w="80"/>
            </w:tcMar>
          </w:tcPr>
          <w:p>
            <w:pPr>
              <w:spacing w:after="30" w:before="30"/>
            </w:pPr>
            <w:r>
              <w:rPr>
                <w:rFonts w:ascii="Calibri" w:cs="Calibri" w:eastAsia="Calibri" w:hAnsi="Calibri"/>
                <w:b/>
                <w:bCs/>
                <w:sz w:val="18"/>
                <w:szCs w:val="18"/>
              </w:rPr>
              <w:t xml:space="preserve">Direct</w:t>
            </w:r>
          </w:p>
        </w:tc>
        <w:tc>
          <w:tcPr>
            <w:tcW w:type="dxa" w:w="1062"/>
            <w:tcMar>
              <w:top w:type="dxa" w:w="40"/>
              <w:left w:type="dxa" w:w="80"/>
              <w:bottom w:type="dxa" w:w="40"/>
              <w:right w:type="dxa" w:w="80"/>
            </w:tcMar>
          </w:tcPr>
          <w:p>
            <w:pPr>
              <w:spacing w:after="30" w:before="30"/>
            </w:pPr>
            <w:r>
              <w:rPr>
                <w:rFonts w:ascii="Calibri" w:cs="Calibri" w:eastAsia="Calibri" w:hAnsi="Calibri"/>
                <w:sz w:val="18"/>
                <w:szCs w:val="18"/>
              </w:rPr>
              <w:t xml:space="preserve">No</w:t>
            </w:r>
          </w:p>
        </w:tc>
        <w:tc>
          <w:tcPr>
            <w:tcW w:type="dxa" w:w="1238"/>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345"/>
            <w:tcMar>
              <w:top w:type="dxa" w:w="40"/>
              <w:left w:type="dxa" w:w="80"/>
              <w:bottom w:type="dxa" w:w="40"/>
              <w:right w:type="dxa" w:w="80"/>
            </w:tcMar>
          </w:tcPr>
          <w:p>
            <w:pPr>
              <w:spacing w:after="30" w:before="30"/>
            </w:pPr>
            <w:hyperlink w:history="1" r:id="rIddvv24l-6xnbqnj7ibfke8">
              <w:r>
                <w:rPr>
                  <w:rFonts w:ascii="Calibri" w:cs="Calibri" w:eastAsia="Calibri" w:hAnsi="Calibri"/>
                  <w:color w:val="0563C1"/>
                  <w:sz w:val="18"/>
                  <w:szCs w:val="18"/>
                  <w:u w:val="single"/>
                </w:rPr>
                <w:t xml:space="preserve">Ascentry PR</w:t>
              </w:r>
            </w:hyperlink>
          </w:p>
        </w:tc>
      </w:tr>
      <w:tr>
        <w:trPr>
          <w:cantSplit/>
        </w:trPr>
        <w:tc>
          <w:tcPr>
            <w:tcW w:type="dxa" w:w="1583"/>
            <w:tcMar>
              <w:top w:type="dxa" w:w="40"/>
              <w:left w:type="dxa" w:w="80"/>
              <w:bottom w:type="dxa" w:w="40"/>
              <w:right w:type="dxa" w:w="80"/>
            </w:tcMar>
          </w:tcPr>
          <w:p>
            <w:pPr>
              <w:spacing w:after="30" w:before="30"/>
            </w:pPr>
            <w:r>
              <w:rPr>
                <w:rFonts w:ascii="Calibri" w:cs="Calibri" w:eastAsia="Calibri" w:hAnsi="Calibri"/>
                <w:b/>
                <w:bCs/>
                <w:sz w:val="18"/>
                <w:szCs w:val="18"/>
              </w:rPr>
              <w:t xml:space="preserve">CHU Rennes</w:t>
            </w:r>
            <w:r>
              <w:rPr>
                <w:rFonts w:ascii="Calibri" w:cs="Calibri" w:eastAsia="Calibri" w:hAnsi="Calibri"/>
                <w:sz w:val="18"/>
                <w:szCs w:val="18"/>
              </w:rPr>
              <w:t xml:space="preserve"> (Dr G. Ménard)</w:t>
            </w:r>
          </w:p>
        </w:tc>
        <w:tc>
          <w:tcPr>
            <w:tcW w:type="dxa" w:w="2113"/>
            <w:tcMar>
              <w:top w:type="dxa" w:w="40"/>
              <w:left w:type="dxa" w:w="80"/>
              <w:bottom w:type="dxa" w:w="40"/>
              <w:right w:type="dxa" w:w="80"/>
            </w:tcMar>
          </w:tcPr>
          <w:p>
            <w:pPr>
              <w:spacing w:after="30" w:before="30"/>
            </w:pPr>
            <w:r>
              <w:rPr>
                <w:rFonts w:ascii="Calibri" w:cs="Calibri" w:eastAsia="Calibri" w:hAnsi="Calibri"/>
                <w:sz w:val="18"/>
                <w:szCs w:val="18"/>
              </w:rPr>
              <w:t xml:space="preserve">Clinical AI evaluation site</w:t>
            </w:r>
          </w:p>
        </w:tc>
        <w:tc>
          <w:tcPr>
            <w:tcW w:type="dxa" w:w="1062"/>
            <w:tcMar>
              <w:top w:type="dxa" w:w="40"/>
              <w:left w:type="dxa" w:w="80"/>
              <w:bottom w:type="dxa" w:w="40"/>
              <w:right w:type="dxa" w:w="80"/>
            </w:tcMar>
          </w:tcPr>
          <w:p>
            <w:pPr>
              <w:spacing w:after="30" w:before="30"/>
            </w:pPr>
            <w:r>
              <w:rPr>
                <w:rFonts w:ascii="Calibri" w:cs="Calibri" w:eastAsia="Calibri" w:hAnsi="Calibri"/>
                <w:sz w:val="18"/>
                <w:szCs w:val="18"/>
              </w:rPr>
              <w:t xml:space="preserve">2025–2026</w:t>
            </w:r>
          </w:p>
        </w:tc>
        <w:tc>
          <w:tcPr>
            <w:tcW w:type="dxa" w:w="1343"/>
            <w:tcMar>
              <w:top w:type="dxa" w:w="40"/>
              <w:left w:type="dxa" w:w="80"/>
              <w:bottom w:type="dxa" w:w="40"/>
              <w:right w:type="dxa" w:w="80"/>
            </w:tcMar>
          </w:tcPr>
          <w:p>
            <w:pPr>
              <w:spacing w:after="30" w:before="30"/>
            </w:pPr>
            <w:r>
              <w:rPr>
                <w:rFonts w:ascii="Calibri" w:cs="Calibri" w:eastAsia="Calibri" w:hAnsi="Calibri"/>
                <w:sz w:val="18"/>
                <w:szCs w:val="18"/>
              </w:rPr>
              <w:t xml:space="preserve">Direct</w:t>
            </w:r>
          </w:p>
        </w:tc>
        <w:tc>
          <w:tcPr>
            <w:tcW w:type="dxa" w:w="1062"/>
            <w:tcMar>
              <w:top w:type="dxa" w:w="40"/>
              <w:left w:type="dxa" w:w="80"/>
              <w:bottom w:type="dxa" w:w="40"/>
              <w:right w:type="dxa" w:w="80"/>
            </w:tcMar>
          </w:tcPr>
          <w:p>
            <w:pPr>
              <w:spacing w:after="30" w:before="30"/>
            </w:pPr>
            <w:r>
              <w:rPr>
                <w:rFonts w:ascii="Calibri" w:cs="Calibri" w:eastAsia="Calibri" w:hAnsi="Calibri"/>
                <w:b/>
                <w:bCs/>
                <w:sz w:val="18"/>
                <w:szCs w:val="18"/>
              </w:rPr>
              <w:t xml:space="preserve">NEW</w:t>
            </w:r>
            <w:r>
              <w:rPr>
                <w:rFonts w:ascii="Calibri" w:cs="Calibri" w:eastAsia="Calibri" w:hAnsi="Calibri"/>
                <w:sz w:val="18"/>
                <w:szCs w:val="18"/>
              </w:rPr>
              <w:t xml:space="preserve"> (2026 results session)</w:t>
            </w:r>
          </w:p>
        </w:tc>
        <w:tc>
          <w:tcPr>
            <w:tcW w:type="dxa" w:w="1238"/>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345"/>
            <w:tcMar>
              <w:top w:type="dxa" w:w="40"/>
              <w:left w:type="dxa" w:w="80"/>
              <w:bottom w:type="dxa" w:w="40"/>
              <w:right w:type="dxa" w:w="80"/>
            </w:tcMar>
          </w:tcPr>
          <w:p>
            <w:pPr>
              <w:spacing w:after="30" w:before="30"/>
            </w:pPr>
            <w:hyperlink w:history="1" r:id="rIdvwxsovf-_fytpdgqui1qn">
              <w:r>
                <w:rPr>
                  <w:rFonts w:ascii="Calibri" w:cs="Calibri" w:eastAsia="Calibri" w:hAnsi="Calibri"/>
                  <w:color w:val="0563C1"/>
                  <w:sz w:val="18"/>
                  <w:szCs w:val="18"/>
                  <w:u w:val="single"/>
                </w:rPr>
                <w:t xml:space="preserve">SF2H 2026</w:t>
              </w:r>
            </w:hyperlink>
          </w:p>
        </w:tc>
      </w:tr>
      <w:tr>
        <w:trPr>
          <w:cantSplit/>
        </w:trPr>
        <w:tc>
          <w:tcPr>
            <w:tcW w:type="dxa" w:w="1583"/>
            <w:tcMar>
              <w:top w:type="dxa" w:w="40"/>
              <w:left w:type="dxa" w:w="80"/>
              <w:bottom w:type="dxa" w:w="40"/>
              <w:right w:type="dxa" w:w="80"/>
            </w:tcMar>
          </w:tcPr>
          <w:p>
            <w:pPr>
              <w:spacing w:after="30" w:before="30"/>
            </w:pPr>
            <w:r>
              <w:rPr>
                <w:rFonts w:ascii="Calibri" w:cs="Calibri" w:eastAsia="Calibri" w:hAnsi="Calibri"/>
                <w:b/>
                <w:bCs/>
                <w:sz w:val="18"/>
                <w:szCs w:val="18"/>
              </w:rPr>
              <w:t xml:space="preserve">QuidelOrtho</w:t>
            </w:r>
          </w:p>
        </w:tc>
        <w:tc>
          <w:tcPr>
            <w:tcW w:type="dxa" w:w="2113"/>
            <w:tcMar>
              <w:top w:type="dxa" w:w="40"/>
              <w:left w:type="dxa" w:w="80"/>
              <w:bottom w:type="dxa" w:w="40"/>
              <w:right w:type="dxa" w:w="80"/>
            </w:tcMar>
          </w:tcPr>
          <w:p>
            <w:pPr>
              <w:spacing w:after="30" w:before="30"/>
            </w:pPr>
            <w:r>
              <w:rPr>
                <w:rFonts w:ascii="Calibri" w:cs="Calibri" w:eastAsia="Calibri" w:hAnsi="Calibri"/>
                <w:sz w:val="18"/>
                <w:szCs w:val="18"/>
              </w:rPr>
              <w:t xml:space="preserve">Software development / OEM partnership extending a French agreement</w:t>
            </w:r>
          </w:p>
        </w:tc>
        <w:tc>
          <w:tcPr>
            <w:tcW w:type="dxa" w:w="1062"/>
            <w:tcMar>
              <w:top w:type="dxa" w:w="40"/>
              <w:left w:type="dxa" w:w="80"/>
              <w:bottom w:type="dxa" w:w="40"/>
              <w:right w:type="dxa" w:w="80"/>
            </w:tcMar>
          </w:tcPr>
          <w:p>
            <w:pPr>
              <w:spacing w:after="30" w:before="30"/>
            </w:pPr>
            <w:r>
              <w:rPr>
                <w:rFonts w:ascii="Calibri" w:cs="Calibri" w:eastAsia="Calibri" w:hAnsi="Calibri"/>
                <w:sz w:val="18"/>
                <w:szCs w:val="18"/>
              </w:rPr>
              <w:t xml:space="preserve">24 Jul 2023</w:t>
            </w:r>
          </w:p>
        </w:tc>
        <w:tc>
          <w:tcPr>
            <w:tcW w:type="dxa" w:w="1343"/>
            <w:tcMar>
              <w:top w:type="dxa" w:w="40"/>
              <w:left w:type="dxa" w:w="80"/>
              <w:bottom w:type="dxa" w:w="40"/>
              <w:right w:type="dxa" w:w="80"/>
            </w:tcMar>
          </w:tcPr>
          <w:p>
            <w:pPr>
              <w:spacing w:after="30" w:before="30"/>
            </w:pPr>
            <w:r>
              <w:rPr>
                <w:rFonts w:ascii="Calibri" w:cs="Calibri" w:eastAsia="Calibri" w:hAnsi="Calibri"/>
                <w:sz w:val="18"/>
                <w:szCs w:val="18"/>
              </w:rPr>
              <w:t xml:space="preserve">None</w:t>
            </w:r>
          </w:p>
        </w:tc>
        <w:tc>
          <w:tcPr>
            <w:tcW w:type="dxa" w:w="1062"/>
            <w:tcMar>
              <w:top w:type="dxa" w:w="40"/>
              <w:left w:type="dxa" w:w="80"/>
              <w:bottom w:type="dxa" w:w="40"/>
              <w:right w:type="dxa" w:w="80"/>
            </w:tcMar>
          </w:tcPr>
          <w:p>
            <w:pPr>
              <w:spacing w:after="30" w:before="30"/>
            </w:pPr>
            <w:r>
              <w:rPr>
                <w:rFonts w:ascii="Calibri" w:cs="Calibri" w:eastAsia="Calibri" w:hAnsi="Calibri"/>
                <w:sz w:val="18"/>
                <w:szCs w:val="18"/>
              </w:rPr>
              <w:t xml:space="preserve">No</w:t>
            </w:r>
          </w:p>
        </w:tc>
        <w:tc>
          <w:tcPr>
            <w:tcW w:type="dxa" w:w="1238"/>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345"/>
            <w:tcMar>
              <w:top w:type="dxa" w:w="40"/>
              <w:left w:type="dxa" w:w="80"/>
              <w:bottom w:type="dxa" w:w="40"/>
              <w:right w:type="dxa" w:w="80"/>
            </w:tcMar>
          </w:tcPr>
          <w:p>
            <w:pPr>
              <w:spacing w:after="30" w:before="30"/>
            </w:pPr>
            <w:hyperlink w:history="1" r:id="rIdm-ktcoaz-h7z_sbo_iyzr">
              <w:r>
                <w:rPr>
                  <w:rFonts w:ascii="Calibri" w:cs="Calibri" w:eastAsia="Calibri" w:hAnsi="Calibri"/>
                  <w:color w:val="0563C1"/>
                  <w:sz w:val="18"/>
                  <w:szCs w:val="18"/>
                  <w:u w:val="single"/>
                </w:rPr>
                <w:t xml:space="preserve">QuidelOrtho</w:t>
              </w:r>
            </w:hyperlink>
          </w:p>
        </w:tc>
      </w:tr>
      <w:tr>
        <w:trPr>
          <w:cantSplit/>
        </w:trPr>
        <w:tc>
          <w:tcPr>
            <w:tcW w:type="dxa" w:w="1583"/>
            <w:tcMar>
              <w:top w:type="dxa" w:w="40"/>
              <w:left w:type="dxa" w:w="80"/>
              <w:bottom w:type="dxa" w:w="40"/>
              <w:right w:type="dxa" w:w="80"/>
            </w:tcMar>
          </w:tcPr>
          <w:p>
            <w:pPr>
              <w:spacing w:after="30" w:before="30"/>
            </w:pPr>
            <w:r>
              <w:rPr>
                <w:rFonts w:ascii="Calibri" w:cs="Calibri" w:eastAsia="Calibri" w:hAnsi="Calibri"/>
                <w:sz w:val="18"/>
                <w:szCs w:val="18"/>
              </w:rPr>
              <w:t xml:space="preserve">Grifols, Ortho, Bruker (via tenders)</w:t>
            </w:r>
          </w:p>
        </w:tc>
        <w:tc>
          <w:tcPr>
            <w:tcW w:type="dxa" w:w="2113"/>
            <w:tcMar>
              <w:top w:type="dxa" w:w="40"/>
              <w:left w:type="dxa" w:w="80"/>
              <w:bottom w:type="dxa" w:w="40"/>
              <w:right w:type="dxa" w:w="80"/>
            </w:tcMar>
          </w:tcPr>
          <w:p>
            <w:pPr>
              <w:spacing w:after="30" w:before="30"/>
            </w:pPr>
            <w:r>
              <w:rPr>
                <w:rFonts w:ascii="Calibri" w:cs="Calibri" w:eastAsia="Calibri" w:hAnsi="Calibri"/>
                <w:sz w:val="18"/>
                <w:szCs w:val="18"/>
              </w:rPr>
              <w:t xml:space="preserve">BYG software carried inside IVD offers</w:t>
            </w:r>
          </w:p>
        </w:tc>
        <w:tc>
          <w:tcPr>
            <w:tcW w:type="dxa" w:w="1062"/>
            <w:tcMar>
              <w:top w:type="dxa" w:w="40"/>
              <w:left w:type="dxa" w:w="80"/>
              <w:bottom w:type="dxa" w:w="40"/>
              <w:right w:type="dxa" w:w="80"/>
            </w:tcMar>
          </w:tcPr>
          <w:p>
            <w:pPr>
              <w:spacing w:after="30" w:before="30"/>
            </w:pPr>
            <w:r>
              <w:rPr>
                <w:rFonts w:ascii="Calibri" w:cs="Calibri" w:eastAsia="Calibri" w:hAnsi="Calibri"/>
                <w:sz w:val="18"/>
                <w:szCs w:val="18"/>
              </w:rPr>
              <w:t xml:space="preserve">2019–2023</w:t>
            </w:r>
          </w:p>
        </w:tc>
        <w:tc>
          <w:tcPr>
            <w:tcW w:type="dxa" w:w="1343"/>
            <w:tcMar>
              <w:top w:type="dxa" w:w="40"/>
              <w:left w:type="dxa" w:w="80"/>
              <w:bottom w:type="dxa" w:w="40"/>
              <w:right w:type="dxa" w:w="80"/>
            </w:tcMar>
          </w:tcPr>
          <w:p>
            <w:pPr>
              <w:spacing w:after="30" w:before="30"/>
            </w:pPr>
            <w:r>
              <w:rPr>
                <w:rFonts w:ascii="Calibri" w:cs="Calibri" w:eastAsia="Calibri" w:hAnsi="Calibri"/>
                <w:sz w:val="18"/>
                <w:szCs w:val="18"/>
              </w:rPr>
              <w:t xml:space="preserve">None</w:t>
            </w:r>
          </w:p>
        </w:tc>
        <w:tc>
          <w:tcPr>
            <w:tcW w:type="dxa" w:w="1062"/>
            <w:tcMar>
              <w:top w:type="dxa" w:w="40"/>
              <w:left w:type="dxa" w:w="80"/>
              <w:bottom w:type="dxa" w:w="40"/>
              <w:right w:type="dxa" w:w="80"/>
            </w:tcMar>
          </w:tcPr>
          <w:p>
            <w:pPr>
              <w:spacing w:after="30" w:before="30"/>
            </w:pPr>
            <w:r>
              <w:rPr>
                <w:rFonts w:ascii="Calibri" w:cs="Calibri" w:eastAsia="Calibri" w:hAnsi="Calibri"/>
                <w:sz w:val="18"/>
                <w:szCs w:val="18"/>
              </w:rPr>
              <w:t xml:space="preserve">No</w:t>
            </w:r>
          </w:p>
        </w:tc>
        <w:tc>
          <w:tcPr>
            <w:tcW w:type="dxa" w:w="1238"/>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345"/>
            <w:tcMar>
              <w:top w:type="dxa" w:w="40"/>
              <w:left w:type="dxa" w:w="80"/>
              <w:bottom w:type="dxa" w:w="40"/>
              <w:right w:type="dxa" w:w="80"/>
            </w:tcMar>
          </w:tcPr>
          <w:p>
            <w:pPr>
              <w:spacing w:after="30" w:before="30"/>
            </w:pPr>
            <w:hyperlink w:history="1" r:id="rIdlebqwuyl9pchq8ttp7tqf">
              <w:r>
                <w:rPr>
                  <w:rFonts w:ascii="Calibri" w:cs="Calibri" w:eastAsia="Calibri" w:hAnsi="Calibri"/>
                  <w:color w:val="0563C1"/>
                  <w:sz w:val="18"/>
                  <w:szCs w:val="18"/>
                  <w:u w:val="single"/>
                </w:rPr>
                <w:t xml:space="preserve">TED 583476-2019</w:t>
              </w:r>
            </w:hyperlink>
          </w:p>
        </w:tc>
      </w:tr>
      <w:tr>
        <w:trPr>
          <w:cantSplit/>
        </w:trPr>
        <w:tc>
          <w:tcPr>
            <w:tcW w:type="dxa" w:w="1583"/>
            <w:tcMar>
              <w:top w:type="dxa" w:w="40"/>
              <w:left w:type="dxa" w:w="80"/>
              <w:bottom w:type="dxa" w:w="40"/>
              <w:right w:type="dxa" w:w="80"/>
            </w:tcMar>
          </w:tcPr>
          <w:p>
            <w:pPr>
              <w:spacing w:after="30" w:before="30"/>
            </w:pPr>
            <w:r>
              <w:rPr>
                <w:rFonts w:ascii="Calibri" w:cs="Calibri" w:eastAsia="Calibri" w:hAnsi="Calibri"/>
                <w:sz w:val="18"/>
                <w:szCs w:val="18"/>
              </w:rPr>
              <w:t xml:space="preserve">Stago, Thermo Fisher, Binding Site, SYNLAB, Unilabs, NHS, Finnish Red Cross</w:t>
            </w:r>
          </w:p>
        </w:tc>
        <w:tc>
          <w:tcPr>
            <w:tcW w:type="dxa" w:w="2113"/>
            <w:tcMar>
              <w:top w:type="dxa" w:w="40"/>
              <w:left w:type="dxa" w:w="80"/>
              <w:bottom w:type="dxa" w:w="40"/>
              <w:right w:type="dxa" w:w="80"/>
            </w:tcMar>
          </w:tcPr>
          <w:p>
            <w:pPr>
              <w:spacing w:after="30" w:before="30"/>
            </w:pPr>
            <w:r>
              <w:rPr>
                <w:rFonts w:ascii="Calibri" w:cs="Calibri" w:eastAsia="Calibri" w:hAnsi="Calibri"/>
                <w:sz w:val="18"/>
                <w:szCs w:val="18"/>
              </w:rPr>
              <w:t xml:space="preserve">Homepage logos</w:t>
            </w:r>
          </w:p>
        </w:tc>
        <w:tc>
          <w:tcPr>
            <w:tcW w:type="dxa" w:w="1062"/>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1343"/>
            <w:tcMar>
              <w:top w:type="dxa" w:w="40"/>
              <w:left w:type="dxa" w:w="80"/>
              <w:bottom w:type="dxa" w:w="40"/>
              <w:right w:type="dxa" w:w="80"/>
            </w:tcMar>
          </w:tcPr>
          <w:p>
            <w:pPr>
              <w:spacing w:after="30" w:before="30"/>
            </w:pPr>
            <w:r>
              <w:rPr>
                <w:rFonts w:ascii="Calibri" w:cs="Calibri" w:eastAsia="Calibri" w:hAnsi="Calibri"/>
                <w:sz w:val="18"/>
                <w:szCs w:val="18"/>
              </w:rPr>
              <w:t xml:space="preserve">None</w:t>
            </w:r>
          </w:p>
        </w:tc>
        <w:tc>
          <w:tcPr>
            <w:tcW w:type="dxa" w:w="1062"/>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1238"/>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345"/>
            <w:tcMar>
              <w:top w:type="dxa" w:w="40"/>
              <w:left w:type="dxa" w:w="80"/>
              <w:bottom w:type="dxa" w:w="40"/>
              <w:right w:type="dxa" w:w="80"/>
            </w:tcMar>
          </w:tcPr>
          <w:p>
            <w:pPr>
              <w:spacing w:after="30" w:before="30"/>
            </w:pPr>
            <w:hyperlink w:history="1" r:id="rId-ooonfi1jqkgjzkmybej4">
              <w:r>
                <w:rPr>
                  <w:rFonts w:ascii="Calibri" w:cs="Calibri" w:eastAsia="Calibri" w:hAnsi="Calibri"/>
                  <w:color w:val="0563C1"/>
                  <w:sz w:val="18"/>
                  <w:szCs w:val="18"/>
                  <w:u w:val="single"/>
                </w:rPr>
                <w:t xml:space="preserve">ascentry.com</w:t>
              </w:r>
            </w:hyperlink>
          </w:p>
        </w:tc>
      </w:tr>
      <w:tr>
        <w:trPr>
          <w:cantSplit/>
        </w:trPr>
        <w:tc>
          <w:tcPr>
            <w:tcW w:type="dxa" w:w="1583"/>
            <w:tcMar>
              <w:top w:type="dxa" w:w="40"/>
              <w:left w:type="dxa" w:w="80"/>
              <w:bottom w:type="dxa" w:w="40"/>
              <w:right w:type="dxa" w:w="80"/>
            </w:tcMar>
          </w:tcPr>
          <w:p>
            <w:pPr>
              <w:spacing w:after="30" w:before="30"/>
            </w:pPr>
            <w:r>
              <w:rPr>
                <w:rFonts w:ascii="Calibri" w:cs="Calibri" w:eastAsia="Calibri" w:hAnsi="Calibri"/>
                <w:sz w:val="18"/>
                <w:szCs w:val="18"/>
              </w:rPr>
              <w:t xml:space="preserve">bioMérieux (historical)</w:t>
            </w:r>
          </w:p>
        </w:tc>
        <w:tc>
          <w:tcPr>
            <w:tcW w:type="dxa" w:w="2113"/>
            <w:tcMar>
              <w:top w:type="dxa" w:w="40"/>
              <w:left w:type="dxa" w:w="80"/>
              <w:bottom w:type="dxa" w:w="40"/>
              <w:right w:type="dxa" w:w="80"/>
            </w:tcMar>
          </w:tcPr>
          <w:p>
            <w:pPr>
              <w:spacing w:after="30" w:before="30"/>
            </w:pPr>
            <w:r>
              <w:rPr>
                <w:rFonts w:ascii="Calibri" w:cs="Calibri" w:eastAsia="Calibri" w:hAnsi="Calibri"/>
                <w:sz w:val="18"/>
                <w:szCs w:val="18"/>
              </w:rPr>
              <w:t xml:space="preserve">VIGI@ct / VIGIguard published by Info Partner and sold under the bioMérieux name (company claim)</w:t>
            </w:r>
          </w:p>
        </w:tc>
        <w:tc>
          <w:tcPr>
            <w:tcW w:type="dxa" w:w="1062"/>
            <w:tcMar>
              <w:top w:type="dxa" w:w="40"/>
              <w:left w:type="dxa" w:w="80"/>
              <w:bottom w:type="dxa" w:w="40"/>
              <w:right w:type="dxa" w:w="80"/>
            </w:tcMar>
          </w:tcPr>
          <w:p>
            <w:pPr>
              <w:spacing w:after="30" w:before="30"/>
            </w:pPr>
            <w:r>
              <w:rPr>
                <w:rFonts w:ascii="Calibri" w:cs="Calibri" w:eastAsia="Calibri" w:hAnsi="Calibri"/>
                <w:sz w:val="18"/>
                <w:szCs w:val="18"/>
              </w:rPr>
              <w:t xml:space="preserve">c. 1996–2020</w:t>
            </w:r>
          </w:p>
        </w:tc>
        <w:tc>
          <w:tcPr>
            <w:tcW w:type="dxa" w:w="1343"/>
            <w:tcMar>
              <w:top w:type="dxa" w:w="40"/>
              <w:left w:type="dxa" w:w="80"/>
              <w:bottom w:type="dxa" w:w="40"/>
              <w:right w:type="dxa" w:w="80"/>
            </w:tcMar>
          </w:tcPr>
          <w:p>
            <w:pPr>
              <w:spacing w:after="30" w:before="30"/>
            </w:pPr>
            <w:r>
              <w:rPr>
                <w:rFonts w:ascii="Calibri" w:cs="Calibri" w:eastAsia="Calibri" w:hAnsi="Calibri"/>
                <w:b/>
                <w:bCs/>
                <w:sz w:val="18"/>
                <w:szCs w:val="18"/>
              </w:rPr>
              <w:t xml:space="preserve">Legacy IPC</w:t>
            </w:r>
          </w:p>
        </w:tc>
        <w:tc>
          <w:tcPr>
            <w:tcW w:type="dxa" w:w="1062"/>
            <w:tcMar>
              <w:top w:type="dxa" w:w="40"/>
              <w:left w:type="dxa" w:w="80"/>
              <w:bottom w:type="dxa" w:w="40"/>
              <w:right w:type="dxa" w:w="80"/>
            </w:tcMar>
          </w:tcPr>
          <w:p>
            <w:pPr>
              <w:spacing w:after="30" w:before="30"/>
            </w:pPr>
            <w:r>
              <w:rPr>
                <w:rFonts w:ascii="Calibri" w:cs="Calibri" w:eastAsia="Calibri" w:hAnsi="Calibri"/>
                <w:sz w:val="18"/>
                <w:szCs w:val="18"/>
              </w:rPr>
              <w:t xml:space="preserve">No</w:t>
            </w:r>
          </w:p>
        </w:tc>
        <w:tc>
          <w:tcPr>
            <w:tcW w:type="dxa" w:w="1238"/>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 + papers)</w:t>
            </w:r>
          </w:p>
        </w:tc>
        <w:tc>
          <w:tcPr>
            <w:tcW w:type="dxa" w:w="1345"/>
            <w:tcMar>
              <w:top w:type="dxa" w:w="40"/>
              <w:left w:type="dxa" w:w="80"/>
              <w:bottom w:type="dxa" w:w="40"/>
              <w:right w:type="dxa" w:w="80"/>
            </w:tcMar>
          </w:tcPr>
          <w:p>
            <w:pPr>
              <w:spacing w:after="30" w:before="30"/>
            </w:pPr>
            <w:hyperlink w:history="1" r:id="rIdotcrday3iep0bklv8cxmh">
              <w:r>
                <w:rPr>
                  <w:rFonts w:ascii="Calibri" w:cs="Calibri" w:eastAsia="Calibri" w:hAnsi="Calibri"/>
                  <w:color w:val="0563C1"/>
                  <w:sz w:val="18"/>
                  <w:szCs w:val="18"/>
                  <w:u w:val="single"/>
                </w:rPr>
                <w:t xml:space="preserve">JIB 2021 deck</w:t>
              </w:r>
            </w:hyperlink>
          </w:p>
        </w:tc>
      </w:tr>
      <w:tr>
        <w:trPr>
          <w:cantSplit/>
        </w:trPr>
        <w:tc>
          <w:tcPr>
            <w:tcW w:type="dxa" w:w="1583"/>
            <w:tcMar>
              <w:top w:type="dxa" w:w="40"/>
              <w:left w:type="dxa" w:w="80"/>
              <w:bottom w:type="dxa" w:w="40"/>
              <w:right w:type="dxa" w:w="80"/>
            </w:tcMar>
          </w:tcPr>
          <w:p>
            <w:pPr>
              <w:spacing w:after="30" w:before="30"/>
            </w:pPr>
            <w:r>
              <w:rPr>
                <w:rFonts w:ascii="Calibri" w:cs="Calibri" w:eastAsia="Calibri" w:hAnsi="Calibri"/>
                <w:sz w:val="18"/>
                <w:szCs w:val="18"/>
              </w:rPr>
              <w:t xml:space="preserve">EHR/DPI vendors (Dedalus, Maincare, Softway, Epic, Cerner); Beckman, Sysmex, Roche, Werfen, BD; CPias, SpF, Sciensano formal ties</w:t>
            </w:r>
          </w:p>
        </w:tc>
        <w:tc>
          <w:tcPr>
            <w:tcW w:type="dxa" w:w="2113"/>
            <w:tcMar>
              <w:top w:type="dxa" w:w="40"/>
              <w:left w:type="dxa" w:w="80"/>
              <w:bottom w:type="dxa" w:w="40"/>
              <w:right w:type="dxa" w:w="80"/>
            </w:tcMar>
          </w:tcPr>
          <w:p>
            <w:pPr>
              <w:spacing w:after="30" w:before="30"/>
            </w:pPr>
            <w:r>
              <w:rPr>
                <w:rFonts w:ascii="Calibri" w:cs="Calibri" w:eastAsia="Calibri" w:hAnsi="Calibri"/>
                <w:sz w:val="18"/>
                <w:szCs w:val="18"/>
              </w:rPr>
              <w:t xml:space="preserve">None found</w:t>
            </w:r>
          </w:p>
        </w:tc>
        <w:tc>
          <w:tcPr>
            <w:tcW w:type="dxa" w:w="1062"/>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1343"/>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1062"/>
            <w:tcMar>
              <w:top w:type="dxa" w:w="40"/>
              <w:left w:type="dxa" w:w="80"/>
              <w:bottom w:type="dxa" w:w="40"/>
              <w:right w:type="dxa" w:w="80"/>
            </w:tcMar>
          </w:tcPr>
          <w:p>
            <w:pPr>
              <w:spacing w:after="30" w:before="30"/>
            </w:pPr>
            <w:r>
              <w:rPr>
                <w:rFonts w:ascii="Calibri" w:cs="Calibri" w:eastAsia="Calibri" w:hAnsi="Calibri"/>
                <w:sz w:val="18"/>
                <w:szCs w:val="18"/>
              </w:rPr>
              <w:t xml:space="preserve">—</w:t>
            </w:r>
          </w:p>
        </w:tc>
        <w:tc>
          <w:tcPr>
            <w:tcW w:type="dxa" w:w="1238"/>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w:t>
            </w:r>
          </w:p>
        </w:tc>
        <w:tc>
          <w:tcPr>
            <w:tcW w:type="dxa" w:w="1345"/>
            <w:tcMar>
              <w:top w:type="dxa" w:w="40"/>
              <w:left w:type="dxa" w:w="80"/>
              <w:bottom w:type="dxa" w:w="40"/>
              <w:right w:type="dxa" w:w="80"/>
            </w:tcMar>
          </w:tcPr>
          <w:p>
            <w:pPr>
              <w:spacing w:after="30" w:before="30"/>
            </w:pPr>
            <w:r>
              <w:rPr>
                <w:rFonts w:ascii="Calibri" w:cs="Calibri" w:eastAsia="Calibri" w:hAnsi="Calibri"/>
                <w:sz w:val="18"/>
                <w:szCs w:val="18"/>
              </w:rPr>
              <w:t xml:space="preserve">web search, ascentry.com</w:t>
            </w:r>
          </w:p>
        </w:tc>
      </w:tr>
    </w:tbl>
    <w:p>
      <w:pPr>
        <w:spacing w:after="80"/>
      </w:pPr>
    </w:p>
    <w:p>
      <w:pPr>
        <w:spacing w:after="120"/>
      </w:pPr>
      <w:r>
        <w:rPr>
          <w:rFonts w:ascii="Calibri" w:cs="Calibri" w:eastAsia="Calibri" w:hAnsi="Calibri"/>
          <w:sz w:val="21"/>
          <w:szCs w:val="21"/>
        </w:rPr>
        <w:t xml:space="preserve">Note: one search summary wrongly equated QuidelOrtho with Beckman. </w:t>
      </w:r>
      <w:r>
        <w:rPr>
          <w:rFonts w:ascii="Calibri" w:cs="Calibri" w:eastAsia="Calibri" w:hAnsi="Calibri"/>
          <w:b/>
          <w:bCs/>
          <w:sz w:val="21"/>
          <w:szCs w:val="21"/>
        </w:rPr>
        <w:t xml:space="preserve">No Beckman link is verified.</w:t>
      </w:r>
    </w:p>
    <w:p>
      <w:pPr>
        <w:sectPr>
          <w:headerReference w:type="default" r:id="rId15"/>
          <w:footerReference w:type="default" r:id="rId16"/>
          <w:type w:val="nextPage"/>
          <w:pgSz w:w="11906" w:h="16838" w:orient="portrait"/>
          <w:pgMar w:top="1080" w:right="1080" w:bottom="1000" w:left="1080" w:header="500" w:footer="500" w:gutter="0"/>
          <w:pgNumType/>
          <w:docGrid w:linePitch="360"/>
        </w:sectPr>
      </w:pPr>
    </w:p>
    <w:p>
      <w:pPr>
        <w:pStyle w:val="Heading1"/>
        <w:keepNext/>
      </w:pPr>
      <w:r>
        <w:rPr>
          <w:rFonts w:ascii="Calibri" w:cs="Calibri" w:eastAsia="Calibri" w:hAnsi="Calibri"/>
        </w:rPr>
        <w:t xml:space="preserve">14. Publications and evidence base</w:t>
      </w:r>
    </w:p>
    <w:p>
      <w:pPr>
        <w:pStyle w:val="Heading2"/>
        <w:keepNext/>
      </w:pPr>
      <w:r>
        <w:rPr>
          <w:rFonts w:ascii="Calibri" w:cs="Calibri" w:eastAsia="Calibri" w:hAnsi="Calibri"/>
        </w:rPr>
        <w:t xml:space="preserve">IPC / epidemiology / AMS</w:t>
      </w:r>
    </w:p>
    <w:tbl>
      <w:tblPr>
        <w:tblW w:type="dxa" w:w="1467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557"/>
        <w:gridCol w:w="812"/>
        <w:gridCol w:w="1451"/>
        <w:gridCol w:w="1670"/>
        <w:gridCol w:w="1767"/>
        <w:gridCol w:w="2312"/>
        <w:gridCol w:w="1218"/>
        <w:gridCol w:w="1634"/>
        <w:gridCol w:w="1368"/>
        <w:gridCol w:w="1889"/>
      </w:tblGrid>
      <w:tr>
        <w:trPr>
          <w:cantSplit/>
          <w:tblHeader/>
        </w:trPr>
        <w:tc>
          <w:tcPr>
            <w:tcW w:type="dxa" w:w="557"/>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w:t>
            </w:r>
          </w:p>
        </w:tc>
        <w:tc>
          <w:tcPr>
            <w:tcW w:type="dxa" w:w="812"/>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Year</w:t>
            </w:r>
          </w:p>
        </w:tc>
        <w:tc>
          <w:tcPr>
            <w:tcW w:type="dxa" w:w="1451"/>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Country / site</w:t>
            </w:r>
          </w:p>
        </w:tc>
        <w:tc>
          <w:tcPr>
            <w:tcW w:type="dxa" w:w="1670"/>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Type</w:t>
            </w:r>
          </w:p>
        </w:tc>
        <w:tc>
          <w:tcPr>
            <w:tcW w:type="dxa" w:w="1767"/>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Product</w:t>
            </w:r>
          </w:p>
        </w:tc>
        <w:tc>
          <w:tcPr>
            <w:tcW w:type="dxa" w:w="2312"/>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Key point</w:t>
            </w:r>
          </w:p>
        </w:tc>
        <w:tc>
          <w:tcPr>
            <w:tcW w:type="dxa" w:w="1218"/>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Independent? (Y/N)</w:t>
            </w:r>
          </w:p>
        </w:tc>
        <w:tc>
          <w:tcPr>
            <w:tcW w:type="dxa" w:w="1634"/>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COI</w:t>
            </w:r>
          </w:p>
        </w:tc>
        <w:tc>
          <w:tcPr>
            <w:tcW w:type="dxa" w:w="1368"/>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Confidence</w:t>
            </w:r>
          </w:p>
        </w:tc>
        <w:tc>
          <w:tcPr>
            <w:tcW w:type="dxa" w:w="1889"/>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Source</w:t>
            </w:r>
          </w:p>
        </w:tc>
      </w:tr>
      <w:tr>
        <w:trPr>
          <w:cantSplit/>
        </w:trPr>
        <w:tc>
          <w:tcPr>
            <w:tcW w:type="dxa" w:w="557"/>
            <w:tcMar>
              <w:top w:type="dxa" w:w="40"/>
              <w:left w:type="dxa" w:w="80"/>
              <w:bottom w:type="dxa" w:w="40"/>
              <w:right w:type="dxa" w:w="80"/>
            </w:tcMar>
          </w:tcPr>
          <w:p>
            <w:pPr>
              <w:spacing w:after="30" w:before="30"/>
            </w:pPr>
            <w:r>
              <w:rPr>
                <w:rFonts w:ascii="Calibri" w:cs="Calibri" w:eastAsia="Calibri" w:hAnsi="Calibri"/>
                <w:sz w:val="16"/>
                <w:szCs w:val="16"/>
              </w:rPr>
              <w:t xml:space="preserve">1</w:t>
            </w:r>
          </w:p>
        </w:tc>
        <w:tc>
          <w:tcPr>
            <w:tcW w:type="dxa" w:w="812"/>
            <w:tcMar>
              <w:top w:type="dxa" w:w="40"/>
              <w:left w:type="dxa" w:w="80"/>
              <w:bottom w:type="dxa" w:w="40"/>
              <w:right w:type="dxa" w:w="80"/>
            </w:tcMar>
          </w:tcPr>
          <w:p>
            <w:pPr>
              <w:spacing w:after="30" w:before="30"/>
            </w:pPr>
            <w:r>
              <w:rPr>
                <w:rFonts w:ascii="Calibri" w:cs="Calibri" w:eastAsia="Calibri" w:hAnsi="Calibri"/>
                <w:sz w:val="16"/>
                <w:szCs w:val="16"/>
              </w:rPr>
              <w:t xml:space="preserve">2025</w:t>
            </w:r>
          </w:p>
        </w:tc>
        <w:tc>
          <w:tcPr>
            <w:tcW w:type="dxa" w:w="1451"/>
            <w:tcMar>
              <w:top w:type="dxa" w:w="40"/>
              <w:left w:type="dxa" w:w="80"/>
              <w:bottom w:type="dxa" w:w="40"/>
              <w:right w:type="dxa" w:w="80"/>
            </w:tcMar>
          </w:tcPr>
          <w:p>
            <w:pPr>
              <w:spacing w:after="30" w:before="30"/>
            </w:pPr>
            <w:r>
              <w:rPr>
                <w:rFonts w:ascii="Calibri" w:cs="Calibri" w:eastAsia="Calibri" w:hAnsi="Calibri"/>
                <w:sz w:val="16"/>
                <w:szCs w:val="16"/>
              </w:rPr>
              <w:t xml:space="preserve">FR, CHU Reims</w:t>
            </w:r>
          </w:p>
        </w:tc>
        <w:tc>
          <w:tcPr>
            <w:tcW w:type="dxa" w:w="1670"/>
            <w:tcMar>
              <w:top w:type="dxa" w:w="40"/>
              <w:left w:type="dxa" w:w="80"/>
              <w:bottom w:type="dxa" w:w="40"/>
              <w:right w:type="dxa" w:w="80"/>
            </w:tcMar>
          </w:tcPr>
          <w:p>
            <w:pPr>
              <w:spacing w:after="30" w:before="30"/>
            </w:pPr>
            <w:r>
              <w:rPr>
                <w:rFonts w:ascii="Calibri" w:cs="Calibri" w:eastAsia="Calibri" w:hAnsi="Calibri"/>
                <w:sz w:val="16"/>
                <w:szCs w:val="16"/>
              </w:rPr>
              <w:t xml:space="preserve">PharmD thesis</w:t>
            </w:r>
          </w:p>
        </w:tc>
        <w:tc>
          <w:tcPr>
            <w:tcW w:type="dxa" w:w="1767"/>
            <w:tcMar>
              <w:top w:type="dxa" w:w="40"/>
              <w:left w:type="dxa" w:w="80"/>
              <w:bottom w:type="dxa" w:w="40"/>
              <w:right w:type="dxa" w:w="80"/>
            </w:tcMar>
          </w:tcPr>
          <w:p>
            <w:pPr>
              <w:spacing w:after="30" w:before="30"/>
            </w:pPr>
            <w:r>
              <w:rPr>
                <w:rFonts w:ascii="Calibri" w:cs="Calibri" w:eastAsia="Calibri" w:hAnsi="Calibri"/>
                <w:sz w:val="16"/>
                <w:szCs w:val="16"/>
              </w:rPr>
              <w:t xml:space="preserve">InfectioGlobal V4</w:t>
            </w:r>
          </w:p>
        </w:tc>
        <w:tc>
          <w:tcPr>
            <w:tcW w:type="dxa" w:w="2312"/>
            <w:tcMar>
              <w:top w:type="dxa" w:w="40"/>
              <w:left w:type="dxa" w:w="80"/>
              <w:bottom w:type="dxa" w:w="40"/>
              <w:right w:type="dxa" w:w="80"/>
            </w:tcMar>
          </w:tcPr>
          <w:p>
            <w:pPr>
              <w:spacing w:after="30" w:before="30"/>
            </w:pPr>
            <w:r>
              <w:rPr>
                <w:rFonts w:ascii="Calibri" w:cs="Calibri" w:eastAsia="Calibri" w:hAnsi="Calibri"/>
                <w:sz w:val="16"/>
                <w:szCs w:val="16"/>
              </w:rPr>
              <w:t xml:space="preserve">MRSA alert form sent to the EOH via the software; no performance data</w:t>
            </w:r>
          </w:p>
        </w:tc>
        <w:tc>
          <w:tcPr>
            <w:tcW w:type="dxa" w:w="1218"/>
            <w:tcMar>
              <w:top w:type="dxa" w:w="40"/>
              <w:left w:type="dxa" w:w="80"/>
              <w:bottom w:type="dxa" w:w="40"/>
              <w:right w:type="dxa" w:w="80"/>
            </w:tcMar>
          </w:tcPr>
          <w:p>
            <w:pPr>
              <w:spacing w:after="30" w:before="30"/>
            </w:pPr>
            <w:r>
              <w:rPr>
                <w:rFonts w:ascii="Calibri" w:cs="Calibri" w:eastAsia="Calibri" w:hAnsi="Calibri"/>
                <w:sz w:val="16"/>
                <w:szCs w:val="16"/>
              </w:rPr>
              <w:t xml:space="preserve">Y</w:t>
            </w:r>
          </w:p>
        </w:tc>
        <w:tc>
          <w:tcPr>
            <w:tcW w:type="dxa" w:w="1634"/>
            <w:tcMar>
              <w:top w:type="dxa" w:w="40"/>
              <w:left w:type="dxa" w:w="80"/>
              <w:bottom w:type="dxa" w:w="40"/>
              <w:right w:type="dxa" w:w="80"/>
            </w:tcMar>
          </w:tcPr>
          <w:p>
            <w:pPr>
              <w:spacing w:after="30" w:before="30"/>
            </w:pPr>
            <w:r>
              <w:rPr>
                <w:rFonts w:ascii="Calibri" w:cs="Calibri" w:eastAsia="Calibri" w:hAnsi="Calibri"/>
                <w:sz w:val="16"/>
                <w:szCs w:val="16"/>
              </w:rPr>
              <w:t xml:space="preserve">None stated</w:t>
            </w:r>
          </w:p>
        </w:tc>
        <w:tc>
          <w:tcPr>
            <w:tcW w:type="dxa" w:w="1368"/>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c>
          <w:tcPr>
            <w:tcW w:type="dxa" w:w="1889"/>
            <w:tcMar>
              <w:top w:type="dxa" w:w="40"/>
              <w:left w:type="dxa" w:w="80"/>
              <w:bottom w:type="dxa" w:w="40"/>
              <w:right w:type="dxa" w:w="80"/>
            </w:tcMar>
          </w:tcPr>
          <w:p>
            <w:pPr>
              <w:spacing w:after="30" w:before="30"/>
            </w:pPr>
            <w:hyperlink w:history="1" r:id="rId2d4d5cyebazemoumvjy5o">
              <w:r>
                <w:rPr>
                  <w:rFonts w:ascii="Calibri" w:cs="Calibri" w:eastAsia="Calibri" w:hAnsi="Calibri"/>
                  <w:color w:val="0563C1"/>
                  <w:sz w:val="16"/>
                  <w:szCs w:val="16"/>
                  <w:u w:val="single"/>
                </w:rPr>
                <w:t xml:space="preserve">DUMAS 05322365</w:t>
              </w:r>
            </w:hyperlink>
          </w:p>
        </w:tc>
      </w:tr>
      <w:tr>
        <w:trPr>
          <w:cantSplit/>
        </w:trPr>
        <w:tc>
          <w:tcPr>
            <w:tcW w:type="dxa" w:w="557"/>
            <w:tcMar>
              <w:top w:type="dxa" w:w="40"/>
              <w:left w:type="dxa" w:w="80"/>
              <w:bottom w:type="dxa" w:w="40"/>
              <w:right w:type="dxa" w:w="80"/>
            </w:tcMar>
          </w:tcPr>
          <w:p>
            <w:pPr>
              <w:spacing w:after="30" w:before="30"/>
            </w:pPr>
            <w:r>
              <w:rPr>
                <w:rFonts w:ascii="Calibri" w:cs="Calibri" w:eastAsia="Calibri" w:hAnsi="Calibri"/>
                <w:sz w:val="16"/>
                <w:szCs w:val="16"/>
              </w:rPr>
              <w:t xml:space="preserve">2</w:t>
            </w:r>
          </w:p>
        </w:tc>
        <w:tc>
          <w:tcPr>
            <w:tcW w:type="dxa" w:w="812"/>
            <w:tcMar>
              <w:top w:type="dxa" w:w="40"/>
              <w:left w:type="dxa" w:w="80"/>
              <w:bottom w:type="dxa" w:w="40"/>
              <w:right w:type="dxa" w:w="80"/>
            </w:tcMar>
          </w:tcPr>
          <w:p>
            <w:pPr>
              <w:spacing w:after="30" w:before="30"/>
            </w:pPr>
            <w:r>
              <w:rPr>
                <w:rFonts w:ascii="Calibri" w:cs="Calibri" w:eastAsia="Calibri" w:hAnsi="Calibri"/>
                <w:sz w:val="16"/>
                <w:szCs w:val="16"/>
              </w:rPr>
              <w:t xml:space="preserve">2020</w:t>
            </w:r>
          </w:p>
        </w:tc>
        <w:tc>
          <w:tcPr>
            <w:tcW w:type="dxa" w:w="1451"/>
            <w:tcMar>
              <w:top w:type="dxa" w:w="40"/>
              <w:left w:type="dxa" w:w="80"/>
              <w:bottom w:type="dxa" w:w="40"/>
              <w:right w:type="dxa" w:w="80"/>
            </w:tcMar>
          </w:tcPr>
          <w:p>
            <w:pPr>
              <w:spacing w:after="30" w:before="30"/>
            </w:pPr>
            <w:r>
              <w:rPr>
                <w:rFonts w:ascii="Calibri" w:cs="Calibri" w:eastAsia="Calibri" w:hAnsi="Calibri"/>
                <w:sz w:val="16"/>
                <w:szCs w:val="16"/>
              </w:rPr>
              <w:t xml:space="preserve">FR, CHRU Nancy</w:t>
            </w:r>
          </w:p>
        </w:tc>
        <w:tc>
          <w:tcPr>
            <w:tcW w:type="dxa" w:w="1670"/>
            <w:tcMar>
              <w:top w:type="dxa" w:w="40"/>
              <w:left w:type="dxa" w:w="80"/>
              <w:bottom w:type="dxa" w:w="40"/>
              <w:right w:type="dxa" w:w="80"/>
            </w:tcMar>
          </w:tcPr>
          <w:p>
            <w:pPr>
              <w:spacing w:after="30" w:before="30"/>
            </w:pPr>
            <w:r>
              <w:rPr>
                <w:rFonts w:ascii="Calibri" w:cs="Calibri" w:eastAsia="Calibri" w:hAnsi="Calibri"/>
                <w:sz w:val="16"/>
                <w:szCs w:val="16"/>
              </w:rPr>
              <w:t xml:space="preserve">Pharmacy thesis</w:t>
            </w:r>
          </w:p>
        </w:tc>
        <w:tc>
          <w:tcPr>
            <w:tcW w:type="dxa" w:w="1767"/>
            <w:tcMar>
              <w:top w:type="dxa" w:w="40"/>
              <w:left w:type="dxa" w:w="80"/>
              <w:bottom w:type="dxa" w:w="40"/>
              <w:right w:type="dxa" w:w="80"/>
            </w:tcMar>
          </w:tcPr>
          <w:p>
            <w:pPr>
              <w:spacing w:after="30" w:before="30"/>
            </w:pPr>
            <w:r>
              <w:rPr>
                <w:rFonts w:ascii="Calibri" w:cs="Calibri" w:eastAsia="Calibri" w:hAnsi="Calibri"/>
                <w:sz w:val="16"/>
                <w:szCs w:val="16"/>
              </w:rPr>
              <w:t xml:space="preserve">InfectioGlobal (data source)</w:t>
            </w:r>
          </w:p>
        </w:tc>
        <w:tc>
          <w:tcPr>
            <w:tcW w:type="dxa" w:w="2312"/>
            <w:tcMar>
              <w:top w:type="dxa" w:w="40"/>
              <w:left w:type="dxa" w:w="80"/>
              <w:bottom w:type="dxa" w:w="40"/>
              <w:right w:type="dxa" w:w="80"/>
            </w:tcMar>
          </w:tcPr>
          <w:p>
            <w:pPr>
              <w:spacing w:after="30" w:before="30"/>
            </w:pPr>
            <w:r>
              <w:rPr>
                <w:rFonts w:ascii="Calibri" w:cs="Calibri" w:eastAsia="Calibri" w:hAnsi="Calibri"/>
                <w:sz w:val="16"/>
                <w:szCs w:val="16"/>
              </w:rPr>
              <w:t xml:space="preserve">BHRe tracking in an in-house Access DB; 671 carriers (2004–2019); manual steps criticised</w:t>
            </w:r>
          </w:p>
        </w:tc>
        <w:tc>
          <w:tcPr>
            <w:tcW w:type="dxa" w:w="1218"/>
            <w:tcMar>
              <w:top w:type="dxa" w:w="40"/>
              <w:left w:type="dxa" w:w="80"/>
              <w:bottom w:type="dxa" w:w="40"/>
              <w:right w:type="dxa" w:w="80"/>
            </w:tcMar>
          </w:tcPr>
          <w:p>
            <w:pPr>
              <w:spacing w:after="30" w:before="30"/>
            </w:pPr>
            <w:r>
              <w:rPr>
                <w:rFonts w:ascii="Calibri" w:cs="Calibri" w:eastAsia="Calibri" w:hAnsi="Calibri"/>
                <w:sz w:val="16"/>
                <w:szCs w:val="16"/>
              </w:rPr>
              <w:t xml:space="preserve">Y</w:t>
            </w:r>
          </w:p>
        </w:tc>
        <w:tc>
          <w:tcPr>
            <w:tcW w:type="dxa" w:w="1634"/>
            <w:tcMar>
              <w:top w:type="dxa" w:w="40"/>
              <w:left w:type="dxa" w:w="80"/>
              <w:bottom w:type="dxa" w:w="40"/>
              <w:right w:type="dxa" w:w="80"/>
            </w:tcMar>
          </w:tcPr>
          <w:p>
            <w:pPr>
              <w:spacing w:after="30" w:before="30"/>
            </w:pPr>
            <w:r>
              <w:rPr>
                <w:rFonts w:ascii="Calibri" w:cs="Calibri" w:eastAsia="Calibri" w:hAnsi="Calibri"/>
                <w:sz w:val="16"/>
                <w:szCs w:val="16"/>
              </w:rPr>
              <w:t xml:space="preserve">None stated</w:t>
            </w:r>
          </w:p>
        </w:tc>
        <w:tc>
          <w:tcPr>
            <w:tcW w:type="dxa" w:w="1368"/>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c>
          <w:tcPr>
            <w:tcW w:type="dxa" w:w="1889"/>
            <w:tcMar>
              <w:top w:type="dxa" w:w="40"/>
              <w:left w:type="dxa" w:w="80"/>
              <w:bottom w:type="dxa" w:w="40"/>
              <w:right w:type="dxa" w:w="80"/>
            </w:tcMar>
          </w:tcPr>
          <w:p>
            <w:pPr>
              <w:spacing w:after="30" w:before="30"/>
            </w:pPr>
            <w:hyperlink w:history="1" r:id="rIdbysecrfgv3zlefpv0ozqc">
              <w:r>
                <w:rPr>
                  <w:rFonts w:ascii="Calibri" w:cs="Calibri" w:eastAsia="Calibri" w:hAnsi="Calibri"/>
                  <w:color w:val="0563C1"/>
                  <w:sz w:val="16"/>
                  <w:szCs w:val="16"/>
                  <w:u w:val="single"/>
                </w:rPr>
                <w:t xml:space="preserve">HAL 03298181</w:t>
              </w:r>
            </w:hyperlink>
          </w:p>
        </w:tc>
      </w:tr>
      <w:tr>
        <w:trPr>
          <w:cantSplit/>
        </w:trPr>
        <w:tc>
          <w:tcPr>
            <w:tcW w:type="dxa" w:w="557"/>
            <w:tcMar>
              <w:top w:type="dxa" w:w="40"/>
              <w:left w:type="dxa" w:w="80"/>
              <w:bottom w:type="dxa" w:w="40"/>
              <w:right w:type="dxa" w:w="80"/>
            </w:tcMar>
          </w:tcPr>
          <w:p>
            <w:pPr>
              <w:spacing w:after="30" w:before="30"/>
            </w:pPr>
            <w:r>
              <w:rPr>
                <w:rFonts w:ascii="Calibri" w:cs="Calibri" w:eastAsia="Calibri" w:hAnsi="Calibri"/>
                <w:sz w:val="16"/>
                <w:szCs w:val="16"/>
              </w:rPr>
              <w:t xml:space="preserve">3</w:t>
            </w:r>
          </w:p>
        </w:tc>
        <w:tc>
          <w:tcPr>
            <w:tcW w:type="dxa" w:w="812"/>
            <w:tcMar>
              <w:top w:type="dxa" w:w="40"/>
              <w:left w:type="dxa" w:w="80"/>
              <w:bottom w:type="dxa" w:w="40"/>
              <w:right w:type="dxa" w:w="80"/>
            </w:tcMar>
          </w:tcPr>
          <w:p>
            <w:pPr>
              <w:spacing w:after="30" w:before="30"/>
            </w:pPr>
            <w:r>
              <w:rPr>
                <w:rFonts w:ascii="Calibri" w:cs="Calibri" w:eastAsia="Calibri" w:hAnsi="Calibri"/>
                <w:sz w:val="16"/>
                <w:szCs w:val="16"/>
              </w:rPr>
              <w:t xml:space="preserve">2019</w:t>
            </w:r>
          </w:p>
        </w:tc>
        <w:tc>
          <w:tcPr>
            <w:tcW w:type="dxa" w:w="1451"/>
            <w:tcMar>
              <w:top w:type="dxa" w:w="40"/>
              <w:left w:type="dxa" w:w="80"/>
              <w:bottom w:type="dxa" w:w="40"/>
              <w:right w:type="dxa" w:w="80"/>
            </w:tcMar>
          </w:tcPr>
          <w:p>
            <w:pPr>
              <w:spacing w:after="30" w:before="30"/>
            </w:pPr>
            <w:r>
              <w:rPr>
                <w:rFonts w:ascii="Calibri" w:cs="Calibri" w:eastAsia="Calibri" w:hAnsi="Calibri"/>
                <w:sz w:val="16"/>
                <w:szCs w:val="16"/>
              </w:rPr>
              <w:t xml:space="preserve">FR, CH Abbeville</w:t>
            </w:r>
          </w:p>
        </w:tc>
        <w:tc>
          <w:tcPr>
            <w:tcW w:type="dxa" w:w="1670"/>
            <w:tcMar>
              <w:top w:type="dxa" w:w="40"/>
              <w:left w:type="dxa" w:w="80"/>
              <w:bottom w:type="dxa" w:w="40"/>
              <w:right w:type="dxa" w:w="80"/>
            </w:tcMar>
          </w:tcPr>
          <w:p>
            <w:pPr>
              <w:spacing w:after="30" w:before="30"/>
            </w:pPr>
            <w:r>
              <w:rPr>
                <w:rFonts w:ascii="Calibri" w:cs="Calibri" w:eastAsia="Calibri" w:hAnsi="Calibri"/>
                <w:sz w:val="16"/>
                <w:szCs w:val="16"/>
              </w:rPr>
              <w:t xml:space="preserve">Biology thesis</w:t>
            </w:r>
          </w:p>
        </w:tc>
        <w:tc>
          <w:tcPr>
            <w:tcW w:type="dxa" w:w="1767"/>
            <w:tcMar>
              <w:top w:type="dxa" w:w="40"/>
              <w:left w:type="dxa" w:w="80"/>
              <w:bottom w:type="dxa" w:w="40"/>
              <w:right w:type="dxa" w:w="80"/>
            </w:tcMar>
          </w:tcPr>
          <w:p>
            <w:pPr>
              <w:spacing w:after="30" w:before="30"/>
            </w:pPr>
            <w:r>
              <w:rPr>
                <w:rFonts w:ascii="Calibri" w:cs="Calibri" w:eastAsia="Calibri" w:hAnsi="Calibri"/>
                <w:sz w:val="16"/>
                <w:szCs w:val="16"/>
              </w:rPr>
              <w:t xml:space="preserve">INFECTIO.GLOBAL</w:t>
            </w:r>
          </w:p>
        </w:tc>
        <w:tc>
          <w:tcPr>
            <w:tcW w:type="dxa" w:w="2312"/>
            <w:tcMar>
              <w:top w:type="dxa" w:w="40"/>
              <w:left w:type="dxa" w:w="80"/>
              <w:bottom w:type="dxa" w:w="40"/>
              <w:right w:type="dxa" w:w="80"/>
            </w:tcMar>
          </w:tcPr>
          <w:p>
            <w:pPr>
              <w:spacing w:after="30" w:before="30"/>
            </w:pPr>
            <w:r>
              <w:rPr>
                <w:rFonts w:ascii="Calibri" w:cs="Calibri" w:eastAsia="Calibri" w:hAnsi="Calibri"/>
                <w:sz w:val="16"/>
                <w:szCs w:val="16"/>
              </w:rPr>
              <w:t xml:space="preserve">Blood-culture epidemiology extraction; LIS + patient-movement link</w:t>
            </w:r>
          </w:p>
        </w:tc>
        <w:tc>
          <w:tcPr>
            <w:tcW w:type="dxa" w:w="1218"/>
            <w:tcMar>
              <w:top w:type="dxa" w:w="40"/>
              <w:left w:type="dxa" w:w="80"/>
              <w:bottom w:type="dxa" w:w="40"/>
              <w:right w:type="dxa" w:w="80"/>
            </w:tcMar>
          </w:tcPr>
          <w:p>
            <w:pPr>
              <w:spacing w:after="30" w:before="30"/>
            </w:pPr>
            <w:r>
              <w:rPr>
                <w:rFonts w:ascii="Calibri" w:cs="Calibri" w:eastAsia="Calibri" w:hAnsi="Calibri"/>
                <w:sz w:val="16"/>
                <w:szCs w:val="16"/>
              </w:rPr>
              <w:t xml:space="preserve">Y</w:t>
            </w:r>
          </w:p>
        </w:tc>
        <w:tc>
          <w:tcPr>
            <w:tcW w:type="dxa" w:w="1634"/>
            <w:tcMar>
              <w:top w:type="dxa" w:w="40"/>
              <w:left w:type="dxa" w:w="80"/>
              <w:bottom w:type="dxa" w:w="40"/>
              <w:right w:type="dxa" w:w="80"/>
            </w:tcMar>
          </w:tcPr>
          <w:p>
            <w:pPr>
              <w:spacing w:after="30" w:before="30"/>
            </w:pPr>
            <w:r>
              <w:rPr>
                <w:rFonts w:ascii="Calibri" w:cs="Calibri" w:eastAsia="Calibri" w:hAnsi="Calibri"/>
                <w:sz w:val="16"/>
                <w:szCs w:val="16"/>
              </w:rPr>
              <w:t xml:space="preserve">None stated</w:t>
            </w:r>
          </w:p>
        </w:tc>
        <w:tc>
          <w:tcPr>
            <w:tcW w:type="dxa" w:w="1368"/>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c>
          <w:tcPr>
            <w:tcW w:type="dxa" w:w="1889"/>
            <w:tcMar>
              <w:top w:type="dxa" w:w="40"/>
              <w:left w:type="dxa" w:w="80"/>
              <w:bottom w:type="dxa" w:w="40"/>
              <w:right w:type="dxa" w:w="80"/>
            </w:tcMar>
          </w:tcPr>
          <w:p>
            <w:pPr>
              <w:spacing w:after="30" w:before="30"/>
            </w:pPr>
            <w:hyperlink w:history="1" r:id="rIdsa4pezuhuqzxanr-mczpi">
              <w:r>
                <w:rPr>
                  <w:rFonts w:ascii="Calibri" w:cs="Calibri" w:eastAsia="Calibri" w:hAnsi="Calibri"/>
                  <w:color w:val="0563C1"/>
                  <w:sz w:val="16"/>
                  <w:szCs w:val="16"/>
                  <w:u w:val="single"/>
                </w:rPr>
                <w:t xml:space="preserve">DUMAS 02884834</w:t>
              </w:r>
            </w:hyperlink>
          </w:p>
        </w:tc>
      </w:tr>
      <w:tr>
        <w:trPr>
          <w:cantSplit/>
        </w:trPr>
        <w:tc>
          <w:tcPr>
            <w:tcW w:type="dxa" w:w="557"/>
            <w:tcMar>
              <w:top w:type="dxa" w:w="40"/>
              <w:left w:type="dxa" w:w="80"/>
              <w:bottom w:type="dxa" w:w="40"/>
              <w:right w:type="dxa" w:w="80"/>
            </w:tcMar>
          </w:tcPr>
          <w:p>
            <w:pPr>
              <w:spacing w:after="30" w:before="30"/>
            </w:pPr>
            <w:r>
              <w:rPr>
                <w:rFonts w:ascii="Calibri" w:cs="Calibri" w:eastAsia="Calibri" w:hAnsi="Calibri"/>
                <w:sz w:val="16"/>
                <w:szCs w:val="16"/>
              </w:rPr>
              <w:t xml:space="preserve">4</w:t>
            </w:r>
          </w:p>
        </w:tc>
        <w:tc>
          <w:tcPr>
            <w:tcW w:type="dxa" w:w="812"/>
            <w:tcMar>
              <w:top w:type="dxa" w:w="40"/>
              <w:left w:type="dxa" w:w="80"/>
              <w:bottom w:type="dxa" w:w="40"/>
              <w:right w:type="dxa" w:w="80"/>
            </w:tcMar>
          </w:tcPr>
          <w:p>
            <w:pPr>
              <w:spacing w:after="30" w:before="30"/>
            </w:pPr>
            <w:r>
              <w:rPr>
                <w:rFonts w:ascii="Calibri" w:cs="Calibri" w:eastAsia="Calibri" w:hAnsi="Calibri"/>
                <w:sz w:val="16"/>
                <w:szCs w:val="16"/>
              </w:rPr>
              <w:t xml:space="preserve">2015</w:t>
            </w:r>
          </w:p>
        </w:tc>
        <w:tc>
          <w:tcPr>
            <w:tcW w:type="dxa" w:w="1451"/>
            <w:tcMar>
              <w:top w:type="dxa" w:w="40"/>
              <w:left w:type="dxa" w:w="80"/>
              <w:bottom w:type="dxa" w:w="40"/>
              <w:right w:type="dxa" w:w="80"/>
            </w:tcMar>
          </w:tcPr>
          <w:p>
            <w:pPr>
              <w:spacing w:after="30" w:before="30"/>
            </w:pPr>
            <w:r>
              <w:rPr>
                <w:rFonts w:ascii="Calibri" w:cs="Calibri" w:eastAsia="Calibri" w:hAnsi="Calibri"/>
                <w:sz w:val="16"/>
                <w:szCs w:val="16"/>
              </w:rPr>
              <w:t xml:space="preserve">FR, CHU Nancy</w:t>
            </w:r>
          </w:p>
        </w:tc>
        <w:tc>
          <w:tcPr>
            <w:tcW w:type="dxa" w:w="1670"/>
            <w:tcMar>
              <w:top w:type="dxa" w:w="40"/>
              <w:left w:type="dxa" w:w="80"/>
              <w:bottom w:type="dxa" w:w="40"/>
              <w:right w:type="dxa" w:w="80"/>
            </w:tcMar>
          </w:tcPr>
          <w:p>
            <w:pPr>
              <w:spacing w:after="30" w:before="30"/>
            </w:pPr>
            <w:r>
              <w:rPr>
                <w:rFonts w:ascii="Calibri" w:cs="Calibri" w:eastAsia="Calibri" w:hAnsi="Calibri"/>
                <w:sz w:val="16"/>
                <w:szCs w:val="16"/>
              </w:rPr>
              <w:t xml:space="preserve">Thesis</w:t>
            </w:r>
          </w:p>
        </w:tc>
        <w:tc>
          <w:tcPr>
            <w:tcW w:type="dxa" w:w="1767"/>
            <w:tcMar>
              <w:top w:type="dxa" w:w="40"/>
              <w:left w:type="dxa" w:w="80"/>
              <w:bottom w:type="dxa" w:w="40"/>
              <w:right w:type="dxa" w:w="80"/>
            </w:tcMar>
          </w:tcPr>
          <w:p>
            <w:pPr>
              <w:spacing w:after="30" w:before="30"/>
            </w:pPr>
            <w:r>
              <w:rPr>
                <w:rFonts w:ascii="Calibri" w:cs="Calibri" w:eastAsia="Calibri" w:hAnsi="Calibri"/>
                <w:sz w:val="16"/>
                <w:szCs w:val="16"/>
              </w:rPr>
              <w:t xml:space="preserve">Bacterio (Info Partner)</w:t>
            </w:r>
          </w:p>
        </w:tc>
        <w:tc>
          <w:tcPr>
            <w:tcW w:type="dxa" w:w="2312"/>
            <w:tcMar>
              <w:top w:type="dxa" w:w="40"/>
              <w:left w:type="dxa" w:w="80"/>
              <w:bottom w:type="dxa" w:w="40"/>
              <w:right w:type="dxa" w:w="80"/>
            </w:tcMar>
          </w:tcPr>
          <w:p>
            <w:pPr>
              <w:spacing w:after="30" w:before="30"/>
            </w:pPr>
            <w:r>
              <w:rPr>
                <w:rFonts w:ascii="Calibri" w:cs="Calibri" w:eastAsia="Calibri" w:hAnsi="Calibri"/>
                <w:sz w:val="16"/>
                <w:szCs w:val="16"/>
              </w:rPr>
              <w:t xml:space="preserve">Had HAI/MDRO detection functions; being replaced by GLIMS</w:t>
            </w:r>
          </w:p>
        </w:tc>
        <w:tc>
          <w:tcPr>
            <w:tcW w:type="dxa" w:w="1218"/>
            <w:tcMar>
              <w:top w:type="dxa" w:w="40"/>
              <w:left w:type="dxa" w:w="80"/>
              <w:bottom w:type="dxa" w:w="40"/>
              <w:right w:type="dxa" w:w="80"/>
            </w:tcMar>
          </w:tcPr>
          <w:p>
            <w:pPr>
              <w:spacing w:after="30" w:before="30"/>
            </w:pPr>
            <w:r>
              <w:rPr>
                <w:rFonts w:ascii="Calibri" w:cs="Calibri" w:eastAsia="Calibri" w:hAnsi="Calibri"/>
                <w:sz w:val="16"/>
                <w:szCs w:val="16"/>
              </w:rPr>
              <w:t xml:space="preserve">Y</w:t>
            </w:r>
          </w:p>
        </w:tc>
        <w:tc>
          <w:tcPr>
            <w:tcW w:type="dxa" w:w="1634"/>
            <w:tcMar>
              <w:top w:type="dxa" w:w="40"/>
              <w:left w:type="dxa" w:w="80"/>
              <w:bottom w:type="dxa" w:w="40"/>
              <w:right w:type="dxa" w:w="80"/>
            </w:tcMar>
          </w:tcPr>
          <w:p>
            <w:pPr>
              <w:spacing w:after="30" w:before="30"/>
            </w:pPr>
            <w:r>
              <w:rPr>
                <w:rFonts w:ascii="Calibri" w:cs="Calibri" w:eastAsia="Calibri" w:hAnsi="Calibri"/>
                <w:sz w:val="16"/>
                <w:szCs w:val="16"/>
              </w:rPr>
              <w:t xml:space="preserve">None stated</w:t>
            </w:r>
          </w:p>
        </w:tc>
        <w:tc>
          <w:tcPr>
            <w:tcW w:type="dxa" w:w="1368"/>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c>
          <w:tcPr>
            <w:tcW w:type="dxa" w:w="1889"/>
            <w:tcMar>
              <w:top w:type="dxa" w:w="40"/>
              <w:left w:type="dxa" w:w="80"/>
              <w:bottom w:type="dxa" w:w="40"/>
              <w:right w:type="dxa" w:w="80"/>
            </w:tcMar>
          </w:tcPr>
          <w:p>
            <w:pPr>
              <w:spacing w:after="30" w:before="30"/>
            </w:pPr>
            <w:hyperlink w:history="1" r:id="rIdf10ftlrtvjsvtzj_8c_pq">
              <w:r>
                <w:rPr>
                  <w:rFonts w:ascii="Calibri" w:cs="Calibri" w:eastAsia="Calibri" w:hAnsi="Calibri"/>
                  <w:color w:val="0563C1"/>
                  <w:sz w:val="16"/>
                  <w:szCs w:val="16"/>
                  <w:u w:val="single"/>
                </w:rPr>
                <w:t xml:space="preserve">HAL 01734170</w:t>
              </w:r>
            </w:hyperlink>
          </w:p>
        </w:tc>
      </w:tr>
      <w:tr>
        <w:trPr>
          <w:cantSplit/>
        </w:trPr>
        <w:tc>
          <w:tcPr>
            <w:tcW w:type="dxa" w:w="557"/>
            <w:tcMar>
              <w:top w:type="dxa" w:w="40"/>
              <w:left w:type="dxa" w:w="80"/>
              <w:bottom w:type="dxa" w:w="40"/>
              <w:right w:type="dxa" w:w="80"/>
            </w:tcMar>
          </w:tcPr>
          <w:p>
            <w:pPr>
              <w:spacing w:after="30" w:before="30"/>
            </w:pPr>
            <w:r>
              <w:rPr>
                <w:rFonts w:ascii="Calibri" w:cs="Calibri" w:eastAsia="Calibri" w:hAnsi="Calibri"/>
                <w:sz w:val="16"/>
                <w:szCs w:val="16"/>
              </w:rPr>
              <w:t xml:space="preserve">5</w:t>
            </w:r>
          </w:p>
        </w:tc>
        <w:tc>
          <w:tcPr>
            <w:tcW w:type="dxa" w:w="812"/>
            <w:tcMar>
              <w:top w:type="dxa" w:w="40"/>
              <w:left w:type="dxa" w:w="80"/>
              <w:bottom w:type="dxa" w:w="40"/>
              <w:right w:type="dxa" w:w="80"/>
            </w:tcMar>
          </w:tcPr>
          <w:p>
            <w:pPr>
              <w:spacing w:after="30" w:before="30"/>
            </w:pPr>
            <w:r>
              <w:rPr>
                <w:rFonts w:ascii="Calibri" w:cs="Calibri" w:eastAsia="Calibri" w:hAnsi="Calibri"/>
                <w:sz w:val="16"/>
                <w:szCs w:val="16"/>
              </w:rPr>
              <w:t xml:space="preserve">2015</w:t>
            </w:r>
          </w:p>
        </w:tc>
        <w:tc>
          <w:tcPr>
            <w:tcW w:type="dxa" w:w="1451"/>
            <w:tcMar>
              <w:top w:type="dxa" w:w="40"/>
              <w:left w:type="dxa" w:w="80"/>
              <w:bottom w:type="dxa" w:w="40"/>
              <w:right w:type="dxa" w:w="80"/>
            </w:tcMar>
          </w:tcPr>
          <w:p>
            <w:pPr>
              <w:spacing w:after="30" w:before="30"/>
            </w:pPr>
            <w:r>
              <w:rPr>
                <w:rFonts w:ascii="Calibri" w:cs="Calibri" w:eastAsia="Calibri" w:hAnsi="Calibri"/>
                <w:sz w:val="16"/>
                <w:szCs w:val="16"/>
              </w:rPr>
              <w:t xml:space="preserve">FR, CHU Nancy</w:t>
            </w:r>
          </w:p>
        </w:tc>
        <w:tc>
          <w:tcPr>
            <w:tcW w:type="dxa" w:w="1670"/>
            <w:tcMar>
              <w:top w:type="dxa" w:w="40"/>
              <w:left w:type="dxa" w:w="80"/>
              <w:bottom w:type="dxa" w:w="40"/>
              <w:right w:type="dxa" w:w="80"/>
            </w:tcMar>
          </w:tcPr>
          <w:p>
            <w:pPr>
              <w:spacing w:after="30" w:before="30"/>
            </w:pPr>
            <w:r>
              <w:rPr>
                <w:rFonts w:ascii="Calibri" w:cs="Calibri" w:eastAsia="Calibri" w:hAnsi="Calibri"/>
                <w:sz w:val="16"/>
                <w:szCs w:val="16"/>
              </w:rPr>
              <w:t xml:space="preserve">Thesis</w:t>
            </w:r>
          </w:p>
        </w:tc>
        <w:tc>
          <w:tcPr>
            <w:tcW w:type="dxa" w:w="1767"/>
            <w:tcMar>
              <w:top w:type="dxa" w:w="40"/>
              <w:left w:type="dxa" w:w="80"/>
              <w:bottom w:type="dxa" w:w="40"/>
              <w:right w:type="dxa" w:w="80"/>
            </w:tcMar>
          </w:tcPr>
          <w:p>
            <w:pPr>
              <w:spacing w:after="30" w:before="30"/>
            </w:pPr>
            <w:r>
              <w:rPr>
                <w:rFonts w:ascii="Calibri" w:cs="Calibri" w:eastAsia="Calibri" w:hAnsi="Calibri"/>
                <w:sz w:val="16"/>
                <w:szCs w:val="16"/>
              </w:rPr>
              <w:t xml:space="preserve">ENTREPOT, BACTERIO</w:t>
            </w:r>
          </w:p>
        </w:tc>
        <w:tc>
          <w:tcPr>
            <w:tcW w:type="dxa" w:w="2312"/>
            <w:tcMar>
              <w:top w:type="dxa" w:w="40"/>
              <w:left w:type="dxa" w:w="80"/>
              <w:bottom w:type="dxa" w:w="40"/>
              <w:right w:type="dxa" w:w="80"/>
            </w:tcMar>
          </w:tcPr>
          <w:p>
            <w:pPr>
              <w:spacing w:after="30" w:before="30"/>
            </w:pPr>
            <w:r>
              <w:rPr>
                <w:rFonts w:ascii="Calibri" w:cs="Calibri" w:eastAsia="Calibri" w:hAnsi="Calibri"/>
                <w:sz w:val="16"/>
                <w:szCs w:val="16"/>
              </w:rPr>
              <w:t xml:space="preserve">Antibiogram data extraction</w:t>
            </w:r>
          </w:p>
        </w:tc>
        <w:tc>
          <w:tcPr>
            <w:tcW w:type="dxa" w:w="1218"/>
            <w:tcMar>
              <w:top w:type="dxa" w:w="40"/>
              <w:left w:type="dxa" w:w="80"/>
              <w:bottom w:type="dxa" w:w="40"/>
              <w:right w:type="dxa" w:w="80"/>
            </w:tcMar>
          </w:tcPr>
          <w:p>
            <w:pPr>
              <w:spacing w:after="30" w:before="30"/>
            </w:pPr>
            <w:r>
              <w:rPr>
                <w:rFonts w:ascii="Calibri" w:cs="Calibri" w:eastAsia="Calibri" w:hAnsi="Calibri"/>
                <w:sz w:val="16"/>
                <w:szCs w:val="16"/>
              </w:rPr>
              <w:t xml:space="preserve">Y</w:t>
            </w:r>
          </w:p>
        </w:tc>
        <w:tc>
          <w:tcPr>
            <w:tcW w:type="dxa" w:w="1634"/>
            <w:tcMar>
              <w:top w:type="dxa" w:w="40"/>
              <w:left w:type="dxa" w:w="80"/>
              <w:bottom w:type="dxa" w:w="40"/>
              <w:right w:type="dxa" w:w="80"/>
            </w:tcMar>
          </w:tcPr>
          <w:p>
            <w:pPr>
              <w:spacing w:after="30" w:before="30"/>
            </w:pPr>
            <w:r>
              <w:rPr>
                <w:rFonts w:ascii="Calibri" w:cs="Calibri" w:eastAsia="Calibri" w:hAnsi="Calibri"/>
                <w:sz w:val="16"/>
                <w:szCs w:val="16"/>
              </w:rPr>
              <w:t xml:space="preserve">None stated</w:t>
            </w:r>
          </w:p>
        </w:tc>
        <w:tc>
          <w:tcPr>
            <w:tcW w:type="dxa" w:w="1368"/>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c>
          <w:tcPr>
            <w:tcW w:type="dxa" w:w="1889"/>
            <w:tcMar>
              <w:top w:type="dxa" w:w="40"/>
              <w:left w:type="dxa" w:w="80"/>
              <w:bottom w:type="dxa" w:w="40"/>
              <w:right w:type="dxa" w:w="80"/>
            </w:tcMar>
          </w:tcPr>
          <w:p>
            <w:pPr>
              <w:spacing w:after="30" w:before="30"/>
            </w:pPr>
            <w:hyperlink w:history="1" r:id="rIdqwhtmpochzycdibmwby_c">
              <w:r>
                <w:rPr>
                  <w:rFonts w:ascii="Calibri" w:cs="Calibri" w:eastAsia="Calibri" w:hAnsi="Calibri"/>
                  <w:color w:val="0563C1"/>
                  <w:sz w:val="16"/>
                  <w:szCs w:val="16"/>
                  <w:u w:val="single"/>
                </w:rPr>
                <w:t xml:space="preserve">HAL 01733856</w:t>
              </w:r>
            </w:hyperlink>
          </w:p>
        </w:tc>
      </w:tr>
      <w:tr>
        <w:trPr>
          <w:cantSplit/>
        </w:trPr>
        <w:tc>
          <w:tcPr>
            <w:tcW w:type="dxa" w:w="557"/>
            <w:tcMar>
              <w:top w:type="dxa" w:w="40"/>
              <w:left w:type="dxa" w:w="80"/>
              <w:bottom w:type="dxa" w:w="40"/>
              <w:right w:type="dxa" w:w="80"/>
            </w:tcMar>
          </w:tcPr>
          <w:p>
            <w:pPr>
              <w:spacing w:after="30" w:before="30"/>
            </w:pPr>
            <w:r>
              <w:rPr>
                <w:rFonts w:ascii="Calibri" w:cs="Calibri" w:eastAsia="Calibri" w:hAnsi="Calibri"/>
                <w:sz w:val="16"/>
                <w:szCs w:val="16"/>
              </w:rPr>
              <w:t xml:space="preserve">6</w:t>
            </w:r>
          </w:p>
        </w:tc>
        <w:tc>
          <w:tcPr>
            <w:tcW w:type="dxa" w:w="812"/>
            <w:tcMar>
              <w:top w:type="dxa" w:w="40"/>
              <w:left w:type="dxa" w:w="80"/>
              <w:bottom w:type="dxa" w:w="40"/>
              <w:right w:type="dxa" w:w="80"/>
            </w:tcMar>
          </w:tcPr>
          <w:p>
            <w:pPr>
              <w:spacing w:after="30" w:before="30"/>
            </w:pPr>
            <w:r>
              <w:rPr>
                <w:rFonts w:ascii="Calibri" w:cs="Calibri" w:eastAsia="Calibri" w:hAnsi="Calibri"/>
                <w:sz w:val="16"/>
                <w:szCs w:val="16"/>
              </w:rPr>
              <w:t xml:space="preserve">2007</w:t>
            </w:r>
          </w:p>
        </w:tc>
        <w:tc>
          <w:tcPr>
            <w:tcW w:type="dxa" w:w="1451"/>
            <w:tcMar>
              <w:top w:type="dxa" w:w="40"/>
              <w:left w:type="dxa" w:w="80"/>
              <w:bottom w:type="dxa" w:w="40"/>
              <w:right w:type="dxa" w:w="80"/>
            </w:tcMar>
          </w:tcPr>
          <w:p>
            <w:pPr>
              <w:spacing w:after="30" w:before="30"/>
            </w:pPr>
            <w:r>
              <w:rPr>
                <w:rFonts w:ascii="Calibri" w:cs="Calibri" w:eastAsia="Calibri" w:hAnsi="Calibri"/>
                <w:sz w:val="16"/>
                <w:szCs w:val="16"/>
              </w:rPr>
              <w:t xml:space="preserve">IT, Tor Vergata</w:t>
            </w:r>
          </w:p>
        </w:tc>
        <w:tc>
          <w:tcPr>
            <w:tcW w:type="dxa" w:w="1670"/>
            <w:tcMar>
              <w:top w:type="dxa" w:w="40"/>
              <w:left w:type="dxa" w:w="80"/>
              <w:bottom w:type="dxa" w:w="40"/>
              <w:right w:type="dxa" w:w="80"/>
            </w:tcMar>
          </w:tcPr>
          <w:p>
            <w:pPr>
              <w:spacing w:after="30" w:before="30"/>
            </w:pPr>
            <w:r>
              <w:rPr>
                <w:rFonts w:ascii="Calibri" w:cs="Calibri" w:eastAsia="Calibri" w:hAnsi="Calibri"/>
                <w:sz w:val="16"/>
                <w:szCs w:val="16"/>
              </w:rPr>
              <w:t xml:space="preserve">J Hosp Infect (peer-reviewed)</w:t>
            </w:r>
          </w:p>
        </w:tc>
        <w:tc>
          <w:tcPr>
            <w:tcW w:type="dxa" w:w="1767"/>
            <w:tcMar>
              <w:top w:type="dxa" w:w="40"/>
              <w:left w:type="dxa" w:w="80"/>
              <w:bottom w:type="dxa" w:w="40"/>
              <w:right w:type="dxa" w:w="80"/>
            </w:tcMar>
          </w:tcPr>
          <w:p>
            <w:pPr>
              <w:spacing w:after="30" w:before="30"/>
            </w:pPr>
            <w:r>
              <w:rPr>
                <w:rFonts w:ascii="Calibri" w:cs="Calibri" w:eastAsia="Calibri" w:hAnsi="Calibri"/>
                <w:sz w:val="16"/>
                <w:szCs w:val="16"/>
              </w:rPr>
              <w:t xml:space="preserve">VIGI@ct (bioMérieux)</w:t>
            </w:r>
          </w:p>
        </w:tc>
        <w:tc>
          <w:tcPr>
            <w:tcW w:type="dxa" w:w="2312"/>
            <w:tcMar>
              <w:top w:type="dxa" w:w="40"/>
              <w:left w:type="dxa" w:w="80"/>
              <w:bottom w:type="dxa" w:w="40"/>
              <w:right w:type="dxa" w:w="80"/>
            </w:tcMar>
          </w:tcPr>
          <w:p>
            <w:pPr>
              <w:spacing w:after="30" w:before="30"/>
            </w:pPr>
            <w:r>
              <w:rPr>
                <w:rFonts w:ascii="Calibri" w:cs="Calibri" w:eastAsia="Calibri" w:hAnsi="Calibri"/>
                <w:sz w:val="16"/>
                <w:szCs w:val="16"/>
              </w:rPr>
              <w:t xml:space="preserve">306 suspected HAIs flagged, 92% confirmed; 4 of 7 outbreaks clonal</w:t>
            </w:r>
          </w:p>
        </w:tc>
        <w:tc>
          <w:tcPr>
            <w:tcW w:type="dxa" w:w="1218"/>
            <w:tcMar>
              <w:top w:type="dxa" w:w="40"/>
              <w:left w:type="dxa" w:w="80"/>
              <w:bottom w:type="dxa" w:w="40"/>
              <w:right w:type="dxa" w:w="80"/>
            </w:tcMar>
          </w:tcPr>
          <w:p>
            <w:pPr>
              <w:spacing w:after="30" w:before="30"/>
            </w:pPr>
            <w:r>
              <w:rPr>
                <w:rFonts w:ascii="Calibri" w:cs="Calibri" w:eastAsia="Calibri" w:hAnsi="Calibri"/>
                <w:sz w:val="16"/>
                <w:szCs w:val="16"/>
              </w:rPr>
              <w:t xml:space="preserve">Likely Y</w:t>
            </w:r>
          </w:p>
        </w:tc>
        <w:tc>
          <w:tcPr>
            <w:tcW w:type="dxa" w:w="1634"/>
            <w:tcMar>
              <w:top w:type="dxa" w:w="40"/>
              <w:left w:type="dxa" w:w="80"/>
              <w:bottom w:type="dxa" w:w="40"/>
              <w:right w:type="dxa" w:w="80"/>
            </w:tcMar>
          </w:tcPr>
          <w:p>
            <w:pPr>
              <w:spacing w:after="30" w:before="30"/>
            </w:pPr>
            <w:r>
              <w:rPr>
                <w:rFonts w:ascii="Calibri" w:cs="Calibri" w:eastAsia="Calibri" w:hAnsi="Calibri"/>
                <w:sz w:val="16"/>
                <w:szCs w:val="16"/>
              </w:rPr>
              <w:t xml:space="preserve">Not listed (paywalled)</w:t>
            </w:r>
          </w:p>
        </w:tc>
        <w:tc>
          <w:tcPr>
            <w:tcW w:type="dxa" w:w="1368"/>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 (abstract)</w:t>
            </w:r>
          </w:p>
        </w:tc>
        <w:tc>
          <w:tcPr>
            <w:tcW w:type="dxa" w:w="1889"/>
            <w:tcMar>
              <w:top w:type="dxa" w:w="40"/>
              <w:left w:type="dxa" w:w="80"/>
              <w:bottom w:type="dxa" w:w="40"/>
              <w:right w:type="dxa" w:w="80"/>
            </w:tcMar>
          </w:tcPr>
          <w:p>
            <w:pPr>
              <w:spacing w:after="30" w:before="30"/>
            </w:pPr>
            <w:hyperlink w:history="1" r:id="rIdasx5bddtqnyvqae1qhqui">
              <w:r>
                <w:rPr>
                  <w:rFonts w:ascii="Calibri" w:cs="Calibri" w:eastAsia="Calibri" w:hAnsi="Calibri"/>
                  <w:color w:val="0563C1"/>
                  <w:sz w:val="16"/>
                  <w:szCs w:val="16"/>
                  <w:u w:val="single"/>
                </w:rPr>
                <w:t xml:space="preserve">doi 10.1016/j.jhin.2007.04.004</w:t>
              </w:r>
            </w:hyperlink>
          </w:p>
        </w:tc>
      </w:tr>
      <w:tr>
        <w:trPr>
          <w:cantSplit/>
        </w:trPr>
        <w:tc>
          <w:tcPr>
            <w:tcW w:type="dxa" w:w="557"/>
            <w:tcMar>
              <w:top w:type="dxa" w:w="40"/>
              <w:left w:type="dxa" w:w="80"/>
              <w:bottom w:type="dxa" w:w="40"/>
              <w:right w:type="dxa" w:w="80"/>
            </w:tcMar>
          </w:tcPr>
          <w:p>
            <w:pPr>
              <w:spacing w:after="30" w:before="30"/>
            </w:pPr>
            <w:r>
              <w:rPr>
                <w:rFonts w:ascii="Calibri" w:cs="Calibri" w:eastAsia="Calibri" w:hAnsi="Calibri"/>
                <w:sz w:val="16"/>
                <w:szCs w:val="16"/>
              </w:rPr>
              <w:t xml:space="preserve">7</w:t>
            </w:r>
          </w:p>
        </w:tc>
        <w:tc>
          <w:tcPr>
            <w:tcW w:type="dxa" w:w="812"/>
            <w:tcMar>
              <w:top w:type="dxa" w:w="40"/>
              <w:left w:type="dxa" w:w="80"/>
              <w:bottom w:type="dxa" w:w="40"/>
              <w:right w:type="dxa" w:w="80"/>
            </w:tcMar>
          </w:tcPr>
          <w:p>
            <w:pPr>
              <w:spacing w:after="30" w:before="30"/>
            </w:pPr>
            <w:r>
              <w:rPr>
                <w:rFonts w:ascii="Calibri" w:cs="Calibri" w:eastAsia="Calibri" w:hAnsi="Calibri"/>
                <w:sz w:val="16"/>
                <w:szCs w:val="16"/>
              </w:rPr>
              <w:t xml:space="preserve">2008</w:t>
            </w:r>
          </w:p>
        </w:tc>
        <w:tc>
          <w:tcPr>
            <w:tcW w:type="dxa" w:w="1451"/>
            <w:tcMar>
              <w:top w:type="dxa" w:w="40"/>
              <w:left w:type="dxa" w:w="80"/>
              <w:bottom w:type="dxa" w:w="40"/>
              <w:right w:type="dxa" w:w="80"/>
            </w:tcMar>
          </w:tcPr>
          <w:p>
            <w:pPr>
              <w:spacing w:after="30" w:before="30"/>
            </w:pPr>
            <w:r>
              <w:rPr>
                <w:rFonts w:ascii="Calibri" w:cs="Calibri" w:eastAsia="Calibri" w:hAnsi="Calibri"/>
                <w:sz w:val="16"/>
                <w:szCs w:val="16"/>
              </w:rPr>
              <w:t xml:space="preserve">IT, Tor Vergata</w:t>
            </w:r>
          </w:p>
        </w:tc>
        <w:tc>
          <w:tcPr>
            <w:tcW w:type="dxa" w:w="1670"/>
            <w:tcMar>
              <w:top w:type="dxa" w:w="40"/>
              <w:left w:type="dxa" w:w="80"/>
              <w:bottom w:type="dxa" w:w="40"/>
              <w:right w:type="dxa" w:w="80"/>
            </w:tcMar>
          </w:tcPr>
          <w:p>
            <w:pPr>
              <w:spacing w:after="30" w:before="30"/>
            </w:pPr>
            <w:r>
              <w:rPr>
                <w:rFonts w:ascii="Calibri" w:cs="Calibri" w:eastAsia="Calibri" w:hAnsi="Calibri"/>
                <w:sz w:val="16"/>
                <w:szCs w:val="16"/>
              </w:rPr>
              <w:t xml:space="preserve">BMC Infect Dis</w:t>
            </w:r>
          </w:p>
        </w:tc>
        <w:tc>
          <w:tcPr>
            <w:tcW w:type="dxa" w:w="1767"/>
            <w:tcMar>
              <w:top w:type="dxa" w:w="40"/>
              <w:left w:type="dxa" w:w="80"/>
              <w:bottom w:type="dxa" w:w="40"/>
              <w:right w:type="dxa" w:w="80"/>
            </w:tcMar>
          </w:tcPr>
          <w:p>
            <w:pPr>
              <w:spacing w:after="30" w:before="30"/>
            </w:pPr>
            <w:r>
              <w:rPr>
                <w:rFonts w:ascii="Calibri" w:cs="Calibri" w:eastAsia="Calibri" w:hAnsi="Calibri"/>
                <w:sz w:val="16"/>
                <w:szCs w:val="16"/>
              </w:rPr>
              <w:t xml:space="preserve">VIGI@ct + DiversiLab</w:t>
            </w:r>
          </w:p>
        </w:tc>
        <w:tc>
          <w:tcPr>
            <w:tcW w:type="dxa" w:w="2312"/>
            <w:tcMar>
              <w:top w:type="dxa" w:w="40"/>
              <w:left w:type="dxa" w:w="80"/>
              <w:bottom w:type="dxa" w:w="40"/>
              <w:right w:type="dxa" w:w="80"/>
            </w:tcMar>
          </w:tcPr>
          <w:p>
            <w:pPr>
              <w:spacing w:after="30" w:before="30"/>
            </w:pPr>
            <w:r>
              <w:rPr>
                <w:rFonts w:ascii="Calibri" w:cs="Calibri" w:eastAsia="Calibri" w:hAnsi="Calibri"/>
                <w:sz w:val="16"/>
                <w:szCs w:val="16"/>
              </w:rPr>
              <w:t xml:space="preserve">Earlier detection of an MDR A. baumannii ICU cluster</w:t>
            </w:r>
          </w:p>
        </w:tc>
        <w:tc>
          <w:tcPr>
            <w:tcW w:type="dxa" w:w="1218"/>
            <w:tcMar>
              <w:top w:type="dxa" w:w="40"/>
              <w:left w:type="dxa" w:w="80"/>
              <w:bottom w:type="dxa" w:w="40"/>
              <w:right w:type="dxa" w:w="80"/>
            </w:tcMar>
          </w:tcPr>
          <w:p>
            <w:pPr>
              <w:spacing w:after="30" w:before="30"/>
            </w:pPr>
            <w:r>
              <w:rPr>
                <w:rFonts w:ascii="Calibri" w:cs="Calibri" w:eastAsia="Calibri" w:hAnsi="Calibri"/>
                <w:sz w:val="16"/>
                <w:szCs w:val="16"/>
              </w:rPr>
              <w:t xml:space="preserve">Y</w:t>
            </w:r>
          </w:p>
        </w:tc>
        <w:tc>
          <w:tcPr>
            <w:tcW w:type="dxa" w:w="1634"/>
            <w:tcMar>
              <w:top w:type="dxa" w:w="40"/>
              <w:left w:type="dxa" w:w="80"/>
              <w:bottom w:type="dxa" w:w="40"/>
              <w:right w:type="dxa" w:w="80"/>
            </w:tcMar>
          </w:tcPr>
          <w:p>
            <w:pPr>
              <w:spacing w:after="30" w:before="30"/>
            </w:pPr>
            <w:r>
              <w:rPr>
                <w:rFonts w:ascii="Calibri" w:cs="Calibri" w:eastAsia="Calibri" w:hAnsi="Calibri"/>
                <w:sz w:val="16"/>
                <w:szCs w:val="16"/>
              </w:rPr>
              <w:t xml:space="preserve">None declared</w:t>
            </w:r>
          </w:p>
        </w:tc>
        <w:tc>
          <w:tcPr>
            <w:tcW w:type="dxa" w:w="1368"/>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c>
          <w:tcPr>
            <w:tcW w:type="dxa" w:w="1889"/>
            <w:tcMar>
              <w:top w:type="dxa" w:w="40"/>
              <w:left w:type="dxa" w:w="80"/>
              <w:bottom w:type="dxa" w:w="40"/>
              <w:right w:type="dxa" w:w="80"/>
            </w:tcMar>
          </w:tcPr>
          <w:p>
            <w:pPr>
              <w:spacing w:after="30" w:before="30"/>
            </w:pPr>
            <w:hyperlink w:history="1" r:id="rIdrx4x1ittpkwsfyrivf3ro">
              <w:r>
                <w:rPr>
                  <w:rFonts w:ascii="Calibri" w:cs="Calibri" w:eastAsia="Calibri" w:hAnsi="Calibri"/>
                  <w:color w:val="0563C1"/>
                  <w:sz w:val="16"/>
                  <w:szCs w:val="16"/>
                  <w:u w:val="single"/>
                </w:rPr>
                <w:t xml:space="preserve">doi 10.1186/1471-2334-8-79</w:t>
              </w:r>
            </w:hyperlink>
          </w:p>
        </w:tc>
      </w:tr>
      <w:tr>
        <w:trPr>
          <w:cantSplit/>
        </w:trPr>
        <w:tc>
          <w:tcPr>
            <w:tcW w:type="dxa" w:w="557"/>
            <w:tcMar>
              <w:top w:type="dxa" w:w="40"/>
              <w:left w:type="dxa" w:w="80"/>
              <w:bottom w:type="dxa" w:w="40"/>
              <w:right w:type="dxa" w:w="80"/>
            </w:tcMar>
          </w:tcPr>
          <w:p>
            <w:pPr>
              <w:spacing w:after="30" w:before="30"/>
            </w:pPr>
            <w:r>
              <w:rPr>
                <w:rFonts w:ascii="Calibri" w:cs="Calibri" w:eastAsia="Calibri" w:hAnsi="Calibri"/>
                <w:sz w:val="16"/>
                <w:szCs w:val="16"/>
              </w:rPr>
              <w:t xml:space="preserve">8</w:t>
            </w:r>
          </w:p>
        </w:tc>
        <w:tc>
          <w:tcPr>
            <w:tcW w:type="dxa" w:w="812"/>
            <w:tcMar>
              <w:top w:type="dxa" w:w="40"/>
              <w:left w:type="dxa" w:w="80"/>
              <w:bottom w:type="dxa" w:w="40"/>
              <w:right w:type="dxa" w:w="80"/>
            </w:tcMar>
          </w:tcPr>
          <w:p>
            <w:pPr>
              <w:spacing w:after="30" w:before="30"/>
            </w:pPr>
            <w:r>
              <w:rPr>
                <w:rFonts w:ascii="Calibri" w:cs="Calibri" w:eastAsia="Calibri" w:hAnsi="Calibri"/>
                <w:sz w:val="16"/>
                <w:szCs w:val="16"/>
              </w:rPr>
              <w:t xml:space="preserve">2010</w:t>
            </w:r>
          </w:p>
        </w:tc>
        <w:tc>
          <w:tcPr>
            <w:tcW w:type="dxa" w:w="1451"/>
            <w:tcMar>
              <w:top w:type="dxa" w:w="40"/>
              <w:left w:type="dxa" w:w="80"/>
              <w:bottom w:type="dxa" w:w="40"/>
              <w:right w:type="dxa" w:w="80"/>
            </w:tcMar>
          </w:tcPr>
          <w:p>
            <w:pPr>
              <w:spacing w:after="30" w:before="30"/>
            </w:pPr>
            <w:r>
              <w:rPr>
                <w:rFonts w:ascii="Calibri" w:cs="Calibri" w:eastAsia="Calibri" w:hAnsi="Calibri"/>
                <w:sz w:val="16"/>
                <w:szCs w:val="16"/>
              </w:rPr>
              <w:t xml:space="preserve">PT, Hospital da Luz</w:t>
            </w:r>
          </w:p>
        </w:tc>
        <w:tc>
          <w:tcPr>
            <w:tcW w:type="dxa" w:w="1670"/>
            <w:tcMar>
              <w:top w:type="dxa" w:w="40"/>
              <w:left w:type="dxa" w:w="80"/>
              <w:bottom w:type="dxa" w:w="40"/>
              <w:right w:type="dxa" w:w="80"/>
            </w:tcMar>
          </w:tcPr>
          <w:p>
            <w:pPr>
              <w:spacing w:after="30" w:before="30"/>
            </w:pPr>
            <w:r>
              <w:rPr>
                <w:rFonts w:ascii="Calibri" w:cs="Calibri" w:eastAsia="Calibri" w:hAnsi="Calibri"/>
                <w:sz w:val="16"/>
                <w:szCs w:val="16"/>
              </w:rPr>
              <w:t xml:space="preserve">Crit Care abstract</w:t>
            </w:r>
          </w:p>
        </w:tc>
        <w:tc>
          <w:tcPr>
            <w:tcW w:type="dxa" w:w="1767"/>
            <w:tcMar>
              <w:top w:type="dxa" w:w="40"/>
              <w:left w:type="dxa" w:w="80"/>
              <w:bottom w:type="dxa" w:w="40"/>
              <w:right w:type="dxa" w:w="80"/>
            </w:tcMar>
          </w:tcPr>
          <w:p>
            <w:pPr>
              <w:spacing w:after="30" w:before="30"/>
            </w:pPr>
            <w:r>
              <w:rPr>
                <w:rFonts w:ascii="Calibri" w:cs="Calibri" w:eastAsia="Calibri" w:hAnsi="Calibri"/>
                <w:sz w:val="16"/>
                <w:szCs w:val="16"/>
              </w:rPr>
              <w:t xml:space="preserve">VIGIguard (bioMérieux)</w:t>
            </w:r>
          </w:p>
        </w:tc>
        <w:tc>
          <w:tcPr>
            <w:tcW w:type="dxa" w:w="2312"/>
            <w:tcMar>
              <w:top w:type="dxa" w:w="40"/>
              <w:left w:type="dxa" w:w="80"/>
              <w:bottom w:type="dxa" w:w="40"/>
              <w:right w:type="dxa" w:w="80"/>
            </w:tcMar>
          </w:tcPr>
          <w:p>
            <w:pPr>
              <w:spacing w:after="30" w:before="30"/>
            </w:pPr>
            <w:r>
              <w:rPr>
                <w:rFonts w:ascii="Calibri" w:cs="Calibri" w:eastAsia="Calibri" w:hAnsi="Calibri"/>
                <w:sz w:val="16"/>
                <w:szCs w:val="16"/>
              </w:rPr>
              <w:t xml:space="preserve">Planned real-time surveillance</w:t>
            </w:r>
          </w:p>
        </w:tc>
        <w:tc>
          <w:tcPr>
            <w:tcW w:type="dxa" w:w="1218"/>
            <w:tcMar>
              <w:top w:type="dxa" w:w="40"/>
              <w:left w:type="dxa" w:w="80"/>
              <w:bottom w:type="dxa" w:w="40"/>
              <w:right w:type="dxa" w:w="80"/>
            </w:tcMar>
          </w:tcPr>
          <w:p>
            <w:pPr>
              <w:spacing w:after="30" w:before="30"/>
            </w:pPr>
            <w:r>
              <w:rPr>
                <w:rFonts w:ascii="Calibri" w:cs="Calibri" w:eastAsia="Calibri" w:hAnsi="Calibri"/>
                <w:sz w:val="16"/>
                <w:szCs w:val="16"/>
              </w:rPr>
              <w:t xml:space="preserve">Probably Y</w:t>
            </w:r>
          </w:p>
        </w:tc>
        <w:tc>
          <w:tcPr>
            <w:tcW w:type="dxa" w:w="1634"/>
            <w:tcMar>
              <w:top w:type="dxa" w:w="40"/>
              <w:left w:type="dxa" w:w="80"/>
              <w:bottom w:type="dxa" w:w="40"/>
              <w:right w:type="dxa" w:w="80"/>
            </w:tcMar>
          </w:tcPr>
          <w:p>
            <w:pPr>
              <w:spacing w:after="30" w:before="30"/>
            </w:pPr>
            <w:r>
              <w:rPr>
                <w:rFonts w:ascii="Calibri" w:cs="Calibri" w:eastAsia="Calibri" w:hAnsi="Calibri"/>
                <w:sz w:val="16"/>
                <w:szCs w:val="16"/>
              </w:rPr>
              <w:t xml:space="preserve">Not stated</w:t>
            </w:r>
          </w:p>
        </w:tc>
        <w:tc>
          <w:tcPr>
            <w:tcW w:type="dxa" w:w="1368"/>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c>
          <w:tcPr>
            <w:tcW w:type="dxa" w:w="1889"/>
            <w:tcMar>
              <w:top w:type="dxa" w:w="40"/>
              <w:left w:type="dxa" w:w="80"/>
              <w:bottom w:type="dxa" w:w="40"/>
              <w:right w:type="dxa" w:w="80"/>
            </w:tcMar>
          </w:tcPr>
          <w:p>
            <w:pPr>
              <w:spacing w:after="30" w:before="30"/>
            </w:pPr>
            <w:hyperlink w:history="1" r:id="rIdcq-gecjtdbzkl3k7223hl">
              <w:r>
                <w:rPr>
                  <w:rFonts w:ascii="Calibri" w:cs="Calibri" w:eastAsia="Calibri" w:hAnsi="Calibri"/>
                  <w:color w:val="0563C1"/>
                  <w:sz w:val="16"/>
                  <w:szCs w:val="16"/>
                  <w:u w:val="single"/>
                </w:rPr>
                <w:t xml:space="preserve">doi 10.1186/cc9154</w:t>
              </w:r>
            </w:hyperlink>
          </w:p>
        </w:tc>
      </w:tr>
      <w:tr>
        <w:trPr>
          <w:cantSplit/>
        </w:trPr>
        <w:tc>
          <w:tcPr>
            <w:tcW w:type="dxa" w:w="557"/>
            <w:tcMar>
              <w:top w:type="dxa" w:w="40"/>
              <w:left w:type="dxa" w:w="80"/>
              <w:bottom w:type="dxa" w:w="40"/>
              <w:right w:type="dxa" w:w="80"/>
            </w:tcMar>
          </w:tcPr>
          <w:p>
            <w:pPr>
              <w:spacing w:after="30" w:before="30"/>
            </w:pPr>
            <w:r>
              <w:rPr>
                <w:rFonts w:ascii="Calibri" w:cs="Calibri" w:eastAsia="Calibri" w:hAnsi="Calibri"/>
                <w:sz w:val="16"/>
                <w:szCs w:val="16"/>
              </w:rPr>
              <w:t xml:space="preserve">9</w:t>
            </w:r>
          </w:p>
        </w:tc>
        <w:tc>
          <w:tcPr>
            <w:tcW w:type="dxa" w:w="812"/>
            <w:tcMar>
              <w:top w:type="dxa" w:w="40"/>
              <w:left w:type="dxa" w:w="80"/>
              <w:bottom w:type="dxa" w:w="40"/>
              <w:right w:type="dxa" w:w="80"/>
            </w:tcMar>
          </w:tcPr>
          <w:p>
            <w:pPr>
              <w:spacing w:after="30" w:before="30"/>
            </w:pPr>
            <w:r>
              <w:rPr>
                <w:rFonts w:ascii="Calibri" w:cs="Calibri" w:eastAsia="Calibri" w:hAnsi="Calibri"/>
                <w:sz w:val="16"/>
                <w:szCs w:val="16"/>
              </w:rPr>
              <w:t xml:space="preserve">2014</w:t>
            </w:r>
          </w:p>
        </w:tc>
        <w:tc>
          <w:tcPr>
            <w:tcW w:type="dxa" w:w="1451"/>
            <w:tcMar>
              <w:top w:type="dxa" w:w="40"/>
              <w:left w:type="dxa" w:w="80"/>
              <w:bottom w:type="dxa" w:w="40"/>
              <w:right w:type="dxa" w:w="80"/>
            </w:tcMar>
          </w:tcPr>
          <w:p>
            <w:pPr>
              <w:spacing w:after="30" w:before="30"/>
            </w:pPr>
            <w:r>
              <w:rPr>
                <w:rFonts w:ascii="Calibri" w:cs="Calibri" w:eastAsia="Calibri" w:hAnsi="Calibri"/>
                <w:sz w:val="16"/>
                <w:szCs w:val="16"/>
              </w:rPr>
              <w:t xml:space="preserve">IT, Gemelli</w:t>
            </w:r>
          </w:p>
        </w:tc>
        <w:tc>
          <w:tcPr>
            <w:tcW w:type="dxa" w:w="1670"/>
            <w:tcMar>
              <w:top w:type="dxa" w:w="40"/>
              <w:left w:type="dxa" w:w="80"/>
              <w:bottom w:type="dxa" w:w="40"/>
              <w:right w:type="dxa" w:w="80"/>
            </w:tcMar>
          </w:tcPr>
          <w:p>
            <w:pPr>
              <w:spacing w:after="30" w:before="30"/>
            </w:pPr>
            <w:r>
              <w:rPr>
                <w:rFonts w:ascii="Calibri" w:cs="Calibri" w:eastAsia="Calibri" w:hAnsi="Calibri"/>
                <w:sz w:val="16"/>
                <w:szCs w:val="16"/>
              </w:rPr>
              <w:t xml:space="preserve">BMC Infect Dis</w:t>
            </w:r>
          </w:p>
        </w:tc>
        <w:tc>
          <w:tcPr>
            <w:tcW w:type="dxa" w:w="1767"/>
            <w:tcMar>
              <w:top w:type="dxa" w:w="40"/>
              <w:left w:type="dxa" w:w="80"/>
              <w:bottom w:type="dxa" w:w="40"/>
              <w:right w:type="dxa" w:w="80"/>
            </w:tcMar>
          </w:tcPr>
          <w:p>
            <w:pPr>
              <w:spacing w:after="30" w:before="30"/>
            </w:pPr>
            <w:r>
              <w:rPr>
                <w:rFonts w:ascii="Calibri" w:cs="Calibri" w:eastAsia="Calibri" w:hAnsi="Calibri"/>
                <w:sz w:val="16"/>
                <w:szCs w:val="16"/>
              </w:rPr>
              <w:t xml:space="preserve">VIGIguard (data export)</w:t>
            </w:r>
          </w:p>
        </w:tc>
        <w:tc>
          <w:tcPr>
            <w:tcW w:type="dxa" w:w="2312"/>
            <w:tcMar>
              <w:top w:type="dxa" w:w="40"/>
              <w:left w:type="dxa" w:w="80"/>
              <w:bottom w:type="dxa" w:w="40"/>
              <w:right w:type="dxa" w:w="80"/>
            </w:tcMar>
          </w:tcPr>
          <w:p>
            <w:pPr>
              <w:spacing w:after="30" w:before="30"/>
            </w:pPr>
            <w:r>
              <w:rPr>
                <w:rFonts w:ascii="Calibri" w:cs="Calibri" w:eastAsia="Calibri" w:hAnsi="Calibri"/>
                <w:sz w:val="16"/>
                <w:szCs w:val="16"/>
              </w:rPr>
              <w:t xml:space="preserve">ESKAPE forecasting</w:t>
            </w:r>
          </w:p>
        </w:tc>
        <w:tc>
          <w:tcPr>
            <w:tcW w:type="dxa" w:w="1218"/>
            <w:tcMar>
              <w:top w:type="dxa" w:w="40"/>
              <w:left w:type="dxa" w:w="80"/>
              <w:bottom w:type="dxa" w:w="40"/>
              <w:right w:type="dxa" w:w="80"/>
            </w:tcMar>
          </w:tcPr>
          <w:p>
            <w:pPr>
              <w:spacing w:after="30" w:before="30"/>
            </w:pPr>
            <w:r>
              <w:rPr>
                <w:rFonts w:ascii="Calibri" w:cs="Calibri" w:eastAsia="Calibri" w:hAnsi="Calibri"/>
                <w:sz w:val="16"/>
                <w:szCs w:val="16"/>
              </w:rPr>
              <w:t xml:space="preserve">Y</w:t>
            </w:r>
          </w:p>
        </w:tc>
        <w:tc>
          <w:tcPr>
            <w:tcW w:type="dxa" w:w="1634"/>
            <w:tcMar>
              <w:top w:type="dxa" w:w="40"/>
              <w:left w:type="dxa" w:w="80"/>
              <w:bottom w:type="dxa" w:w="40"/>
              <w:right w:type="dxa" w:w="80"/>
            </w:tcMar>
          </w:tcPr>
          <w:p>
            <w:pPr>
              <w:spacing w:after="30" w:before="30"/>
            </w:pPr>
            <w:r>
              <w:rPr>
                <w:rFonts w:ascii="Calibri" w:cs="Calibri" w:eastAsia="Calibri" w:hAnsi="Calibri"/>
                <w:sz w:val="16"/>
                <w:szCs w:val="16"/>
              </w:rPr>
              <w:t xml:space="preserve">None declared</w:t>
            </w:r>
          </w:p>
        </w:tc>
        <w:tc>
          <w:tcPr>
            <w:tcW w:type="dxa" w:w="1368"/>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c>
          <w:tcPr>
            <w:tcW w:type="dxa" w:w="1889"/>
            <w:tcMar>
              <w:top w:type="dxa" w:w="40"/>
              <w:left w:type="dxa" w:w="80"/>
              <w:bottom w:type="dxa" w:w="40"/>
              <w:right w:type="dxa" w:w="80"/>
            </w:tcMar>
          </w:tcPr>
          <w:p>
            <w:pPr>
              <w:spacing w:after="30" w:before="30"/>
            </w:pPr>
            <w:hyperlink w:history="1" r:id="rIdznrqvxqszcphfkoobco6z">
              <w:r>
                <w:rPr>
                  <w:rFonts w:ascii="Calibri" w:cs="Calibri" w:eastAsia="Calibri" w:hAnsi="Calibri"/>
                  <w:color w:val="0563C1"/>
                  <w:sz w:val="16"/>
                  <w:szCs w:val="16"/>
                  <w:u w:val="single"/>
                </w:rPr>
                <w:t xml:space="preserve">doi 10.1186/s12879-014-0634-9</w:t>
              </w:r>
            </w:hyperlink>
          </w:p>
        </w:tc>
      </w:tr>
      <w:tr>
        <w:trPr>
          <w:cantSplit/>
        </w:trPr>
        <w:tc>
          <w:tcPr>
            <w:tcW w:type="dxa" w:w="557"/>
            <w:tcMar>
              <w:top w:type="dxa" w:w="40"/>
              <w:left w:type="dxa" w:w="80"/>
              <w:bottom w:type="dxa" w:w="40"/>
              <w:right w:type="dxa" w:w="80"/>
            </w:tcMar>
          </w:tcPr>
          <w:p>
            <w:pPr>
              <w:spacing w:after="30" w:before="30"/>
            </w:pPr>
            <w:r>
              <w:rPr>
                <w:rFonts w:ascii="Calibri" w:cs="Calibri" w:eastAsia="Calibri" w:hAnsi="Calibri"/>
                <w:sz w:val="16"/>
                <w:szCs w:val="16"/>
              </w:rPr>
              <w:t xml:space="preserve">10</w:t>
            </w:r>
          </w:p>
        </w:tc>
        <w:tc>
          <w:tcPr>
            <w:tcW w:type="dxa" w:w="812"/>
            <w:tcMar>
              <w:top w:type="dxa" w:w="40"/>
              <w:left w:type="dxa" w:w="80"/>
              <w:bottom w:type="dxa" w:w="40"/>
              <w:right w:type="dxa" w:w="80"/>
            </w:tcMar>
          </w:tcPr>
          <w:p>
            <w:pPr>
              <w:spacing w:after="30" w:before="30"/>
            </w:pPr>
            <w:r>
              <w:rPr>
                <w:rFonts w:ascii="Calibri" w:cs="Calibri" w:eastAsia="Calibri" w:hAnsi="Calibri"/>
                <w:sz w:val="16"/>
                <w:szCs w:val="16"/>
              </w:rPr>
              <w:t xml:space="preserve">2015</w:t>
            </w:r>
          </w:p>
        </w:tc>
        <w:tc>
          <w:tcPr>
            <w:tcW w:type="dxa" w:w="1451"/>
            <w:tcMar>
              <w:top w:type="dxa" w:w="40"/>
              <w:left w:type="dxa" w:w="80"/>
              <w:bottom w:type="dxa" w:w="40"/>
              <w:right w:type="dxa" w:w="80"/>
            </w:tcMar>
          </w:tcPr>
          <w:p>
            <w:pPr>
              <w:spacing w:after="30" w:before="30"/>
            </w:pPr>
            <w:r>
              <w:rPr>
                <w:rFonts w:ascii="Calibri" w:cs="Calibri" w:eastAsia="Calibri" w:hAnsi="Calibri"/>
                <w:sz w:val="16"/>
                <w:szCs w:val="16"/>
              </w:rPr>
              <w:t xml:space="preserve">FR, CHU Dijon / Besançon</w:t>
            </w:r>
          </w:p>
        </w:tc>
        <w:tc>
          <w:tcPr>
            <w:tcW w:type="dxa" w:w="1670"/>
            <w:tcMar>
              <w:top w:type="dxa" w:w="40"/>
              <w:left w:type="dxa" w:w="80"/>
              <w:bottom w:type="dxa" w:w="40"/>
              <w:right w:type="dxa" w:w="80"/>
            </w:tcMar>
          </w:tcPr>
          <w:p>
            <w:pPr>
              <w:spacing w:after="30" w:before="30"/>
            </w:pPr>
            <w:r>
              <w:rPr>
                <w:rFonts w:ascii="Calibri" w:cs="Calibri" w:eastAsia="Calibri" w:hAnsi="Calibri"/>
                <w:sz w:val="16"/>
                <w:szCs w:val="16"/>
              </w:rPr>
              <w:t xml:space="preserve">PLoS One</w:t>
            </w:r>
          </w:p>
        </w:tc>
        <w:tc>
          <w:tcPr>
            <w:tcW w:type="dxa" w:w="1767"/>
            <w:tcMar>
              <w:top w:type="dxa" w:w="40"/>
              <w:left w:type="dxa" w:w="80"/>
              <w:bottom w:type="dxa" w:w="40"/>
              <w:right w:type="dxa" w:w="80"/>
            </w:tcMar>
          </w:tcPr>
          <w:p>
            <w:pPr>
              <w:spacing w:after="30" w:before="30"/>
            </w:pPr>
            <w:r>
              <w:rPr>
                <w:rFonts w:ascii="Calibri" w:cs="Calibri" w:eastAsia="Calibri" w:hAnsi="Calibri"/>
                <w:sz w:val="16"/>
                <w:szCs w:val="16"/>
              </w:rPr>
              <w:t xml:space="preserve">VIGIguard (data source)</w:t>
            </w:r>
          </w:p>
        </w:tc>
        <w:tc>
          <w:tcPr>
            <w:tcW w:type="dxa" w:w="2312"/>
            <w:tcMar>
              <w:top w:type="dxa" w:w="40"/>
              <w:left w:type="dxa" w:w="80"/>
              <w:bottom w:type="dxa" w:w="40"/>
              <w:right w:type="dxa" w:w="80"/>
            </w:tcMar>
          </w:tcPr>
          <w:p>
            <w:pPr>
              <w:spacing w:after="30" w:before="30"/>
            </w:pPr>
            <w:r>
              <w:rPr>
                <w:rFonts w:ascii="Calibri" w:cs="Calibri" w:eastAsia="Calibri" w:hAnsi="Calibri"/>
                <w:sz w:val="16"/>
                <w:szCs w:val="16"/>
              </w:rPr>
              <w:t xml:space="preserve">SaTScan vs WHONET cluster detection</w:t>
            </w:r>
          </w:p>
        </w:tc>
        <w:tc>
          <w:tcPr>
            <w:tcW w:type="dxa" w:w="1218"/>
            <w:tcMar>
              <w:top w:type="dxa" w:w="40"/>
              <w:left w:type="dxa" w:w="80"/>
              <w:bottom w:type="dxa" w:w="40"/>
              <w:right w:type="dxa" w:w="80"/>
            </w:tcMar>
          </w:tcPr>
          <w:p>
            <w:pPr>
              <w:spacing w:after="30" w:before="30"/>
            </w:pPr>
            <w:r>
              <w:rPr>
                <w:rFonts w:ascii="Calibri" w:cs="Calibri" w:eastAsia="Calibri" w:hAnsi="Calibri"/>
                <w:sz w:val="16"/>
                <w:szCs w:val="16"/>
              </w:rPr>
              <w:t xml:space="preserve">Y</w:t>
            </w:r>
          </w:p>
        </w:tc>
        <w:tc>
          <w:tcPr>
            <w:tcW w:type="dxa" w:w="1634"/>
            <w:tcMar>
              <w:top w:type="dxa" w:w="40"/>
              <w:left w:type="dxa" w:w="80"/>
              <w:bottom w:type="dxa" w:w="40"/>
              <w:right w:type="dxa" w:w="80"/>
            </w:tcMar>
          </w:tcPr>
          <w:p>
            <w:pPr>
              <w:spacing w:after="30" w:before="30"/>
            </w:pPr>
            <w:r>
              <w:rPr>
                <w:rFonts w:ascii="Calibri" w:cs="Calibri" w:eastAsia="Calibri" w:hAnsi="Calibri"/>
                <w:sz w:val="16"/>
                <w:szCs w:val="16"/>
              </w:rPr>
              <w:t xml:space="preserve">None declared</w:t>
            </w:r>
          </w:p>
        </w:tc>
        <w:tc>
          <w:tcPr>
            <w:tcW w:type="dxa" w:w="1368"/>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c>
          <w:tcPr>
            <w:tcW w:type="dxa" w:w="1889"/>
            <w:tcMar>
              <w:top w:type="dxa" w:w="40"/>
              <w:left w:type="dxa" w:w="80"/>
              <w:bottom w:type="dxa" w:w="40"/>
              <w:right w:type="dxa" w:w="80"/>
            </w:tcMar>
          </w:tcPr>
          <w:p>
            <w:pPr>
              <w:spacing w:after="30" w:before="30"/>
            </w:pPr>
            <w:hyperlink w:history="1" r:id="rIdjhlzpmt7upriec86ppqfb">
              <w:r>
                <w:rPr>
                  <w:rFonts w:ascii="Calibri" w:cs="Calibri" w:eastAsia="Calibri" w:hAnsi="Calibri"/>
                  <w:color w:val="0563C1"/>
                  <w:sz w:val="16"/>
                  <w:szCs w:val="16"/>
                  <w:u w:val="single"/>
                </w:rPr>
                <w:t xml:space="preserve">doi 10.1371/journal.pone.0139920</w:t>
              </w:r>
            </w:hyperlink>
          </w:p>
        </w:tc>
      </w:tr>
      <w:tr>
        <w:trPr>
          <w:cantSplit/>
        </w:trPr>
        <w:tc>
          <w:tcPr>
            <w:tcW w:type="dxa" w:w="557"/>
            <w:tcMar>
              <w:top w:type="dxa" w:w="40"/>
              <w:left w:type="dxa" w:w="80"/>
              <w:bottom w:type="dxa" w:w="40"/>
              <w:right w:type="dxa" w:w="80"/>
            </w:tcMar>
          </w:tcPr>
          <w:p>
            <w:pPr>
              <w:spacing w:after="30" w:before="30"/>
            </w:pPr>
            <w:r>
              <w:rPr>
                <w:rFonts w:ascii="Calibri" w:cs="Calibri" w:eastAsia="Calibri" w:hAnsi="Calibri"/>
                <w:sz w:val="16"/>
                <w:szCs w:val="16"/>
              </w:rPr>
              <w:t xml:space="preserve">11</w:t>
            </w:r>
          </w:p>
        </w:tc>
        <w:tc>
          <w:tcPr>
            <w:tcW w:type="dxa" w:w="812"/>
            <w:tcMar>
              <w:top w:type="dxa" w:w="40"/>
              <w:left w:type="dxa" w:w="80"/>
              <w:bottom w:type="dxa" w:w="40"/>
              <w:right w:type="dxa" w:w="80"/>
            </w:tcMar>
          </w:tcPr>
          <w:p>
            <w:pPr>
              <w:spacing w:after="30" w:before="30"/>
            </w:pPr>
            <w:r>
              <w:rPr>
                <w:rFonts w:ascii="Calibri" w:cs="Calibri" w:eastAsia="Calibri" w:hAnsi="Calibri"/>
                <w:sz w:val="16"/>
                <w:szCs w:val="16"/>
              </w:rPr>
              <w:t xml:space="preserve">2020</w:t>
            </w:r>
          </w:p>
        </w:tc>
        <w:tc>
          <w:tcPr>
            <w:tcW w:type="dxa" w:w="1451"/>
            <w:tcMar>
              <w:top w:type="dxa" w:w="40"/>
              <w:left w:type="dxa" w:w="80"/>
              <w:bottom w:type="dxa" w:w="40"/>
              <w:right w:type="dxa" w:w="80"/>
            </w:tcMar>
          </w:tcPr>
          <w:p>
            <w:pPr>
              <w:spacing w:after="30" w:before="30"/>
            </w:pPr>
            <w:r>
              <w:rPr>
                <w:rFonts w:ascii="Calibri" w:cs="Calibri" w:eastAsia="Calibri" w:hAnsi="Calibri"/>
                <w:sz w:val="16"/>
                <w:szCs w:val="16"/>
              </w:rPr>
              <w:t xml:space="preserve">IT, Senigallia</w:t>
            </w:r>
          </w:p>
        </w:tc>
        <w:tc>
          <w:tcPr>
            <w:tcW w:type="dxa" w:w="1670"/>
            <w:tcMar>
              <w:top w:type="dxa" w:w="40"/>
              <w:left w:type="dxa" w:w="80"/>
              <w:bottom w:type="dxa" w:w="40"/>
              <w:right w:type="dxa" w:w="80"/>
            </w:tcMar>
          </w:tcPr>
          <w:p>
            <w:pPr>
              <w:spacing w:after="30" w:before="30"/>
            </w:pPr>
            <w:r>
              <w:rPr>
                <w:rFonts w:ascii="Calibri" w:cs="Calibri" w:eastAsia="Calibri" w:hAnsi="Calibri"/>
                <w:sz w:val="16"/>
                <w:szCs w:val="16"/>
              </w:rPr>
              <w:t xml:space="preserve">BMC Bioinformatics</w:t>
            </w:r>
          </w:p>
        </w:tc>
        <w:tc>
          <w:tcPr>
            <w:tcW w:type="dxa" w:w="1767"/>
            <w:tcMar>
              <w:top w:type="dxa" w:w="40"/>
              <w:left w:type="dxa" w:w="80"/>
              <w:bottom w:type="dxa" w:w="40"/>
              <w:right w:type="dxa" w:w="80"/>
            </w:tcMar>
          </w:tcPr>
          <w:p>
            <w:pPr>
              <w:spacing w:after="30" w:before="30"/>
            </w:pPr>
            <w:r>
              <w:rPr>
                <w:rFonts w:ascii="Calibri" w:cs="Calibri" w:eastAsia="Calibri" w:hAnsi="Calibri"/>
                <w:sz w:val="16"/>
                <w:szCs w:val="16"/>
              </w:rPr>
              <w:t xml:space="preserve">VIGIguard (de-duplication)</w:t>
            </w:r>
          </w:p>
        </w:tc>
        <w:tc>
          <w:tcPr>
            <w:tcW w:type="dxa" w:w="2312"/>
            <w:tcMar>
              <w:top w:type="dxa" w:w="40"/>
              <w:left w:type="dxa" w:w="80"/>
              <w:bottom w:type="dxa" w:w="40"/>
              <w:right w:type="dxa" w:w="80"/>
            </w:tcMar>
          </w:tcPr>
          <w:p>
            <w:pPr>
              <w:spacing w:after="30" w:before="30"/>
            </w:pPr>
            <w:r>
              <w:rPr>
                <w:rFonts w:ascii="Calibri" w:cs="Calibri" w:eastAsia="Calibri" w:hAnsi="Calibri"/>
                <w:sz w:val="16"/>
                <w:szCs w:val="16"/>
              </w:rPr>
              <w:t xml:space="preserve">ML prediction of MDR UTI</w:t>
            </w:r>
          </w:p>
        </w:tc>
        <w:tc>
          <w:tcPr>
            <w:tcW w:type="dxa" w:w="1218"/>
            <w:tcMar>
              <w:top w:type="dxa" w:w="40"/>
              <w:left w:type="dxa" w:w="80"/>
              <w:bottom w:type="dxa" w:w="40"/>
              <w:right w:type="dxa" w:w="80"/>
            </w:tcMar>
          </w:tcPr>
          <w:p>
            <w:pPr>
              <w:spacing w:after="30" w:before="30"/>
            </w:pPr>
            <w:r>
              <w:rPr>
                <w:rFonts w:ascii="Calibri" w:cs="Calibri" w:eastAsia="Calibri" w:hAnsi="Calibri"/>
                <w:sz w:val="16"/>
                <w:szCs w:val="16"/>
              </w:rPr>
              <w:t xml:space="preserve">Y</w:t>
            </w:r>
          </w:p>
        </w:tc>
        <w:tc>
          <w:tcPr>
            <w:tcW w:type="dxa" w:w="1634"/>
            <w:tcMar>
              <w:top w:type="dxa" w:w="40"/>
              <w:left w:type="dxa" w:w="80"/>
              <w:bottom w:type="dxa" w:w="40"/>
              <w:right w:type="dxa" w:w="80"/>
            </w:tcMar>
          </w:tcPr>
          <w:p>
            <w:pPr>
              <w:spacing w:after="30" w:before="30"/>
            </w:pPr>
            <w:r>
              <w:rPr>
                <w:rFonts w:ascii="Calibri" w:cs="Calibri" w:eastAsia="Calibri" w:hAnsi="Calibri"/>
                <w:sz w:val="16"/>
                <w:szCs w:val="16"/>
              </w:rPr>
              <w:t xml:space="preserve">None declared</w:t>
            </w:r>
          </w:p>
        </w:tc>
        <w:tc>
          <w:tcPr>
            <w:tcW w:type="dxa" w:w="1368"/>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c>
          <w:tcPr>
            <w:tcW w:type="dxa" w:w="1889"/>
            <w:tcMar>
              <w:top w:type="dxa" w:w="40"/>
              <w:left w:type="dxa" w:w="80"/>
              <w:bottom w:type="dxa" w:w="40"/>
              <w:right w:type="dxa" w:w="80"/>
            </w:tcMar>
          </w:tcPr>
          <w:p>
            <w:pPr>
              <w:spacing w:after="30" w:before="30"/>
            </w:pPr>
            <w:hyperlink w:history="1" r:id="rIdvmfoyszqjdvngm3xb2mro">
              <w:r>
                <w:rPr>
                  <w:rFonts w:ascii="Calibri" w:cs="Calibri" w:eastAsia="Calibri" w:hAnsi="Calibri"/>
                  <w:color w:val="0563C1"/>
                  <w:sz w:val="16"/>
                  <w:szCs w:val="16"/>
                  <w:u w:val="single"/>
                </w:rPr>
                <w:t xml:space="preserve">doi 10.1186/s12859-020-03566-7</w:t>
              </w:r>
            </w:hyperlink>
          </w:p>
        </w:tc>
      </w:tr>
      <w:tr>
        <w:trPr>
          <w:cantSplit/>
        </w:trPr>
        <w:tc>
          <w:tcPr>
            <w:tcW w:type="dxa" w:w="557"/>
            <w:tcMar>
              <w:top w:type="dxa" w:w="40"/>
              <w:left w:type="dxa" w:w="80"/>
              <w:bottom w:type="dxa" w:w="40"/>
              <w:right w:type="dxa" w:w="80"/>
            </w:tcMar>
          </w:tcPr>
          <w:p>
            <w:pPr>
              <w:spacing w:after="30" w:before="30"/>
            </w:pPr>
            <w:r>
              <w:rPr>
                <w:rFonts w:ascii="Calibri" w:cs="Calibri" w:eastAsia="Calibri" w:hAnsi="Calibri"/>
                <w:sz w:val="16"/>
                <w:szCs w:val="16"/>
              </w:rPr>
              <w:t xml:space="preserve">12</w:t>
            </w:r>
          </w:p>
        </w:tc>
        <w:tc>
          <w:tcPr>
            <w:tcW w:type="dxa" w:w="812"/>
            <w:tcMar>
              <w:top w:type="dxa" w:w="40"/>
              <w:left w:type="dxa" w:w="80"/>
              <w:bottom w:type="dxa" w:w="40"/>
              <w:right w:type="dxa" w:w="80"/>
            </w:tcMar>
          </w:tcPr>
          <w:p>
            <w:pPr>
              <w:spacing w:after="30" w:before="30"/>
            </w:pPr>
            <w:r>
              <w:rPr>
                <w:rFonts w:ascii="Calibri" w:cs="Calibri" w:eastAsia="Calibri" w:hAnsi="Calibri"/>
                <w:sz w:val="16"/>
                <w:szCs w:val="16"/>
              </w:rPr>
              <w:t xml:space="preserve">2025</w:t>
            </w:r>
          </w:p>
        </w:tc>
        <w:tc>
          <w:tcPr>
            <w:tcW w:type="dxa" w:w="1451"/>
            <w:tcMar>
              <w:top w:type="dxa" w:w="40"/>
              <w:left w:type="dxa" w:w="80"/>
              <w:bottom w:type="dxa" w:w="40"/>
              <w:right w:type="dxa" w:w="80"/>
            </w:tcMar>
          </w:tcPr>
          <w:p>
            <w:pPr>
              <w:spacing w:after="30" w:before="30"/>
            </w:pPr>
            <w:r>
              <w:rPr>
                <w:rFonts w:ascii="Calibri" w:cs="Calibri" w:eastAsia="Calibri" w:hAnsi="Calibri"/>
                <w:sz w:val="16"/>
                <w:szCs w:val="16"/>
              </w:rPr>
              <w:t xml:space="preserve">FR, Grenoble + Rennes</w:t>
            </w:r>
          </w:p>
        </w:tc>
        <w:tc>
          <w:tcPr>
            <w:tcW w:type="dxa" w:w="1670"/>
            <w:tcMar>
              <w:top w:type="dxa" w:w="40"/>
              <w:left w:type="dxa" w:w="80"/>
              <w:bottom w:type="dxa" w:w="40"/>
              <w:right w:type="dxa" w:w="80"/>
            </w:tcMar>
          </w:tcPr>
          <w:p>
            <w:pPr>
              <w:spacing w:after="30" w:before="30"/>
            </w:pPr>
            <w:r>
              <w:rPr>
                <w:rFonts w:ascii="Calibri" w:cs="Calibri" w:eastAsia="Calibri" w:hAnsi="Calibri"/>
                <w:sz w:val="16"/>
                <w:szCs w:val="16"/>
              </w:rPr>
              <w:t xml:space="preserve">SF2H sponsored innovation session</w:t>
            </w:r>
          </w:p>
        </w:tc>
        <w:tc>
          <w:tcPr>
            <w:tcW w:type="dxa" w:w="1767"/>
            <w:tcMar>
              <w:top w:type="dxa" w:w="40"/>
              <w:left w:type="dxa" w:w="80"/>
              <w:bottom w:type="dxa" w:w="40"/>
              <w:right w:type="dxa" w:w="80"/>
            </w:tcMar>
          </w:tcPr>
          <w:p>
            <w:pPr>
              <w:spacing w:after="30" w:before="30"/>
            </w:pPr>
            <w:r>
              <w:rPr>
                <w:rFonts w:ascii="Calibri" w:cs="Calibri" w:eastAsia="Calibri" w:hAnsi="Calibri"/>
                <w:sz w:val="16"/>
                <w:szCs w:val="16"/>
              </w:rPr>
              <w:t xml:space="preserve">Ynfectio + AI</w:t>
            </w:r>
          </w:p>
        </w:tc>
        <w:tc>
          <w:tcPr>
            <w:tcW w:type="dxa" w:w="2312"/>
            <w:tcMar>
              <w:top w:type="dxa" w:w="40"/>
              <w:left w:type="dxa" w:w="80"/>
              <w:bottom w:type="dxa" w:w="40"/>
              <w:right w:type="dxa" w:w="80"/>
            </w:tcMar>
          </w:tcPr>
          <w:p>
            <w:pPr>
              <w:spacing w:after="30" w:before="30"/>
            </w:pPr>
            <w:r>
              <w:rPr>
                <w:rFonts w:ascii="Calibri" w:cs="Calibri" w:eastAsia="Calibri" w:hAnsi="Calibri"/>
                <w:sz w:val="16"/>
                <w:szCs w:val="16"/>
              </w:rPr>
              <w:t xml:space="preserve">No abstract text</w:t>
            </w:r>
          </w:p>
        </w:tc>
        <w:tc>
          <w:tcPr>
            <w:tcW w:type="dxa" w:w="1218"/>
            <w:tcMar>
              <w:top w:type="dxa" w:w="40"/>
              <w:left w:type="dxa" w:w="80"/>
              <w:bottom w:type="dxa" w:w="40"/>
              <w:right w:type="dxa" w:w="80"/>
            </w:tcMar>
          </w:tcPr>
          <w:p>
            <w:pPr>
              <w:spacing w:after="30" w:before="30"/>
            </w:pPr>
            <w:r>
              <w:rPr>
                <w:rFonts w:ascii="Calibri" w:cs="Calibri" w:eastAsia="Calibri" w:hAnsi="Calibri"/>
                <w:sz w:val="16"/>
                <w:szCs w:val="16"/>
              </w:rPr>
              <w:t xml:space="preserve">N</w:t>
            </w:r>
          </w:p>
        </w:tc>
        <w:tc>
          <w:tcPr>
            <w:tcW w:type="dxa" w:w="1634"/>
            <w:tcMar>
              <w:top w:type="dxa" w:w="40"/>
              <w:left w:type="dxa" w:w="80"/>
              <w:bottom w:type="dxa" w:w="40"/>
              <w:right w:type="dxa" w:w="80"/>
            </w:tcMar>
          </w:tcPr>
          <w:p>
            <w:pPr>
              <w:spacing w:after="30" w:before="30"/>
            </w:pPr>
            <w:r>
              <w:rPr>
                <w:rFonts w:ascii="Calibri" w:cs="Calibri" w:eastAsia="Calibri" w:hAnsi="Calibri"/>
                <w:sz w:val="16"/>
                <w:szCs w:val="16"/>
              </w:rPr>
              <w:t xml:space="preserve">Company-sponsored</w:t>
            </w:r>
          </w:p>
        </w:tc>
        <w:tc>
          <w:tcPr>
            <w:tcW w:type="dxa" w:w="1368"/>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 (event)</w:t>
            </w:r>
          </w:p>
        </w:tc>
        <w:tc>
          <w:tcPr>
            <w:tcW w:type="dxa" w:w="1889"/>
            <w:tcMar>
              <w:top w:type="dxa" w:w="40"/>
              <w:left w:type="dxa" w:w="80"/>
              <w:bottom w:type="dxa" w:w="40"/>
              <w:right w:type="dxa" w:w="80"/>
            </w:tcMar>
          </w:tcPr>
          <w:p>
            <w:pPr>
              <w:spacing w:after="30" w:before="30"/>
            </w:pPr>
            <w:hyperlink w:history="1" r:id="rIdev48264guppeo5a0tm7kp">
              <w:r>
                <w:rPr>
                  <w:rFonts w:ascii="Calibri" w:cs="Calibri" w:eastAsia="Calibri" w:hAnsi="Calibri"/>
                  <w:color w:val="0563C1"/>
                  <w:sz w:val="16"/>
                  <w:szCs w:val="16"/>
                  <w:u w:val="single"/>
                </w:rPr>
                <w:t xml:space="preserve">SF2H 2025</w:t>
              </w:r>
            </w:hyperlink>
          </w:p>
        </w:tc>
      </w:tr>
      <w:tr>
        <w:trPr>
          <w:cantSplit/>
        </w:trPr>
        <w:tc>
          <w:tcPr>
            <w:tcW w:type="dxa" w:w="557"/>
            <w:tcMar>
              <w:top w:type="dxa" w:w="40"/>
              <w:left w:type="dxa" w:w="80"/>
              <w:bottom w:type="dxa" w:w="40"/>
              <w:right w:type="dxa" w:w="80"/>
            </w:tcMar>
          </w:tcPr>
          <w:p>
            <w:pPr>
              <w:spacing w:after="30" w:before="30"/>
            </w:pPr>
            <w:r>
              <w:rPr>
                <w:rFonts w:ascii="Calibri" w:cs="Calibri" w:eastAsia="Calibri" w:hAnsi="Calibri"/>
                <w:sz w:val="16"/>
                <w:szCs w:val="16"/>
              </w:rPr>
              <w:t xml:space="preserve">13</w:t>
            </w:r>
          </w:p>
        </w:tc>
        <w:tc>
          <w:tcPr>
            <w:tcW w:type="dxa" w:w="812"/>
            <w:tcMar>
              <w:top w:type="dxa" w:w="40"/>
              <w:left w:type="dxa" w:w="80"/>
              <w:bottom w:type="dxa" w:w="40"/>
              <w:right w:type="dxa" w:w="80"/>
            </w:tcMar>
          </w:tcPr>
          <w:p>
            <w:pPr>
              <w:spacing w:after="30" w:before="30"/>
            </w:pPr>
            <w:r>
              <w:rPr>
                <w:rFonts w:ascii="Calibri" w:cs="Calibri" w:eastAsia="Calibri" w:hAnsi="Calibri"/>
                <w:sz w:val="16"/>
                <w:szCs w:val="16"/>
              </w:rPr>
              <w:t xml:space="preserve">2026</w:t>
            </w:r>
          </w:p>
        </w:tc>
        <w:tc>
          <w:tcPr>
            <w:tcW w:type="dxa" w:w="1451"/>
            <w:tcMar>
              <w:top w:type="dxa" w:w="40"/>
              <w:left w:type="dxa" w:w="80"/>
              <w:bottom w:type="dxa" w:w="40"/>
              <w:right w:type="dxa" w:w="80"/>
            </w:tcMar>
          </w:tcPr>
          <w:p>
            <w:pPr>
              <w:spacing w:after="30" w:before="30"/>
            </w:pPr>
            <w:r>
              <w:rPr>
                <w:rFonts w:ascii="Calibri" w:cs="Calibri" w:eastAsia="Calibri" w:hAnsi="Calibri"/>
                <w:sz w:val="16"/>
                <w:szCs w:val="16"/>
              </w:rPr>
              <w:t xml:space="preserve">FR, CHU Rennes</w:t>
            </w:r>
          </w:p>
        </w:tc>
        <w:tc>
          <w:tcPr>
            <w:tcW w:type="dxa" w:w="1670"/>
            <w:tcMar>
              <w:top w:type="dxa" w:w="40"/>
              <w:left w:type="dxa" w:w="80"/>
              <w:bottom w:type="dxa" w:w="40"/>
              <w:right w:type="dxa" w:w="80"/>
            </w:tcMar>
          </w:tcPr>
          <w:p>
            <w:pPr>
              <w:spacing w:after="30" w:before="30"/>
            </w:pPr>
            <w:r>
              <w:rPr>
                <w:rFonts w:ascii="Calibri" w:cs="Calibri" w:eastAsia="Calibri" w:hAnsi="Calibri"/>
                <w:sz w:val="16"/>
                <w:szCs w:val="16"/>
              </w:rPr>
              <w:t xml:space="preserve">SF2H innovation session</w:t>
            </w:r>
          </w:p>
        </w:tc>
        <w:tc>
          <w:tcPr>
            <w:tcW w:type="dxa" w:w="1767"/>
            <w:tcMar>
              <w:top w:type="dxa" w:w="40"/>
              <w:left w:type="dxa" w:w="80"/>
              <w:bottom w:type="dxa" w:w="40"/>
              <w:right w:type="dxa" w:w="80"/>
            </w:tcMar>
          </w:tcPr>
          <w:p>
            <w:pPr>
              <w:spacing w:after="30" w:before="30"/>
            </w:pPr>
            <w:r>
              <w:rPr>
                <w:rFonts w:ascii="Calibri" w:cs="Calibri" w:eastAsia="Calibri" w:hAnsi="Calibri"/>
                <w:sz w:val="16"/>
                <w:szCs w:val="16"/>
              </w:rPr>
              <w:t xml:space="preserve">Infection Tracker + AI "first results"</w:t>
            </w:r>
          </w:p>
        </w:tc>
        <w:tc>
          <w:tcPr>
            <w:tcW w:type="dxa" w:w="2312"/>
            <w:tcMar>
              <w:top w:type="dxa" w:w="40"/>
              <w:left w:type="dxa" w:w="80"/>
              <w:bottom w:type="dxa" w:w="40"/>
              <w:right w:type="dxa" w:w="80"/>
            </w:tcMar>
          </w:tcPr>
          <w:p>
            <w:pPr>
              <w:spacing w:after="30" w:before="30"/>
            </w:pPr>
            <w:r>
              <w:rPr>
                <w:rFonts w:ascii="Calibri" w:cs="Calibri" w:eastAsia="Calibri" w:hAnsi="Calibri"/>
                <w:sz w:val="16"/>
                <w:szCs w:val="16"/>
              </w:rPr>
              <w:t xml:space="preserve">Results not published</w:t>
            </w:r>
          </w:p>
        </w:tc>
        <w:tc>
          <w:tcPr>
            <w:tcW w:type="dxa" w:w="1218"/>
            <w:tcMar>
              <w:top w:type="dxa" w:w="40"/>
              <w:left w:type="dxa" w:w="80"/>
              <w:bottom w:type="dxa" w:w="40"/>
              <w:right w:type="dxa" w:w="80"/>
            </w:tcMar>
          </w:tcPr>
          <w:p>
            <w:pPr>
              <w:spacing w:after="30" w:before="30"/>
            </w:pPr>
            <w:r>
              <w:rPr>
                <w:rFonts w:ascii="Calibri" w:cs="Calibri" w:eastAsia="Calibri" w:hAnsi="Calibri"/>
                <w:sz w:val="16"/>
                <w:szCs w:val="16"/>
              </w:rPr>
              <w:t xml:space="preserve">N</w:t>
            </w:r>
          </w:p>
        </w:tc>
        <w:tc>
          <w:tcPr>
            <w:tcW w:type="dxa" w:w="1634"/>
            <w:tcMar>
              <w:top w:type="dxa" w:w="40"/>
              <w:left w:type="dxa" w:w="80"/>
              <w:bottom w:type="dxa" w:w="40"/>
              <w:right w:type="dxa" w:w="80"/>
            </w:tcMar>
          </w:tcPr>
          <w:p>
            <w:pPr>
              <w:spacing w:after="30" w:before="30"/>
            </w:pPr>
            <w:r>
              <w:rPr>
                <w:rFonts w:ascii="Calibri" w:cs="Calibri" w:eastAsia="Calibri" w:hAnsi="Calibri"/>
                <w:sz w:val="16"/>
                <w:szCs w:val="16"/>
              </w:rPr>
              <w:t xml:space="preserve">Company speaker</w:t>
            </w:r>
          </w:p>
        </w:tc>
        <w:tc>
          <w:tcPr>
            <w:tcW w:type="dxa" w:w="1368"/>
            <w:shd w:fill="E2F0D9"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 (company claim)</w:t>
            </w:r>
          </w:p>
        </w:tc>
        <w:tc>
          <w:tcPr>
            <w:tcW w:type="dxa" w:w="1889"/>
            <w:tcMar>
              <w:top w:type="dxa" w:w="40"/>
              <w:left w:type="dxa" w:w="80"/>
              <w:bottom w:type="dxa" w:w="40"/>
              <w:right w:type="dxa" w:w="80"/>
            </w:tcMar>
          </w:tcPr>
          <w:p>
            <w:pPr>
              <w:spacing w:after="30" w:before="30"/>
            </w:pPr>
            <w:hyperlink w:history="1" r:id="rIdclzaro37ilrxrxdrpuwag">
              <w:r>
                <w:rPr>
                  <w:rFonts w:ascii="Calibri" w:cs="Calibri" w:eastAsia="Calibri" w:hAnsi="Calibri"/>
                  <w:color w:val="0563C1"/>
                  <w:sz w:val="16"/>
                  <w:szCs w:val="16"/>
                  <w:u w:val="single"/>
                </w:rPr>
                <w:t xml:space="preserve">SF2H 2026</w:t>
              </w:r>
            </w:hyperlink>
          </w:p>
        </w:tc>
      </w:tr>
      <w:tr>
        <w:trPr>
          <w:cantSplit/>
        </w:trPr>
        <w:tc>
          <w:tcPr>
            <w:tcW w:type="dxa" w:w="557"/>
            <w:tcMar>
              <w:top w:type="dxa" w:w="40"/>
              <w:left w:type="dxa" w:w="80"/>
              <w:bottom w:type="dxa" w:w="40"/>
              <w:right w:type="dxa" w:w="80"/>
            </w:tcMar>
          </w:tcPr>
          <w:p>
            <w:pPr>
              <w:spacing w:after="30" w:before="30"/>
            </w:pPr>
            <w:r>
              <w:rPr>
                <w:rFonts w:ascii="Calibri" w:cs="Calibri" w:eastAsia="Calibri" w:hAnsi="Calibri"/>
                <w:sz w:val="16"/>
                <w:szCs w:val="16"/>
              </w:rPr>
              <w:t xml:space="preserve">14</w:t>
            </w:r>
          </w:p>
        </w:tc>
        <w:tc>
          <w:tcPr>
            <w:tcW w:type="dxa" w:w="812"/>
            <w:tcMar>
              <w:top w:type="dxa" w:w="40"/>
              <w:left w:type="dxa" w:w="80"/>
              <w:bottom w:type="dxa" w:w="40"/>
              <w:right w:type="dxa" w:w="80"/>
            </w:tcMar>
          </w:tcPr>
          <w:p>
            <w:pPr>
              <w:spacing w:after="30" w:before="30"/>
            </w:pPr>
            <w:r>
              <w:rPr>
                <w:rFonts w:ascii="Calibri" w:cs="Calibri" w:eastAsia="Calibri" w:hAnsi="Calibri"/>
                <w:sz w:val="16"/>
                <w:szCs w:val="16"/>
              </w:rPr>
              <w:t xml:space="preserve">2024</w:t>
            </w:r>
          </w:p>
        </w:tc>
        <w:tc>
          <w:tcPr>
            <w:tcW w:type="dxa" w:w="1451"/>
            <w:tcMar>
              <w:top w:type="dxa" w:w="40"/>
              <w:left w:type="dxa" w:w="80"/>
              <w:bottom w:type="dxa" w:w="40"/>
              <w:right w:type="dxa" w:w="80"/>
            </w:tcMar>
          </w:tcPr>
          <w:p>
            <w:pPr>
              <w:spacing w:after="30" w:before="30"/>
            </w:pPr>
            <w:r>
              <w:rPr>
                <w:rFonts w:ascii="Calibri" w:cs="Calibri" w:eastAsia="Calibri" w:hAnsi="Calibri"/>
                <w:sz w:val="16"/>
                <w:szCs w:val="16"/>
              </w:rPr>
              <w:t xml:space="preserve">FR</w:t>
            </w:r>
          </w:p>
        </w:tc>
        <w:tc>
          <w:tcPr>
            <w:tcW w:type="dxa" w:w="1670"/>
            <w:tcMar>
              <w:top w:type="dxa" w:w="40"/>
              <w:left w:type="dxa" w:w="80"/>
              <w:bottom w:type="dxa" w:w="40"/>
              <w:right w:type="dxa" w:w="80"/>
            </w:tcMar>
          </w:tcPr>
          <w:p>
            <w:pPr>
              <w:spacing w:after="30" w:before="30"/>
            </w:pPr>
            <w:r>
              <w:rPr>
                <w:rFonts w:ascii="Calibri" w:cs="Calibri" w:eastAsia="Calibri" w:hAnsi="Calibri"/>
                <w:sz w:val="16"/>
                <w:szCs w:val="16"/>
              </w:rPr>
              <w:t xml:space="preserve">Spectra Diagnostic advertorials; BYG4lab white paper</w:t>
            </w:r>
          </w:p>
        </w:tc>
        <w:tc>
          <w:tcPr>
            <w:tcW w:type="dxa" w:w="1767"/>
            <w:tcMar>
              <w:top w:type="dxa" w:w="40"/>
              <w:left w:type="dxa" w:w="80"/>
              <w:bottom w:type="dxa" w:w="40"/>
              <w:right w:type="dxa" w:w="80"/>
            </w:tcMar>
          </w:tcPr>
          <w:p>
            <w:pPr>
              <w:spacing w:after="30" w:before="30"/>
            </w:pPr>
            <w:r>
              <w:rPr>
                <w:rFonts w:ascii="Calibri" w:cs="Calibri" w:eastAsia="Calibri" w:hAnsi="Calibri"/>
                <w:sz w:val="16"/>
                <w:szCs w:val="16"/>
              </w:rPr>
              <w:t xml:space="preserve">Ynfectio</w:t>
            </w:r>
          </w:p>
        </w:tc>
        <w:tc>
          <w:tcPr>
            <w:tcW w:type="dxa" w:w="2312"/>
            <w:tcMar>
              <w:top w:type="dxa" w:w="40"/>
              <w:left w:type="dxa" w:w="80"/>
              <w:bottom w:type="dxa" w:w="40"/>
              <w:right w:type="dxa" w:w="80"/>
            </w:tcMar>
          </w:tcPr>
          <w:p>
            <w:pPr>
              <w:spacing w:after="30" w:before="30"/>
            </w:pPr>
            <w:r>
              <w:rPr>
                <w:rFonts w:ascii="Calibri" w:cs="Calibri" w:eastAsia="Calibri" w:hAnsi="Calibri"/>
                <w:sz w:val="16"/>
                <w:szCs w:val="16"/>
              </w:rPr>
              <w:t xml:space="preserve">Marketing claims</w:t>
            </w:r>
          </w:p>
        </w:tc>
        <w:tc>
          <w:tcPr>
            <w:tcW w:type="dxa" w:w="1218"/>
            <w:tcMar>
              <w:top w:type="dxa" w:w="40"/>
              <w:left w:type="dxa" w:w="80"/>
              <w:bottom w:type="dxa" w:w="40"/>
              <w:right w:type="dxa" w:w="80"/>
            </w:tcMar>
          </w:tcPr>
          <w:p>
            <w:pPr>
              <w:spacing w:after="30" w:before="30"/>
            </w:pPr>
            <w:r>
              <w:rPr>
                <w:rFonts w:ascii="Calibri" w:cs="Calibri" w:eastAsia="Calibri" w:hAnsi="Calibri"/>
                <w:sz w:val="16"/>
                <w:szCs w:val="16"/>
              </w:rPr>
              <w:t xml:space="preserve">N</w:t>
            </w:r>
          </w:p>
        </w:tc>
        <w:tc>
          <w:tcPr>
            <w:tcW w:type="dxa" w:w="1634"/>
            <w:tcMar>
              <w:top w:type="dxa" w:w="40"/>
              <w:left w:type="dxa" w:w="80"/>
              <w:bottom w:type="dxa" w:w="40"/>
              <w:right w:type="dxa" w:w="80"/>
            </w:tcMar>
          </w:tcPr>
          <w:p>
            <w:pPr>
              <w:spacing w:after="30" w:before="30"/>
            </w:pPr>
            <w:r>
              <w:rPr>
                <w:rFonts w:ascii="Calibri" w:cs="Calibri" w:eastAsia="Calibri" w:hAnsi="Calibri"/>
                <w:sz w:val="16"/>
                <w:szCs w:val="16"/>
              </w:rPr>
              <w:t xml:space="preserve">Advertorial</w:t>
            </w:r>
          </w:p>
        </w:tc>
        <w:tc>
          <w:tcPr>
            <w:tcW w:type="dxa" w:w="1368"/>
            <w:shd w:fill="E2F0D9"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 (company claim)</w:t>
            </w:r>
          </w:p>
        </w:tc>
        <w:tc>
          <w:tcPr>
            <w:tcW w:type="dxa" w:w="1889"/>
            <w:tcMar>
              <w:top w:type="dxa" w:w="40"/>
              <w:left w:type="dxa" w:w="80"/>
              <w:bottom w:type="dxa" w:w="40"/>
              <w:right w:type="dxa" w:w="80"/>
            </w:tcMar>
          </w:tcPr>
          <w:p>
            <w:pPr>
              <w:spacing w:after="30" w:before="30"/>
            </w:pPr>
            <w:hyperlink w:history="1" r:id="rId8fhldilb0onysxspceaho">
              <w:r>
                <w:rPr>
                  <w:rFonts w:ascii="Calibri" w:cs="Calibri" w:eastAsia="Calibri" w:hAnsi="Calibri"/>
                  <w:color w:val="0563C1"/>
                  <w:sz w:val="16"/>
                  <w:szCs w:val="16"/>
                  <w:u w:val="single"/>
                </w:rPr>
                <w:t xml:space="preserve">SD031</w:t>
              </w:r>
            </w:hyperlink>
            <w:r>
              <w:rPr>
                <w:rFonts w:ascii="Calibri" w:cs="Calibri" w:eastAsia="Calibri" w:hAnsi="Calibri"/>
                <w:sz w:val="16"/>
                <w:szCs w:val="16"/>
              </w:rPr>
              <w:t xml:space="preserve">; </w:t>
            </w:r>
            <w:hyperlink w:history="1" r:id="rIdt1xgzowxjxy2ggfjuw54a">
              <w:r>
                <w:rPr>
                  <w:rFonts w:ascii="Calibri" w:cs="Calibri" w:eastAsia="Calibri" w:hAnsi="Calibri"/>
                  <w:color w:val="0563C1"/>
                  <w:sz w:val="16"/>
                  <w:szCs w:val="16"/>
                  <w:u w:val="single"/>
                </w:rPr>
                <w:t xml:space="preserve">SD035</w:t>
              </w:r>
            </w:hyperlink>
          </w:p>
        </w:tc>
      </w:tr>
    </w:tbl>
    <w:p>
      <w:pPr>
        <w:spacing w:after="80"/>
      </w:pPr>
    </w:p>
    <w:p>
      <w:pPr>
        <w:spacing w:after="120"/>
      </w:pPr>
      <w:r>
        <w:rPr>
          <w:rFonts w:ascii="Calibri" w:cs="Calibri" w:eastAsia="Calibri" w:hAnsi="Calibri"/>
          <w:sz w:val="21"/>
          <w:szCs w:val="21"/>
        </w:rPr>
        <w:t xml:space="preserve">No PubMed or Europe PMC hit exists for Ynfectio, InfectioGlobal, Infection Tracker, BYG4lab or Ascentry (checked 2026-09-26). </w:t>
      </w:r>
      <w:r>
        <w:rPr>
          <w:rFonts w:ascii="Calibri" w:cs="Calibri" w:eastAsia="Calibri" w:hAnsi="Calibri"/>
          <w:b/>
          <w:bCs/>
          <w:sz w:val="21"/>
          <w:szCs w:val="21"/>
        </w:rPr>
        <w:t xml:space="preserve">No peer-reviewed evaluation of the current product and no AMS outcome study exist.</w:t>
      </w:r>
      <w:r>
        <w:rPr>
          <w:rFonts w:ascii="Calibri" w:cs="Calibri" w:eastAsia="Calibri" w:hAnsi="Calibri"/>
          <w:sz w:val="21"/>
          <w:szCs w:val="21"/>
        </w:rPr>
        <w:t xml:space="preserve"> The most substantial peer-reviewed body for this lineage is </w:t>
      </w:r>
      <w:r>
        <w:rPr>
          <w:rFonts w:ascii="Calibri" w:cs="Calibri" w:eastAsia="Calibri" w:hAnsi="Calibri"/>
          <w:b/>
          <w:bCs/>
          <w:sz w:val="21"/>
          <w:szCs w:val="21"/>
        </w:rPr>
        <w:t xml:space="preserve">bioMérieux-branded (VIGI@ct/VIGIguard)</w:t>
      </w:r>
      <w:r>
        <w:rPr>
          <w:rFonts w:ascii="Calibri" w:cs="Calibri" w:eastAsia="Calibri" w:hAnsi="Calibri"/>
          <w:sz w:val="21"/>
          <w:szCs w:val="21"/>
        </w:rPr>
        <w:t xml:space="preserve">.</w:t>
      </w:r>
    </w:p>
    <w:p>
      <w:pPr>
        <w:pStyle w:val="Heading2"/>
        <w:keepNext/>
      </w:pPr>
      <w:r>
        <w:rPr>
          <w:rFonts w:ascii="Calibri" w:cs="Calibri" w:eastAsia="Calibri" w:hAnsi="Calibri"/>
        </w:rPr>
        <w:t xml:space="preserve">Middleware / validation (brief)</w:t>
      </w:r>
    </w:p>
    <w:tbl>
      <w:tblPr>
        <w:tblW w:type="dxa" w:w="1467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7"/>
        <w:gridCol w:w="3625"/>
        <w:gridCol w:w="1726"/>
        <w:gridCol w:w="2651"/>
        <w:gridCol w:w="1770"/>
        <w:gridCol w:w="2299"/>
      </w:tblGrid>
      <w:tr>
        <w:trPr>
          <w:cantSplit/>
          <w:tblHeader/>
        </w:trPr>
        <w:tc>
          <w:tcPr>
            <w:tcW w:type="dxa" w:w="2607"/>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Product</w:t>
            </w:r>
          </w:p>
        </w:tc>
        <w:tc>
          <w:tcPr>
            <w:tcW w:type="dxa" w:w="3625"/>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Evidence</w:t>
            </w:r>
          </w:p>
        </w:tc>
        <w:tc>
          <w:tcPr>
            <w:tcW w:type="dxa" w:w="1726"/>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Independent? (Y/N)</w:t>
            </w:r>
          </w:p>
        </w:tc>
        <w:tc>
          <w:tcPr>
            <w:tcW w:type="dxa" w:w="2651"/>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COI</w:t>
            </w:r>
          </w:p>
        </w:tc>
        <w:tc>
          <w:tcPr>
            <w:tcW w:type="dxa" w:w="1770"/>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Confidence</w:t>
            </w:r>
          </w:p>
        </w:tc>
        <w:tc>
          <w:tcPr>
            <w:tcW w:type="dxa" w:w="2299"/>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Source</w:t>
            </w:r>
          </w:p>
        </w:tc>
      </w:tr>
      <w:tr>
        <w:trPr>
          <w:cantSplit/>
        </w:trPr>
        <w:tc>
          <w:tcPr>
            <w:tcW w:type="dxa" w:w="2607"/>
            <w:tcMar>
              <w:top w:type="dxa" w:w="40"/>
              <w:left w:type="dxa" w:w="80"/>
              <w:bottom w:type="dxa" w:w="40"/>
              <w:right w:type="dxa" w:w="80"/>
            </w:tcMar>
          </w:tcPr>
          <w:p>
            <w:pPr>
              <w:spacing w:after="30" w:before="30"/>
            </w:pPr>
            <w:r>
              <w:rPr>
                <w:rFonts w:ascii="Calibri" w:cs="Calibri" w:eastAsia="Calibri" w:hAnsi="Calibri"/>
                <w:sz w:val="18"/>
                <w:szCs w:val="18"/>
              </w:rPr>
              <w:t xml:space="preserve">EVM (BYG Informatique)</w:t>
            </w:r>
          </w:p>
        </w:tc>
        <w:tc>
          <w:tcPr>
            <w:tcW w:type="dxa" w:w="3625"/>
            <w:tcMar>
              <w:top w:type="dxa" w:w="40"/>
              <w:left w:type="dxa" w:w="80"/>
              <w:bottom w:type="dxa" w:w="40"/>
              <w:right w:type="dxa" w:w="80"/>
            </w:tcMar>
          </w:tcPr>
          <w:p>
            <w:pPr>
              <w:spacing w:after="30" w:before="30"/>
            </w:pPr>
            <w:r>
              <w:rPr>
                <w:rFonts w:ascii="Calibri" w:cs="Calibri" w:eastAsia="Calibri" w:hAnsi="Calibri"/>
                <w:sz w:val="18"/>
                <w:szCs w:val="18"/>
              </w:rPr>
              <w:t xml:space="preserve">Methods-section tool in 2 Moroccan papers (2023, 2024)</w:t>
            </w:r>
          </w:p>
        </w:tc>
        <w:tc>
          <w:tcPr>
            <w:tcW w:type="dxa" w:w="1726"/>
            <w:tcMar>
              <w:top w:type="dxa" w:w="40"/>
              <w:left w:type="dxa" w:w="80"/>
              <w:bottom w:type="dxa" w:w="40"/>
              <w:right w:type="dxa" w:w="80"/>
            </w:tcMar>
          </w:tcPr>
          <w:p>
            <w:pPr>
              <w:spacing w:after="30" w:before="30"/>
            </w:pPr>
            <w:r>
              <w:rPr>
                <w:rFonts w:ascii="Calibri" w:cs="Calibri" w:eastAsia="Calibri" w:hAnsi="Calibri"/>
                <w:sz w:val="18"/>
                <w:szCs w:val="18"/>
              </w:rPr>
              <w:t xml:space="preserve">Y</w:t>
            </w:r>
          </w:p>
        </w:tc>
        <w:tc>
          <w:tcPr>
            <w:tcW w:type="dxa" w:w="2651"/>
            <w:tcMar>
              <w:top w:type="dxa" w:w="40"/>
              <w:left w:type="dxa" w:w="80"/>
              <w:bottom w:type="dxa" w:w="40"/>
              <w:right w:type="dxa" w:w="80"/>
            </w:tcMar>
          </w:tcPr>
          <w:p>
            <w:pPr>
              <w:spacing w:after="30" w:before="30"/>
            </w:pPr>
            <w:r>
              <w:rPr>
                <w:rFonts w:ascii="Calibri" w:cs="Calibri" w:eastAsia="Calibri" w:hAnsi="Calibri"/>
                <w:sz w:val="18"/>
                <w:szCs w:val="18"/>
              </w:rPr>
              <w:t xml:space="preserve">None declared</w:t>
            </w:r>
          </w:p>
        </w:tc>
        <w:tc>
          <w:tcPr>
            <w:tcW w:type="dxa" w:w="1770"/>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2299"/>
            <w:tcMar>
              <w:top w:type="dxa" w:w="40"/>
              <w:left w:type="dxa" w:w="80"/>
              <w:bottom w:type="dxa" w:w="40"/>
              <w:right w:type="dxa" w:w="80"/>
            </w:tcMar>
          </w:tcPr>
          <w:p>
            <w:pPr>
              <w:spacing w:after="30" w:before="30"/>
            </w:pPr>
            <w:hyperlink w:history="1" r:id="rIdatirrgt9vikr6km0sokvs">
              <w:r>
                <w:rPr>
                  <w:rFonts w:ascii="Calibri" w:cs="Calibri" w:eastAsia="Calibri" w:hAnsi="Calibri"/>
                  <w:color w:val="0563C1"/>
                  <w:sz w:val="18"/>
                  <w:szCs w:val="18"/>
                  <w:u w:val="single"/>
                </w:rPr>
                <w:t xml:space="preserve">J Med Biochem</w:t>
              </w:r>
            </w:hyperlink>
            <w:r>
              <w:rPr>
                <w:rFonts w:ascii="Calibri" w:cs="Calibri" w:eastAsia="Calibri" w:hAnsi="Calibri"/>
                <w:sz w:val="18"/>
                <w:szCs w:val="18"/>
              </w:rPr>
              <w:t xml:space="preserve">; </w:t>
            </w:r>
            <w:hyperlink w:history="1" r:id="rIdid7wj4zppmmll41dbvtsc">
              <w:r>
                <w:rPr>
                  <w:rFonts w:ascii="Calibri" w:cs="Calibri" w:eastAsia="Calibri" w:hAnsi="Calibri"/>
                  <w:color w:val="0563C1"/>
                  <w:sz w:val="18"/>
                  <w:szCs w:val="18"/>
                  <w:u w:val="single"/>
                </w:rPr>
                <w:t xml:space="preserve">Adv Virol</w:t>
              </w:r>
            </w:hyperlink>
          </w:p>
        </w:tc>
      </w:tr>
      <w:tr>
        <w:trPr>
          <w:cantSplit/>
        </w:trPr>
        <w:tc>
          <w:tcPr>
            <w:tcW w:type="dxa" w:w="2607"/>
            <w:tcMar>
              <w:top w:type="dxa" w:w="40"/>
              <w:left w:type="dxa" w:w="80"/>
              <w:bottom w:type="dxa" w:w="40"/>
              <w:right w:type="dxa" w:w="80"/>
            </w:tcMar>
          </w:tcPr>
          <w:p>
            <w:pPr>
              <w:spacing w:after="30" w:before="30"/>
            </w:pPr>
            <w:r>
              <w:rPr>
                <w:rFonts w:ascii="Calibri" w:cs="Calibri" w:eastAsia="Calibri" w:hAnsi="Calibri"/>
                <w:sz w:val="18"/>
                <w:szCs w:val="18"/>
              </w:rPr>
              <w:t xml:space="preserve">Validation Manager (Finbiosoft)</w:t>
            </w:r>
          </w:p>
        </w:tc>
        <w:tc>
          <w:tcPr>
            <w:tcW w:type="dxa" w:w="3625"/>
            <w:tcMar>
              <w:top w:type="dxa" w:w="40"/>
              <w:left w:type="dxa" w:w="80"/>
              <w:bottom w:type="dxa" w:w="40"/>
              <w:right w:type="dxa" w:w="80"/>
            </w:tcMar>
          </w:tcPr>
          <w:p>
            <w:pPr>
              <w:spacing w:after="30" w:before="30"/>
            </w:pPr>
            <w:r>
              <w:rPr>
                <w:rFonts w:ascii="Calibri" w:cs="Calibri" w:eastAsia="Calibri" w:hAnsi="Calibri"/>
                <w:sz w:val="18"/>
                <w:szCs w:val="18"/>
              </w:rPr>
              <w:t xml:space="preserve">About 10 papers, mostly UKE Hamburg, as an analysis tool</w:t>
            </w:r>
          </w:p>
        </w:tc>
        <w:tc>
          <w:tcPr>
            <w:tcW w:type="dxa" w:w="1726"/>
            <w:tcMar>
              <w:top w:type="dxa" w:w="40"/>
              <w:left w:type="dxa" w:w="80"/>
              <w:bottom w:type="dxa" w:w="40"/>
              <w:right w:type="dxa" w:w="80"/>
            </w:tcMar>
          </w:tcPr>
          <w:p>
            <w:pPr>
              <w:spacing w:after="30" w:before="30"/>
            </w:pPr>
            <w:r>
              <w:rPr>
                <w:rFonts w:ascii="Calibri" w:cs="Calibri" w:eastAsia="Calibri" w:hAnsi="Calibri"/>
                <w:sz w:val="18"/>
                <w:szCs w:val="18"/>
              </w:rPr>
              <w:t xml:space="preserve">Y</w:t>
            </w:r>
          </w:p>
        </w:tc>
        <w:tc>
          <w:tcPr>
            <w:tcW w:type="dxa" w:w="2651"/>
            <w:tcMar>
              <w:top w:type="dxa" w:w="40"/>
              <w:left w:type="dxa" w:w="80"/>
              <w:bottom w:type="dxa" w:w="40"/>
              <w:right w:type="dxa" w:w="80"/>
            </w:tcMar>
          </w:tcPr>
          <w:p>
            <w:pPr>
              <w:spacing w:after="30" w:before="30"/>
            </w:pPr>
            <w:r>
              <w:rPr>
                <w:rFonts w:ascii="Calibri" w:cs="Calibri" w:eastAsia="Calibri" w:hAnsi="Calibri"/>
                <w:sz w:val="18"/>
                <w:szCs w:val="18"/>
              </w:rPr>
              <w:t xml:space="preserve">No Finbiosoft authors in sampled texts</w:t>
            </w:r>
          </w:p>
        </w:tc>
        <w:tc>
          <w:tcPr>
            <w:tcW w:type="dxa" w:w="1770"/>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2299"/>
            <w:tcMar>
              <w:top w:type="dxa" w:w="40"/>
              <w:left w:type="dxa" w:w="80"/>
              <w:bottom w:type="dxa" w:w="40"/>
              <w:right w:type="dxa" w:w="80"/>
            </w:tcMar>
          </w:tcPr>
          <w:p>
            <w:pPr>
              <w:spacing w:after="30" w:before="30"/>
            </w:pPr>
            <w:r>
              <w:rPr>
                <w:rFonts w:ascii="Calibri" w:cs="Calibri" w:eastAsia="Calibri" w:hAnsi="Calibri"/>
                <w:sz w:val="18"/>
                <w:szCs w:val="18"/>
              </w:rPr>
              <w:t xml:space="preserve">e.g. </w:t>
            </w:r>
            <w:hyperlink w:history="1" r:id="rIdsojujmlrlgpuo7a7k9out">
              <w:r>
                <w:rPr>
                  <w:rFonts w:ascii="Calibri" w:cs="Calibri" w:eastAsia="Calibri" w:hAnsi="Calibri"/>
                  <w:color w:val="0563C1"/>
                  <w:sz w:val="18"/>
                  <w:szCs w:val="18"/>
                  <w:u w:val="single"/>
                </w:rPr>
                <w:t xml:space="preserve">Emerg Infect Dis 2022</w:t>
              </w:r>
            </w:hyperlink>
          </w:p>
        </w:tc>
      </w:tr>
      <w:tr>
        <w:trPr>
          <w:cantSplit/>
        </w:trPr>
        <w:tc>
          <w:tcPr>
            <w:tcW w:type="dxa" w:w="2607"/>
            <w:tcMar>
              <w:top w:type="dxa" w:w="40"/>
              <w:left w:type="dxa" w:w="80"/>
              <w:bottom w:type="dxa" w:w="40"/>
              <w:right w:type="dxa" w:w="80"/>
            </w:tcMar>
          </w:tcPr>
          <w:p>
            <w:pPr>
              <w:spacing w:after="30" w:before="30"/>
            </w:pPr>
            <w:r>
              <w:rPr>
                <w:rFonts w:ascii="Calibri" w:cs="Calibri" w:eastAsia="Calibri" w:hAnsi="Calibri"/>
                <w:sz w:val="18"/>
                <w:szCs w:val="18"/>
              </w:rPr>
              <w:t xml:space="preserve">PILOT.4lab (Info Partner)</w:t>
            </w:r>
          </w:p>
        </w:tc>
        <w:tc>
          <w:tcPr>
            <w:tcW w:type="dxa" w:w="3625"/>
            <w:tcMar>
              <w:top w:type="dxa" w:w="40"/>
              <w:left w:type="dxa" w:w="80"/>
              <w:bottom w:type="dxa" w:w="40"/>
              <w:right w:type="dxa" w:w="80"/>
            </w:tcMar>
          </w:tcPr>
          <w:p>
            <w:pPr>
              <w:spacing w:after="30" w:before="30"/>
            </w:pPr>
            <w:r>
              <w:rPr>
                <w:rFonts w:ascii="Calibri" w:cs="Calibri" w:eastAsia="Calibri" w:hAnsi="Calibri"/>
                <w:sz w:val="18"/>
                <w:szCs w:val="18"/>
              </w:rPr>
              <w:t xml:space="preserve">Background mention, Lille newborn screening (2019)</w:t>
            </w:r>
          </w:p>
        </w:tc>
        <w:tc>
          <w:tcPr>
            <w:tcW w:type="dxa" w:w="1726"/>
            <w:tcMar>
              <w:top w:type="dxa" w:w="40"/>
              <w:left w:type="dxa" w:w="80"/>
              <w:bottom w:type="dxa" w:w="40"/>
              <w:right w:type="dxa" w:w="80"/>
            </w:tcMar>
          </w:tcPr>
          <w:p>
            <w:pPr>
              <w:spacing w:after="30" w:before="30"/>
            </w:pPr>
            <w:r>
              <w:rPr>
                <w:rFonts w:ascii="Calibri" w:cs="Calibri" w:eastAsia="Calibri" w:hAnsi="Calibri"/>
                <w:sz w:val="18"/>
                <w:szCs w:val="18"/>
              </w:rPr>
              <w:t xml:space="preserve">Y (re Ascentry)</w:t>
            </w:r>
          </w:p>
        </w:tc>
        <w:tc>
          <w:tcPr>
            <w:tcW w:type="dxa" w:w="2651"/>
            <w:tcMar>
              <w:top w:type="dxa" w:w="40"/>
              <w:left w:type="dxa" w:w="80"/>
              <w:bottom w:type="dxa" w:w="40"/>
              <w:right w:type="dxa" w:w="80"/>
            </w:tcMar>
          </w:tcPr>
          <w:p>
            <w:pPr>
              <w:spacing w:after="30" w:before="30"/>
            </w:pPr>
            <w:r>
              <w:rPr>
                <w:rFonts w:ascii="Calibri" w:cs="Calibri" w:eastAsia="Calibri" w:hAnsi="Calibri"/>
                <w:sz w:val="18"/>
                <w:szCs w:val="18"/>
              </w:rPr>
              <w:t xml:space="preserve">Biomaneo authors (another company)</w:t>
            </w:r>
          </w:p>
        </w:tc>
        <w:tc>
          <w:tcPr>
            <w:tcW w:type="dxa" w:w="1770"/>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2299"/>
            <w:tcMar>
              <w:top w:type="dxa" w:w="40"/>
              <w:left w:type="dxa" w:w="80"/>
              <w:bottom w:type="dxa" w:w="40"/>
              <w:right w:type="dxa" w:w="80"/>
            </w:tcMar>
          </w:tcPr>
          <w:p>
            <w:pPr>
              <w:spacing w:after="30" w:before="30"/>
            </w:pPr>
            <w:hyperlink w:history="1" r:id="rId46bqtpdyggjhcixbpesyv">
              <w:r>
                <w:rPr>
                  <w:rFonts w:ascii="Calibri" w:cs="Calibri" w:eastAsia="Calibri" w:hAnsi="Calibri"/>
                  <w:color w:val="0563C1"/>
                  <w:sz w:val="18"/>
                  <w:szCs w:val="18"/>
                  <w:u w:val="single"/>
                </w:rPr>
                <w:t xml:space="preserve">IJNS 2019</w:t>
              </w:r>
            </w:hyperlink>
          </w:p>
        </w:tc>
      </w:tr>
    </w:tbl>
    <w:p>
      <w:pPr>
        <w:spacing w:after="80"/>
      </w:pPr>
    </w:p>
    <w:p>
      <w:pPr>
        <w:sectPr>
          <w:headerReference w:type="default" r:id="rId17"/>
          <w:footerReference w:type="default" r:id="rId18"/>
          <w:type w:val="nextPage"/>
          <w:pgSz w:w="16838" w:h="11906" w:orient="landscape"/>
          <w:pgMar w:top="1080" w:right="1080" w:bottom="1000" w:left="1080" w:header="500" w:footer="500" w:gutter="0"/>
          <w:pgNumType/>
          <w:docGrid w:linePitch="360"/>
        </w:sectPr>
      </w:pPr>
    </w:p>
    <w:p>
      <w:pPr>
        <w:pStyle w:val="Heading1"/>
        <w:keepNext/>
      </w:pPr>
      <w:r>
        <w:rPr>
          <w:rFonts w:ascii="Calibri" w:cs="Calibri" w:eastAsia="Calibri" w:hAnsi="Calibri"/>
        </w:rPr>
        <w:t xml:space="preserve">15. Events and trade shows</w:t>
      </w:r>
    </w:p>
    <w:tbl>
      <w:tblPr>
        <w:tblW w:type="dxa" w:w="1467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97"/>
        <w:gridCol w:w="1967"/>
        <w:gridCol w:w="1884"/>
        <w:gridCol w:w="2673"/>
        <w:gridCol w:w="1384"/>
        <w:gridCol w:w="973"/>
        <w:gridCol w:w="2325"/>
        <w:gridCol w:w="1675"/>
      </w:tblGrid>
      <w:tr>
        <w:trPr>
          <w:cantSplit/>
          <w:tblHeader/>
        </w:trPr>
        <w:tc>
          <w:tcPr>
            <w:tcW w:type="dxa" w:w="1797"/>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Date</w:t>
            </w:r>
          </w:p>
        </w:tc>
        <w:tc>
          <w:tcPr>
            <w:tcW w:type="dxa" w:w="1967"/>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Event</w:t>
            </w:r>
          </w:p>
        </w:tc>
        <w:tc>
          <w:tcPr>
            <w:tcW w:type="dxa" w:w="1884"/>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Location</w:t>
            </w:r>
          </w:p>
        </w:tc>
        <w:tc>
          <w:tcPr>
            <w:tcW w:type="dxa" w:w="2673"/>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Presence</w:t>
            </w:r>
          </w:p>
        </w:tc>
        <w:tc>
          <w:tcPr>
            <w:tcW w:type="dxa" w:w="1384"/>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IPC-relevant?</w:t>
            </w:r>
          </w:p>
        </w:tc>
        <w:tc>
          <w:tcPr>
            <w:tcW w:type="dxa" w:w="973"/>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NEW?</w:t>
            </w:r>
          </w:p>
        </w:tc>
        <w:tc>
          <w:tcPr>
            <w:tcW w:type="dxa" w:w="2325"/>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Confidence</w:t>
            </w:r>
          </w:p>
        </w:tc>
        <w:tc>
          <w:tcPr>
            <w:tcW w:type="dxa" w:w="1675"/>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6"/>
                <w:szCs w:val="16"/>
              </w:rPr>
              <w:t xml:space="preserve">Source</w:t>
            </w:r>
          </w:p>
        </w:tc>
      </w:tr>
      <w:tr>
        <w:trPr>
          <w:cantSplit/>
        </w:trPr>
        <w:tc>
          <w:tcPr>
            <w:tcW w:type="dxa" w:w="1797"/>
            <w:tcMar>
              <w:top w:type="dxa" w:w="40"/>
              <w:left w:type="dxa" w:w="80"/>
              <w:bottom w:type="dxa" w:w="40"/>
              <w:right w:type="dxa" w:w="80"/>
            </w:tcMar>
          </w:tcPr>
          <w:p>
            <w:pPr>
              <w:spacing w:after="30" w:before="30"/>
            </w:pPr>
            <w:r>
              <w:rPr>
                <w:rFonts w:ascii="Calibri" w:cs="Calibri" w:eastAsia="Calibri" w:hAnsi="Calibri"/>
                <w:sz w:val="16"/>
                <w:szCs w:val="16"/>
              </w:rPr>
              <w:t xml:space="preserve">2019, 2022, 2024</w:t>
            </w:r>
          </w:p>
        </w:tc>
        <w:tc>
          <w:tcPr>
            <w:tcW w:type="dxa" w:w="1967"/>
            <w:tcMar>
              <w:top w:type="dxa" w:w="40"/>
              <w:left w:type="dxa" w:w="80"/>
              <w:bottom w:type="dxa" w:w="40"/>
              <w:right w:type="dxa" w:w="80"/>
            </w:tcMar>
          </w:tcPr>
          <w:p>
            <w:pPr>
              <w:spacing w:after="30" w:before="30"/>
            </w:pPr>
            <w:r>
              <w:rPr>
                <w:rFonts w:ascii="Calibri" w:cs="Calibri" w:eastAsia="Calibri" w:hAnsi="Calibri"/>
                <w:sz w:val="16"/>
                <w:szCs w:val="16"/>
              </w:rPr>
              <w:t xml:space="preserve">RICAI</w:t>
            </w:r>
          </w:p>
        </w:tc>
        <w:tc>
          <w:tcPr>
            <w:tcW w:type="dxa" w:w="1884"/>
            <w:tcMar>
              <w:top w:type="dxa" w:w="40"/>
              <w:left w:type="dxa" w:w="80"/>
              <w:bottom w:type="dxa" w:w="40"/>
              <w:right w:type="dxa" w:w="80"/>
            </w:tcMar>
          </w:tcPr>
          <w:p>
            <w:pPr>
              <w:spacing w:after="30" w:before="30"/>
            </w:pPr>
            <w:r>
              <w:rPr>
                <w:rFonts w:ascii="Calibri" w:cs="Calibri" w:eastAsia="Calibri" w:hAnsi="Calibri"/>
                <w:sz w:val="16"/>
                <w:szCs w:val="16"/>
              </w:rPr>
              <w:t xml:space="preserve">Paris</w:t>
            </w:r>
          </w:p>
        </w:tc>
        <w:tc>
          <w:tcPr>
            <w:tcW w:type="dxa" w:w="2673"/>
            <w:tcMar>
              <w:top w:type="dxa" w:w="40"/>
              <w:left w:type="dxa" w:w="80"/>
              <w:bottom w:type="dxa" w:w="40"/>
              <w:right w:type="dxa" w:w="80"/>
            </w:tcMar>
          </w:tcPr>
          <w:p>
            <w:pPr>
              <w:spacing w:after="30" w:before="30"/>
            </w:pPr>
            <w:r>
              <w:rPr>
                <w:rFonts w:ascii="Calibri" w:cs="Calibri" w:eastAsia="Calibri" w:hAnsi="Calibri"/>
                <w:sz w:val="16"/>
                <w:szCs w:val="16"/>
              </w:rPr>
              <w:t xml:space="preserve">Sponsor (partner4lab 2019; BYG4lab 2022, 2024, stand 39)</w:t>
            </w:r>
          </w:p>
        </w:tc>
        <w:tc>
          <w:tcPr>
            <w:tcW w:type="dxa" w:w="1384"/>
            <w:tcMar>
              <w:top w:type="dxa" w:w="40"/>
              <w:left w:type="dxa" w:w="80"/>
              <w:bottom w:type="dxa" w:w="40"/>
              <w:right w:type="dxa" w:w="80"/>
            </w:tcMar>
          </w:tcPr>
          <w:p>
            <w:pPr>
              <w:spacing w:after="30" w:before="30"/>
            </w:pPr>
            <w:r>
              <w:rPr>
                <w:rFonts w:ascii="Calibri" w:cs="Calibri" w:eastAsia="Calibri" w:hAnsi="Calibri"/>
                <w:sz w:val="16"/>
                <w:szCs w:val="16"/>
              </w:rPr>
              <w:t xml:space="preserve">Yes</w:t>
            </w:r>
          </w:p>
        </w:tc>
        <w:tc>
          <w:tcPr>
            <w:tcW w:type="dxa" w:w="973"/>
            <w:tcMar>
              <w:top w:type="dxa" w:w="40"/>
              <w:left w:type="dxa" w:w="80"/>
              <w:bottom w:type="dxa" w:w="40"/>
              <w:right w:type="dxa" w:w="80"/>
            </w:tcMar>
          </w:tcPr>
          <w:p>
            <w:pPr>
              <w:spacing w:after="30" w:before="30"/>
            </w:pPr>
            <w:r>
              <w:rPr>
                <w:rFonts w:ascii="Calibri" w:cs="Calibri" w:eastAsia="Calibri" w:hAnsi="Calibri"/>
                <w:sz w:val="16"/>
                <w:szCs w:val="16"/>
              </w:rPr>
              <w:t xml:space="preserve">No</w:t>
            </w:r>
          </w:p>
        </w:tc>
        <w:tc>
          <w:tcPr>
            <w:tcW w:type="dxa" w:w="2325"/>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c>
          <w:tcPr>
            <w:tcW w:type="dxa" w:w="1675"/>
            <w:tcMar>
              <w:top w:type="dxa" w:w="40"/>
              <w:left w:type="dxa" w:w="80"/>
              <w:bottom w:type="dxa" w:w="40"/>
              <w:right w:type="dxa" w:w="80"/>
            </w:tcMar>
          </w:tcPr>
          <w:p>
            <w:pPr>
              <w:spacing w:after="30" w:before="30"/>
            </w:pPr>
            <w:hyperlink w:history="1" r:id="rIdoi4kejhmdrycelx_zys3d">
              <w:r>
                <w:rPr>
                  <w:rFonts w:ascii="Calibri" w:cs="Calibri" w:eastAsia="Calibri" w:hAnsi="Calibri"/>
                  <w:color w:val="0563C1"/>
                  <w:sz w:val="16"/>
                  <w:szCs w:val="16"/>
                  <w:u w:val="single"/>
                </w:rPr>
                <w:t xml:space="preserve">RICAI 2024</w:t>
              </w:r>
            </w:hyperlink>
            <w:r>
              <w:rPr>
                <w:rFonts w:ascii="Calibri" w:cs="Calibri" w:eastAsia="Calibri" w:hAnsi="Calibri"/>
                <w:sz w:val="16"/>
                <w:szCs w:val="16"/>
              </w:rPr>
              <w:t xml:space="preserve">; </w:t>
            </w:r>
            <w:hyperlink w:history="1" r:id="rIdtpddcf-4teveqlpdqonkp">
              <w:r>
                <w:rPr>
                  <w:rFonts w:ascii="Calibri" w:cs="Calibri" w:eastAsia="Calibri" w:hAnsi="Calibri"/>
                  <w:color w:val="0563C1"/>
                  <w:sz w:val="16"/>
                  <w:szCs w:val="16"/>
                  <w:u w:val="single"/>
                </w:rPr>
                <w:t xml:space="preserve">RICAI 2022</w:t>
              </w:r>
            </w:hyperlink>
          </w:p>
        </w:tc>
      </w:tr>
      <w:tr>
        <w:trPr>
          <w:cantSplit/>
        </w:trPr>
        <w:tc>
          <w:tcPr>
            <w:tcW w:type="dxa" w:w="1797"/>
            <w:tcMar>
              <w:top w:type="dxa" w:w="40"/>
              <w:left w:type="dxa" w:w="80"/>
              <w:bottom w:type="dxa" w:w="40"/>
              <w:right w:type="dxa" w:w="80"/>
            </w:tcMar>
          </w:tcPr>
          <w:p>
            <w:pPr>
              <w:spacing w:after="30" w:before="30"/>
            </w:pPr>
            <w:r>
              <w:rPr>
                <w:rFonts w:ascii="Calibri" w:cs="Calibri" w:eastAsia="Calibri" w:hAnsi="Calibri"/>
                <w:sz w:val="16"/>
                <w:szCs w:val="16"/>
              </w:rPr>
              <w:t xml:space="preserve">2021–2025</w:t>
            </w:r>
          </w:p>
        </w:tc>
        <w:tc>
          <w:tcPr>
            <w:tcW w:type="dxa" w:w="1967"/>
            <w:tcMar>
              <w:top w:type="dxa" w:w="40"/>
              <w:left w:type="dxa" w:w="80"/>
              <w:bottom w:type="dxa" w:w="40"/>
              <w:right w:type="dxa" w:w="80"/>
            </w:tcMar>
          </w:tcPr>
          <w:p>
            <w:pPr>
              <w:spacing w:after="30" w:before="30"/>
            </w:pPr>
            <w:r>
              <w:rPr>
                <w:rFonts w:ascii="Calibri" w:cs="Calibri" w:eastAsia="Calibri" w:hAnsi="Calibri"/>
                <w:sz w:val="16"/>
                <w:szCs w:val="16"/>
              </w:rPr>
              <w:t xml:space="preserve">SF2H</w:t>
            </w:r>
          </w:p>
        </w:tc>
        <w:tc>
          <w:tcPr>
            <w:tcW w:type="dxa" w:w="1884"/>
            <w:tcMar>
              <w:top w:type="dxa" w:w="40"/>
              <w:left w:type="dxa" w:w="80"/>
              <w:bottom w:type="dxa" w:w="40"/>
              <w:right w:type="dxa" w:w="80"/>
            </w:tcMar>
          </w:tcPr>
          <w:p>
            <w:pPr>
              <w:spacing w:after="30" w:before="30"/>
            </w:pPr>
            <w:r>
              <w:rPr>
                <w:rFonts w:ascii="Calibri" w:cs="Calibri" w:eastAsia="Calibri" w:hAnsi="Calibri"/>
                <w:sz w:val="16"/>
                <w:szCs w:val="16"/>
              </w:rPr>
              <w:t xml:space="preserve">FR</w:t>
            </w:r>
          </w:p>
        </w:tc>
        <w:tc>
          <w:tcPr>
            <w:tcW w:type="dxa" w:w="2673"/>
            <w:tcMar>
              <w:top w:type="dxa" w:w="40"/>
              <w:left w:type="dxa" w:w="80"/>
              <w:bottom w:type="dxa" w:w="40"/>
              <w:right w:type="dxa" w:w="80"/>
            </w:tcMar>
          </w:tcPr>
          <w:p>
            <w:pPr>
              <w:spacing w:after="30" w:before="30"/>
            </w:pPr>
            <w:r>
              <w:rPr>
                <w:rFonts w:ascii="Calibri" w:cs="Calibri" w:eastAsia="Calibri" w:hAnsi="Calibri"/>
                <w:sz w:val="16"/>
                <w:szCs w:val="16"/>
              </w:rPr>
              <w:t xml:space="preserve">Exhibitor every year; 2025 stand 37 (bioMérieux at stand 38); sponsored AI session 2025</w:t>
            </w:r>
          </w:p>
        </w:tc>
        <w:tc>
          <w:tcPr>
            <w:tcW w:type="dxa" w:w="1384"/>
            <w:tcMar>
              <w:top w:type="dxa" w:w="40"/>
              <w:left w:type="dxa" w:w="80"/>
              <w:bottom w:type="dxa" w:w="40"/>
              <w:right w:type="dxa" w:w="80"/>
            </w:tcMar>
          </w:tcPr>
          <w:p>
            <w:pPr>
              <w:spacing w:after="30" w:before="30"/>
            </w:pPr>
            <w:r>
              <w:rPr>
                <w:rFonts w:ascii="Calibri" w:cs="Calibri" w:eastAsia="Calibri" w:hAnsi="Calibri"/>
                <w:sz w:val="16"/>
                <w:szCs w:val="16"/>
              </w:rPr>
              <w:t xml:space="preserve">Yes</w:t>
            </w:r>
          </w:p>
        </w:tc>
        <w:tc>
          <w:tcPr>
            <w:tcW w:type="dxa" w:w="973"/>
            <w:tcMar>
              <w:top w:type="dxa" w:w="40"/>
              <w:left w:type="dxa" w:w="80"/>
              <w:bottom w:type="dxa" w:w="40"/>
              <w:right w:type="dxa" w:w="80"/>
            </w:tcMar>
          </w:tcPr>
          <w:p>
            <w:pPr>
              <w:spacing w:after="30" w:before="30"/>
            </w:pPr>
            <w:r>
              <w:rPr>
                <w:rFonts w:ascii="Calibri" w:cs="Calibri" w:eastAsia="Calibri" w:hAnsi="Calibri"/>
                <w:sz w:val="16"/>
                <w:szCs w:val="16"/>
              </w:rPr>
              <w:t xml:space="preserve">No</w:t>
            </w:r>
          </w:p>
        </w:tc>
        <w:tc>
          <w:tcPr>
            <w:tcW w:type="dxa" w:w="2325"/>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c>
          <w:tcPr>
            <w:tcW w:type="dxa" w:w="1675"/>
            <w:tcMar>
              <w:top w:type="dxa" w:w="40"/>
              <w:left w:type="dxa" w:w="80"/>
              <w:bottom w:type="dxa" w:w="40"/>
              <w:right w:type="dxa" w:w="80"/>
            </w:tcMar>
          </w:tcPr>
          <w:p>
            <w:pPr>
              <w:spacing w:after="30" w:before="30"/>
            </w:pPr>
            <w:hyperlink w:history="1" r:id="rIdja4jmhnfpcs-itsulewsb">
              <w:r>
                <w:rPr>
                  <w:rFonts w:ascii="Calibri" w:cs="Calibri" w:eastAsia="Calibri" w:hAnsi="Calibri"/>
                  <w:color w:val="0563C1"/>
                  <w:sz w:val="16"/>
                  <w:szCs w:val="16"/>
                  <w:u w:val="single"/>
                </w:rPr>
                <w:t xml:space="preserve">SF2H 2025</w:t>
              </w:r>
            </w:hyperlink>
          </w:p>
        </w:tc>
      </w:tr>
      <w:tr>
        <w:trPr>
          <w:cantSplit/>
        </w:trPr>
        <w:tc>
          <w:tcPr>
            <w:tcW w:type="dxa" w:w="1797"/>
            <w:tcMar>
              <w:top w:type="dxa" w:w="40"/>
              <w:left w:type="dxa" w:w="80"/>
              <w:bottom w:type="dxa" w:w="40"/>
              <w:right w:type="dxa" w:w="80"/>
            </w:tcMar>
          </w:tcPr>
          <w:p>
            <w:pPr>
              <w:spacing w:after="30" w:before="30"/>
            </w:pPr>
            <w:r>
              <w:rPr>
                <w:rFonts w:ascii="Calibri" w:cs="Calibri" w:eastAsia="Calibri" w:hAnsi="Calibri"/>
                <w:sz w:val="16"/>
                <w:szCs w:val="16"/>
              </w:rPr>
              <w:t xml:space="preserve">2021</w:t>
            </w:r>
          </w:p>
        </w:tc>
        <w:tc>
          <w:tcPr>
            <w:tcW w:type="dxa" w:w="1967"/>
            <w:tcMar>
              <w:top w:type="dxa" w:w="40"/>
              <w:left w:type="dxa" w:w="80"/>
              <w:bottom w:type="dxa" w:w="40"/>
              <w:right w:type="dxa" w:w="80"/>
            </w:tcMar>
          </w:tcPr>
          <w:p>
            <w:pPr>
              <w:spacing w:after="30" w:before="30"/>
            </w:pPr>
            <w:r>
              <w:rPr>
                <w:rFonts w:ascii="Calibri" w:cs="Calibri" w:eastAsia="Calibri" w:hAnsi="Calibri"/>
                <w:sz w:val="16"/>
                <w:szCs w:val="16"/>
              </w:rPr>
              <w:t xml:space="preserve">JIB</w:t>
            </w:r>
          </w:p>
        </w:tc>
        <w:tc>
          <w:tcPr>
            <w:tcW w:type="dxa" w:w="1884"/>
            <w:tcMar>
              <w:top w:type="dxa" w:w="40"/>
              <w:left w:type="dxa" w:w="80"/>
              <w:bottom w:type="dxa" w:w="40"/>
              <w:right w:type="dxa" w:w="80"/>
            </w:tcMar>
          </w:tcPr>
          <w:p>
            <w:pPr>
              <w:spacing w:after="30" w:before="30"/>
            </w:pPr>
            <w:r>
              <w:rPr>
                <w:rFonts w:ascii="Calibri" w:cs="Calibri" w:eastAsia="Calibri" w:hAnsi="Calibri"/>
                <w:sz w:val="16"/>
                <w:szCs w:val="16"/>
              </w:rPr>
              <w:t xml:space="preserve">Paris</w:t>
            </w:r>
          </w:p>
        </w:tc>
        <w:tc>
          <w:tcPr>
            <w:tcW w:type="dxa" w:w="2673"/>
            <w:tcMar>
              <w:top w:type="dxa" w:w="40"/>
              <w:left w:type="dxa" w:w="80"/>
              <w:bottom w:type="dxa" w:w="40"/>
              <w:right w:type="dxa" w:w="80"/>
            </w:tcMar>
          </w:tcPr>
          <w:p>
            <w:pPr>
              <w:spacing w:after="30" w:before="30"/>
            </w:pPr>
            <w:r>
              <w:rPr>
                <w:rFonts w:ascii="Calibri" w:cs="Calibri" w:eastAsia="Calibri" w:hAnsi="Calibri"/>
                <w:sz w:val="16"/>
                <w:szCs w:val="16"/>
              </w:rPr>
              <w:t xml:space="preserve">Talk; Innovation Trophy for Ynfectio</w:t>
            </w:r>
          </w:p>
        </w:tc>
        <w:tc>
          <w:tcPr>
            <w:tcW w:type="dxa" w:w="1384"/>
            <w:tcMar>
              <w:top w:type="dxa" w:w="40"/>
              <w:left w:type="dxa" w:w="80"/>
              <w:bottom w:type="dxa" w:w="40"/>
              <w:right w:type="dxa" w:w="80"/>
            </w:tcMar>
          </w:tcPr>
          <w:p>
            <w:pPr>
              <w:spacing w:after="30" w:before="30"/>
            </w:pPr>
            <w:r>
              <w:rPr>
                <w:rFonts w:ascii="Calibri" w:cs="Calibri" w:eastAsia="Calibri" w:hAnsi="Calibri"/>
                <w:sz w:val="16"/>
                <w:szCs w:val="16"/>
              </w:rPr>
              <w:t xml:space="preserve">Yes</w:t>
            </w:r>
          </w:p>
        </w:tc>
        <w:tc>
          <w:tcPr>
            <w:tcW w:type="dxa" w:w="973"/>
            <w:tcMar>
              <w:top w:type="dxa" w:w="40"/>
              <w:left w:type="dxa" w:w="80"/>
              <w:bottom w:type="dxa" w:w="40"/>
              <w:right w:type="dxa" w:w="80"/>
            </w:tcMar>
          </w:tcPr>
          <w:p>
            <w:pPr>
              <w:spacing w:after="30" w:before="30"/>
            </w:pPr>
            <w:r>
              <w:rPr>
                <w:rFonts w:ascii="Calibri" w:cs="Calibri" w:eastAsia="Calibri" w:hAnsi="Calibri"/>
                <w:sz w:val="16"/>
                <w:szCs w:val="16"/>
              </w:rPr>
              <w:t xml:space="preserve">No</w:t>
            </w:r>
          </w:p>
        </w:tc>
        <w:tc>
          <w:tcPr>
            <w:tcW w:type="dxa" w:w="2325"/>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c>
          <w:tcPr>
            <w:tcW w:type="dxa" w:w="1675"/>
            <w:tcMar>
              <w:top w:type="dxa" w:w="40"/>
              <w:left w:type="dxa" w:w="80"/>
              <w:bottom w:type="dxa" w:w="40"/>
              <w:right w:type="dxa" w:w="80"/>
            </w:tcMar>
          </w:tcPr>
          <w:p>
            <w:pPr>
              <w:spacing w:after="30" w:before="30"/>
            </w:pPr>
            <w:hyperlink w:history="1" r:id="rIdcdmsyu185k0druwupdz_w">
              <w:r>
                <w:rPr>
                  <w:rFonts w:ascii="Calibri" w:cs="Calibri" w:eastAsia="Calibri" w:hAnsi="Calibri"/>
                  <w:color w:val="0563C1"/>
                  <w:sz w:val="16"/>
                  <w:szCs w:val="16"/>
                  <w:u w:val="single"/>
                </w:rPr>
                <w:t xml:space="preserve">JIB Trophées</w:t>
              </w:r>
            </w:hyperlink>
          </w:p>
        </w:tc>
      </w:tr>
      <w:tr>
        <w:trPr>
          <w:cantSplit/>
        </w:trPr>
        <w:tc>
          <w:tcPr>
            <w:tcW w:type="dxa" w:w="1797"/>
            <w:tcMar>
              <w:top w:type="dxa" w:w="40"/>
              <w:left w:type="dxa" w:w="80"/>
              <w:bottom w:type="dxa" w:w="40"/>
              <w:right w:type="dxa" w:w="80"/>
            </w:tcMar>
          </w:tcPr>
          <w:p>
            <w:pPr>
              <w:spacing w:after="30" w:before="30"/>
            </w:pPr>
            <w:r>
              <w:rPr>
                <w:rFonts w:ascii="Calibri" w:cs="Calibri" w:eastAsia="Calibri" w:hAnsi="Calibri"/>
                <w:sz w:val="16"/>
                <w:szCs w:val="16"/>
              </w:rPr>
              <w:t xml:space="preserve">18–22 May 2025</w:t>
            </w:r>
          </w:p>
        </w:tc>
        <w:tc>
          <w:tcPr>
            <w:tcW w:type="dxa" w:w="1967"/>
            <w:tcMar>
              <w:top w:type="dxa" w:w="40"/>
              <w:left w:type="dxa" w:w="80"/>
              <w:bottom w:type="dxa" w:w="40"/>
              <w:right w:type="dxa" w:w="80"/>
            </w:tcMar>
          </w:tcPr>
          <w:p>
            <w:pPr>
              <w:spacing w:after="30" w:before="30"/>
            </w:pPr>
            <w:r>
              <w:rPr>
                <w:rFonts w:ascii="Calibri" w:cs="Calibri" w:eastAsia="Calibri" w:hAnsi="Calibri"/>
                <w:sz w:val="16"/>
                <w:szCs w:val="16"/>
              </w:rPr>
              <w:t xml:space="preserve">EuroMedLab</w:t>
            </w:r>
          </w:p>
        </w:tc>
        <w:tc>
          <w:tcPr>
            <w:tcW w:type="dxa" w:w="1884"/>
            <w:tcMar>
              <w:top w:type="dxa" w:w="40"/>
              <w:left w:type="dxa" w:w="80"/>
              <w:bottom w:type="dxa" w:w="40"/>
              <w:right w:type="dxa" w:w="80"/>
            </w:tcMar>
          </w:tcPr>
          <w:p>
            <w:pPr>
              <w:spacing w:after="30" w:before="30"/>
            </w:pPr>
            <w:r>
              <w:rPr>
                <w:rFonts w:ascii="Calibri" w:cs="Calibri" w:eastAsia="Calibri" w:hAnsi="Calibri"/>
                <w:sz w:val="16"/>
                <w:szCs w:val="16"/>
              </w:rPr>
              <w:t xml:space="preserve">Brussels</w:t>
            </w:r>
          </w:p>
        </w:tc>
        <w:tc>
          <w:tcPr>
            <w:tcW w:type="dxa" w:w="2673"/>
            <w:tcMar>
              <w:top w:type="dxa" w:w="40"/>
              <w:left w:type="dxa" w:w="80"/>
              <w:bottom w:type="dxa" w:w="40"/>
              <w:right w:type="dxa" w:w="80"/>
            </w:tcMar>
          </w:tcPr>
          <w:p>
            <w:pPr>
              <w:spacing w:after="30" w:before="30"/>
            </w:pPr>
            <w:r>
              <w:rPr>
                <w:rFonts w:ascii="Calibri" w:cs="Calibri" w:eastAsia="Calibri" w:hAnsi="Calibri"/>
                <w:sz w:val="16"/>
                <w:szCs w:val="16"/>
              </w:rPr>
              <w:t xml:space="preserve">Exhibitor (as BYG4LAB)</w:t>
            </w:r>
          </w:p>
        </w:tc>
        <w:tc>
          <w:tcPr>
            <w:tcW w:type="dxa" w:w="1384"/>
            <w:tcMar>
              <w:top w:type="dxa" w:w="40"/>
              <w:left w:type="dxa" w:w="80"/>
              <w:bottom w:type="dxa" w:w="40"/>
              <w:right w:type="dxa" w:w="80"/>
            </w:tcMar>
          </w:tcPr>
          <w:p>
            <w:pPr>
              <w:spacing w:after="30" w:before="30"/>
            </w:pPr>
            <w:r>
              <w:rPr>
                <w:rFonts w:ascii="Calibri" w:cs="Calibri" w:eastAsia="Calibri" w:hAnsi="Calibri"/>
                <w:sz w:val="16"/>
                <w:szCs w:val="16"/>
              </w:rPr>
              <w:t xml:space="preserve">No</w:t>
            </w:r>
          </w:p>
        </w:tc>
        <w:tc>
          <w:tcPr>
            <w:tcW w:type="dxa" w:w="973"/>
            <w:tcMar>
              <w:top w:type="dxa" w:w="40"/>
              <w:left w:type="dxa" w:w="80"/>
              <w:bottom w:type="dxa" w:w="40"/>
              <w:right w:type="dxa" w:w="80"/>
            </w:tcMar>
          </w:tcPr>
          <w:p>
            <w:pPr>
              <w:spacing w:after="30" w:before="30"/>
            </w:pPr>
            <w:r>
              <w:rPr>
                <w:rFonts w:ascii="Calibri" w:cs="Calibri" w:eastAsia="Calibri" w:hAnsi="Calibri"/>
                <w:sz w:val="16"/>
                <w:szCs w:val="16"/>
              </w:rPr>
              <w:t xml:space="preserve">No</w:t>
            </w:r>
          </w:p>
        </w:tc>
        <w:tc>
          <w:tcPr>
            <w:tcW w:type="dxa" w:w="2325"/>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c>
          <w:tcPr>
            <w:tcW w:type="dxa" w:w="1675"/>
            <w:tcMar>
              <w:top w:type="dxa" w:w="40"/>
              <w:left w:type="dxa" w:w="80"/>
              <w:bottom w:type="dxa" w:w="40"/>
              <w:right w:type="dxa" w:w="80"/>
            </w:tcMar>
          </w:tcPr>
          <w:p>
            <w:pPr>
              <w:spacing w:after="30" w:before="30"/>
            </w:pPr>
            <w:hyperlink w:history="1" r:id="rId923e8vyympe_oyumcmffx">
              <w:r>
                <w:rPr>
                  <w:rFonts w:ascii="Calibri" w:cs="Calibri" w:eastAsia="Calibri" w:hAnsi="Calibri"/>
                  <w:color w:val="0563C1"/>
                  <w:sz w:val="16"/>
                  <w:szCs w:val="16"/>
                  <w:u w:val="single"/>
                </w:rPr>
                <w:t xml:space="preserve">EuroMedLab 2025</w:t>
              </w:r>
            </w:hyperlink>
          </w:p>
        </w:tc>
      </w:tr>
      <w:tr>
        <w:trPr>
          <w:cantSplit/>
        </w:trPr>
        <w:tc>
          <w:tcPr>
            <w:tcW w:type="dxa" w:w="1797"/>
            <w:tcMar>
              <w:top w:type="dxa" w:w="40"/>
              <w:left w:type="dxa" w:w="80"/>
              <w:bottom w:type="dxa" w:w="40"/>
              <w:right w:type="dxa" w:w="80"/>
            </w:tcMar>
          </w:tcPr>
          <w:p>
            <w:pPr>
              <w:spacing w:after="30" w:before="30"/>
            </w:pPr>
            <w:r>
              <w:rPr>
                <w:rFonts w:ascii="Calibri" w:cs="Calibri" w:eastAsia="Calibri" w:hAnsi="Calibri"/>
                <w:sz w:val="16"/>
                <w:szCs w:val="16"/>
              </w:rPr>
              <w:t xml:space="preserve">27–30 Jul 2025</w:t>
            </w:r>
          </w:p>
        </w:tc>
        <w:tc>
          <w:tcPr>
            <w:tcW w:type="dxa" w:w="1967"/>
            <w:tcMar>
              <w:top w:type="dxa" w:w="40"/>
              <w:left w:type="dxa" w:w="80"/>
              <w:bottom w:type="dxa" w:w="40"/>
              <w:right w:type="dxa" w:w="80"/>
            </w:tcMar>
          </w:tcPr>
          <w:p>
            <w:pPr>
              <w:spacing w:after="30" w:before="30"/>
            </w:pPr>
            <w:r>
              <w:rPr>
                <w:rFonts w:ascii="Calibri" w:cs="Calibri" w:eastAsia="Calibri" w:hAnsi="Calibri"/>
                <w:sz w:val="16"/>
                <w:szCs w:val="16"/>
              </w:rPr>
              <w:t xml:space="preserve">ADLM</w:t>
            </w:r>
          </w:p>
        </w:tc>
        <w:tc>
          <w:tcPr>
            <w:tcW w:type="dxa" w:w="1884"/>
            <w:tcMar>
              <w:top w:type="dxa" w:w="40"/>
              <w:left w:type="dxa" w:w="80"/>
              <w:bottom w:type="dxa" w:w="40"/>
              <w:right w:type="dxa" w:w="80"/>
            </w:tcMar>
          </w:tcPr>
          <w:p>
            <w:pPr>
              <w:spacing w:after="30" w:before="30"/>
            </w:pPr>
            <w:r>
              <w:rPr>
                <w:rFonts w:ascii="Calibri" w:cs="Calibri" w:eastAsia="Calibri" w:hAnsi="Calibri"/>
                <w:sz w:val="16"/>
                <w:szCs w:val="16"/>
              </w:rPr>
              <w:t xml:space="preserve">Chicago</w:t>
            </w:r>
          </w:p>
        </w:tc>
        <w:tc>
          <w:tcPr>
            <w:tcW w:type="dxa" w:w="2673"/>
            <w:tcMar>
              <w:top w:type="dxa" w:w="40"/>
              <w:left w:type="dxa" w:w="80"/>
              <w:bottom w:type="dxa" w:w="40"/>
              <w:right w:type="dxa" w:w="80"/>
            </w:tcMar>
          </w:tcPr>
          <w:p>
            <w:pPr>
              <w:spacing w:after="30" w:before="30"/>
            </w:pPr>
            <w:r>
              <w:rPr>
                <w:rFonts w:ascii="Calibri" w:cs="Calibri" w:eastAsia="Calibri" w:hAnsi="Calibri"/>
                <w:sz w:val="16"/>
                <w:szCs w:val="16"/>
              </w:rPr>
              <w:t xml:space="preserve">Booth #1651; rebrand launch</w:t>
            </w:r>
          </w:p>
        </w:tc>
        <w:tc>
          <w:tcPr>
            <w:tcW w:type="dxa" w:w="1384"/>
            <w:tcMar>
              <w:top w:type="dxa" w:w="40"/>
              <w:left w:type="dxa" w:w="80"/>
              <w:bottom w:type="dxa" w:w="40"/>
              <w:right w:type="dxa" w:w="80"/>
            </w:tcMar>
          </w:tcPr>
          <w:p>
            <w:pPr>
              <w:spacing w:after="30" w:before="30"/>
            </w:pPr>
            <w:r>
              <w:rPr>
                <w:rFonts w:ascii="Calibri" w:cs="Calibri" w:eastAsia="Calibri" w:hAnsi="Calibri"/>
                <w:sz w:val="16"/>
                <w:szCs w:val="16"/>
              </w:rPr>
              <w:t xml:space="preserve">Partial</w:t>
            </w:r>
          </w:p>
        </w:tc>
        <w:tc>
          <w:tcPr>
            <w:tcW w:type="dxa" w:w="973"/>
            <w:tcMar>
              <w:top w:type="dxa" w:w="40"/>
              <w:left w:type="dxa" w:w="80"/>
              <w:bottom w:type="dxa" w:w="40"/>
              <w:right w:type="dxa" w:w="80"/>
            </w:tcMar>
          </w:tcPr>
          <w:p>
            <w:pPr>
              <w:spacing w:after="30" w:before="30"/>
            </w:pPr>
            <w:r>
              <w:rPr>
                <w:rFonts w:ascii="Calibri" w:cs="Calibri" w:eastAsia="Calibri" w:hAnsi="Calibri"/>
                <w:sz w:val="16"/>
                <w:szCs w:val="16"/>
              </w:rPr>
              <w:t xml:space="preserve">No</w:t>
            </w:r>
          </w:p>
        </w:tc>
        <w:tc>
          <w:tcPr>
            <w:tcW w:type="dxa" w:w="2325"/>
            <w:shd w:fill="A9D08E"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w:t>
            </w:r>
          </w:p>
        </w:tc>
        <w:tc>
          <w:tcPr>
            <w:tcW w:type="dxa" w:w="1675"/>
            <w:tcMar>
              <w:top w:type="dxa" w:w="40"/>
              <w:left w:type="dxa" w:w="80"/>
              <w:bottom w:type="dxa" w:w="40"/>
              <w:right w:type="dxa" w:w="80"/>
            </w:tcMar>
          </w:tcPr>
          <w:p>
            <w:pPr>
              <w:spacing w:after="30" w:before="30"/>
            </w:pPr>
            <w:hyperlink w:history="1" r:id="rId-ippwpuwv84r9om0g6irl">
              <w:r>
                <w:rPr>
                  <w:rFonts w:ascii="Calibri" w:cs="Calibri" w:eastAsia="Calibri" w:hAnsi="Calibri"/>
                  <w:color w:val="0563C1"/>
                  <w:sz w:val="16"/>
                  <w:szCs w:val="16"/>
                  <w:u w:val="single"/>
                </w:rPr>
                <w:t xml:space="preserve">Newswise</w:t>
              </w:r>
            </w:hyperlink>
          </w:p>
        </w:tc>
      </w:tr>
      <w:tr>
        <w:trPr>
          <w:cantSplit/>
        </w:trPr>
        <w:tc>
          <w:tcPr>
            <w:tcW w:type="dxa" w:w="1797"/>
            <w:tcMar>
              <w:top w:type="dxa" w:w="40"/>
              <w:left w:type="dxa" w:w="80"/>
              <w:bottom w:type="dxa" w:w="40"/>
              <w:right w:type="dxa" w:w="80"/>
            </w:tcMar>
          </w:tcPr>
          <w:p>
            <w:pPr>
              <w:spacing w:after="30" w:before="30"/>
            </w:pPr>
            <w:r>
              <w:rPr>
                <w:rFonts w:ascii="Calibri" w:cs="Calibri" w:eastAsia="Calibri" w:hAnsi="Calibri"/>
                <w:sz w:val="16"/>
                <w:szCs w:val="16"/>
              </w:rPr>
              <w:t xml:space="preserve">27 Nov 2025</w:t>
            </w:r>
          </w:p>
        </w:tc>
        <w:tc>
          <w:tcPr>
            <w:tcW w:type="dxa" w:w="1967"/>
            <w:tcMar>
              <w:top w:type="dxa" w:w="40"/>
              <w:left w:type="dxa" w:w="80"/>
              <w:bottom w:type="dxa" w:w="40"/>
              <w:right w:type="dxa" w:w="80"/>
            </w:tcMar>
          </w:tcPr>
          <w:p>
            <w:pPr>
              <w:spacing w:after="30" w:before="30"/>
            </w:pPr>
            <w:r>
              <w:rPr>
                <w:rFonts w:ascii="Calibri" w:cs="Calibri" w:eastAsia="Calibri" w:hAnsi="Calibri"/>
                <w:sz w:val="16"/>
                <w:szCs w:val="16"/>
              </w:rPr>
              <w:t xml:space="preserve">Lab Composer User Day</w:t>
            </w:r>
          </w:p>
        </w:tc>
        <w:tc>
          <w:tcPr>
            <w:tcW w:type="dxa" w:w="1884"/>
            <w:tcMar>
              <w:top w:type="dxa" w:w="40"/>
              <w:left w:type="dxa" w:w="80"/>
              <w:bottom w:type="dxa" w:w="40"/>
              <w:right w:type="dxa" w:w="80"/>
            </w:tcMar>
          </w:tcPr>
          <w:p>
            <w:pPr>
              <w:spacing w:after="30" w:before="30"/>
            </w:pPr>
            <w:r>
              <w:rPr>
                <w:rFonts w:ascii="Calibri" w:cs="Calibri" w:eastAsia="Calibri" w:hAnsi="Calibri"/>
                <w:sz w:val="16"/>
                <w:szCs w:val="16"/>
              </w:rPr>
              <w:t xml:space="preserve">Paris</w:t>
            </w:r>
          </w:p>
        </w:tc>
        <w:tc>
          <w:tcPr>
            <w:tcW w:type="dxa" w:w="2673"/>
            <w:tcMar>
              <w:top w:type="dxa" w:w="40"/>
              <w:left w:type="dxa" w:w="80"/>
              <w:bottom w:type="dxa" w:w="40"/>
              <w:right w:type="dxa" w:w="80"/>
            </w:tcMar>
          </w:tcPr>
          <w:p>
            <w:pPr>
              <w:spacing w:after="30" w:before="30"/>
            </w:pPr>
            <w:r>
              <w:rPr>
                <w:rFonts w:ascii="Calibri" w:cs="Calibri" w:eastAsia="Calibri" w:hAnsi="Calibri"/>
                <w:sz w:val="16"/>
                <w:szCs w:val="16"/>
              </w:rPr>
              <w:t xml:space="preserve">Organiser</w:t>
            </w:r>
          </w:p>
        </w:tc>
        <w:tc>
          <w:tcPr>
            <w:tcW w:type="dxa" w:w="1384"/>
            <w:tcMar>
              <w:top w:type="dxa" w:w="40"/>
              <w:left w:type="dxa" w:w="80"/>
              <w:bottom w:type="dxa" w:w="40"/>
              <w:right w:type="dxa" w:w="80"/>
            </w:tcMar>
          </w:tcPr>
          <w:p>
            <w:pPr>
              <w:spacing w:after="30" w:before="30"/>
            </w:pPr>
            <w:r>
              <w:rPr>
                <w:rFonts w:ascii="Calibri" w:cs="Calibri" w:eastAsia="Calibri" w:hAnsi="Calibri"/>
                <w:sz w:val="16"/>
                <w:szCs w:val="16"/>
              </w:rPr>
              <w:t xml:space="preserve">No</w:t>
            </w:r>
          </w:p>
        </w:tc>
        <w:tc>
          <w:tcPr>
            <w:tcW w:type="dxa" w:w="973"/>
            <w:tcMar>
              <w:top w:type="dxa" w:w="40"/>
              <w:left w:type="dxa" w:w="80"/>
              <w:bottom w:type="dxa" w:w="40"/>
              <w:right w:type="dxa" w:w="80"/>
            </w:tcMar>
          </w:tcPr>
          <w:p>
            <w:pPr>
              <w:spacing w:after="30" w:before="30"/>
            </w:pPr>
            <w:r>
              <w:rPr>
                <w:rFonts w:ascii="Calibri" w:cs="Calibri" w:eastAsia="Calibri" w:hAnsi="Calibri"/>
                <w:b/>
                <w:bCs/>
                <w:sz w:val="16"/>
                <w:szCs w:val="16"/>
              </w:rPr>
              <w:t xml:space="preserve">NEW</w:t>
            </w:r>
          </w:p>
        </w:tc>
        <w:tc>
          <w:tcPr>
            <w:tcW w:type="dxa" w:w="2325"/>
            <w:shd w:fill="E2F0D9"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 (company claim)</w:t>
            </w:r>
          </w:p>
        </w:tc>
        <w:tc>
          <w:tcPr>
            <w:tcW w:type="dxa" w:w="1675"/>
            <w:tcMar>
              <w:top w:type="dxa" w:w="40"/>
              <w:left w:type="dxa" w:w="80"/>
              <w:bottom w:type="dxa" w:w="40"/>
              <w:right w:type="dxa" w:w="80"/>
            </w:tcMar>
          </w:tcPr>
          <w:p>
            <w:pPr>
              <w:spacing w:after="30" w:before="30"/>
            </w:pPr>
            <w:hyperlink w:history="1" r:id="rIdp3fziwhxbrrnj3cxgwrtb">
              <w:r>
                <w:rPr>
                  <w:rFonts w:ascii="Calibri" w:cs="Calibri" w:eastAsia="Calibri" w:hAnsi="Calibri"/>
                  <w:color w:val="0563C1"/>
                  <w:sz w:val="16"/>
                  <w:szCs w:val="16"/>
                  <w:u w:val="single"/>
                </w:rPr>
                <w:t xml:space="preserve">Lab Composer</w:t>
              </w:r>
            </w:hyperlink>
          </w:p>
        </w:tc>
      </w:tr>
      <w:tr>
        <w:trPr>
          <w:cantSplit/>
        </w:trPr>
        <w:tc>
          <w:tcPr>
            <w:tcW w:type="dxa" w:w="1797"/>
            <w:tcMar>
              <w:top w:type="dxa" w:w="40"/>
              <w:left w:type="dxa" w:w="80"/>
              <w:bottom w:type="dxa" w:w="40"/>
              <w:right w:type="dxa" w:w="80"/>
            </w:tcMar>
          </w:tcPr>
          <w:p>
            <w:pPr>
              <w:spacing w:after="30" w:before="30"/>
            </w:pPr>
            <w:r>
              <w:rPr>
                <w:rFonts w:ascii="Calibri" w:cs="Calibri" w:eastAsia="Calibri" w:hAnsi="Calibri"/>
                <w:sz w:val="16"/>
                <w:szCs w:val="16"/>
              </w:rPr>
              <w:t xml:space="preserve">27 Jan 2026</w:t>
            </w:r>
          </w:p>
        </w:tc>
        <w:tc>
          <w:tcPr>
            <w:tcW w:type="dxa" w:w="1967"/>
            <w:tcMar>
              <w:top w:type="dxa" w:w="40"/>
              <w:left w:type="dxa" w:w="80"/>
              <w:bottom w:type="dxa" w:w="40"/>
              <w:right w:type="dxa" w:w="80"/>
            </w:tcMar>
          </w:tcPr>
          <w:p>
            <w:pPr>
              <w:spacing w:after="30" w:before="30"/>
            </w:pPr>
            <w:r>
              <w:rPr>
                <w:rFonts w:ascii="Calibri" w:cs="Calibri" w:eastAsia="Calibri" w:hAnsi="Calibri"/>
                <w:sz w:val="16"/>
                <w:szCs w:val="16"/>
              </w:rPr>
              <w:t xml:space="preserve">BICS/ABIHH/WIN Joint Symposium</w:t>
            </w:r>
          </w:p>
        </w:tc>
        <w:tc>
          <w:tcPr>
            <w:tcW w:type="dxa" w:w="1884"/>
            <w:tcMar>
              <w:top w:type="dxa" w:w="40"/>
              <w:left w:type="dxa" w:w="80"/>
              <w:bottom w:type="dxa" w:w="40"/>
              <w:right w:type="dxa" w:w="80"/>
            </w:tcMar>
          </w:tcPr>
          <w:p>
            <w:pPr>
              <w:spacing w:after="30" w:before="30"/>
            </w:pPr>
            <w:r>
              <w:rPr>
                <w:rFonts w:ascii="Calibri" w:cs="Calibri" w:eastAsia="Calibri" w:hAnsi="Calibri"/>
                <w:sz w:val="16"/>
                <w:szCs w:val="16"/>
              </w:rPr>
              <w:t xml:space="preserve">Brussels</w:t>
            </w:r>
          </w:p>
        </w:tc>
        <w:tc>
          <w:tcPr>
            <w:tcW w:type="dxa" w:w="2673"/>
            <w:tcMar>
              <w:top w:type="dxa" w:w="40"/>
              <w:left w:type="dxa" w:w="80"/>
              <w:bottom w:type="dxa" w:w="40"/>
              <w:right w:type="dxa" w:w="80"/>
            </w:tcMar>
          </w:tcPr>
          <w:p>
            <w:pPr>
              <w:spacing w:after="30" w:before="30"/>
            </w:pPr>
            <w:r>
              <w:rPr>
                <w:rFonts w:ascii="Calibri" w:cs="Calibri" w:eastAsia="Calibri" w:hAnsi="Calibri"/>
                <w:sz w:val="16"/>
                <w:szCs w:val="16"/>
              </w:rPr>
              <w:t xml:space="preserve">Attendee/exhibitor</w:t>
            </w:r>
          </w:p>
        </w:tc>
        <w:tc>
          <w:tcPr>
            <w:tcW w:type="dxa" w:w="1384"/>
            <w:tcMar>
              <w:top w:type="dxa" w:w="40"/>
              <w:left w:type="dxa" w:w="80"/>
              <w:bottom w:type="dxa" w:w="40"/>
              <w:right w:type="dxa" w:w="80"/>
            </w:tcMar>
          </w:tcPr>
          <w:p>
            <w:pPr>
              <w:spacing w:after="30" w:before="30"/>
            </w:pPr>
            <w:r>
              <w:rPr>
                <w:rFonts w:ascii="Calibri" w:cs="Calibri" w:eastAsia="Calibri" w:hAnsi="Calibri"/>
                <w:b/>
                <w:bCs/>
                <w:sz w:val="16"/>
                <w:szCs w:val="16"/>
              </w:rPr>
              <w:t xml:space="preserve">Yes</w:t>
            </w:r>
          </w:p>
        </w:tc>
        <w:tc>
          <w:tcPr>
            <w:tcW w:type="dxa" w:w="973"/>
            <w:tcMar>
              <w:top w:type="dxa" w:w="40"/>
              <w:left w:type="dxa" w:w="80"/>
              <w:bottom w:type="dxa" w:w="40"/>
              <w:right w:type="dxa" w:w="80"/>
            </w:tcMar>
          </w:tcPr>
          <w:p>
            <w:pPr>
              <w:spacing w:after="30" w:before="30"/>
            </w:pPr>
            <w:r>
              <w:rPr>
                <w:rFonts w:ascii="Calibri" w:cs="Calibri" w:eastAsia="Calibri" w:hAnsi="Calibri"/>
                <w:b/>
                <w:bCs/>
                <w:sz w:val="16"/>
                <w:szCs w:val="16"/>
              </w:rPr>
              <w:t xml:space="preserve">NEW</w:t>
            </w:r>
          </w:p>
        </w:tc>
        <w:tc>
          <w:tcPr>
            <w:tcW w:type="dxa" w:w="2325"/>
            <w:shd w:fill="E2F0D9"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 (company claim)</w:t>
            </w:r>
          </w:p>
        </w:tc>
        <w:tc>
          <w:tcPr>
            <w:tcW w:type="dxa" w:w="1675"/>
            <w:tcMar>
              <w:top w:type="dxa" w:w="40"/>
              <w:left w:type="dxa" w:w="80"/>
              <w:bottom w:type="dxa" w:w="40"/>
              <w:right w:type="dxa" w:w="80"/>
            </w:tcMar>
          </w:tcPr>
          <w:p>
            <w:pPr>
              <w:spacing w:after="30" w:before="30"/>
            </w:pPr>
            <w:hyperlink w:history="1" r:id="rId_vggtg2r6i-myfl4k7ieu">
              <w:r>
                <w:rPr>
                  <w:rFonts w:ascii="Calibri" w:cs="Calibri" w:eastAsia="Calibri" w:hAnsi="Calibri"/>
                  <w:color w:val="0563C1"/>
                  <w:sz w:val="16"/>
                  <w:szCs w:val="16"/>
                  <w:u w:val="single"/>
                </w:rPr>
                <w:t xml:space="preserve">event page</w:t>
              </w:r>
            </w:hyperlink>
          </w:p>
        </w:tc>
      </w:tr>
      <w:tr>
        <w:trPr>
          <w:cantSplit/>
        </w:trPr>
        <w:tc>
          <w:tcPr>
            <w:tcW w:type="dxa" w:w="1797"/>
            <w:tcMar>
              <w:top w:type="dxa" w:w="40"/>
              <w:left w:type="dxa" w:w="80"/>
              <w:bottom w:type="dxa" w:w="40"/>
              <w:right w:type="dxa" w:w="80"/>
            </w:tcMar>
          </w:tcPr>
          <w:p>
            <w:pPr>
              <w:spacing w:after="30" w:before="30"/>
            </w:pPr>
            <w:r>
              <w:rPr>
                <w:rFonts w:ascii="Calibri" w:cs="Calibri" w:eastAsia="Calibri" w:hAnsi="Calibri"/>
                <w:sz w:val="16"/>
                <w:szCs w:val="16"/>
              </w:rPr>
              <w:t xml:space="preserve">Feb–Mar 2026</w:t>
            </w:r>
          </w:p>
        </w:tc>
        <w:tc>
          <w:tcPr>
            <w:tcW w:type="dxa" w:w="1967"/>
            <w:tcMar>
              <w:top w:type="dxa" w:w="40"/>
              <w:left w:type="dxa" w:w="80"/>
              <w:bottom w:type="dxa" w:w="40"/>
              <w:right w:type="dxa" w:w="80"/>
            </w:tcMar>
          </w:tcPr>
          <w:p>
            <w:pPr>
              <w:spacing w:after="30" w:before="30"/>
            </w:pPr>
            <w:r>
              <w:rPr>
                <w:rFonts w:ascii="Calibri" w:cs="Calibri" w:eastAsia="Calibri" w:hAnsi="Calibri"/>
                <w:sz w:val="16"/>
                <w:szCs w:val="16"/>
              </w:rPr>
              <w:t xml:space="preserve">WHX Labs Dubai; ASCP KnowledgeLab</w:t>
            </w:r>
          </w:p>
        </w:tc>
        <w:tc>
          <w:tcPr>
            <w:tcW w:type="dxa" w:w="1884"/>
            <w:tcMar>
              <w:top w:type="dxa" w:w="40"/>
              <w:left w:type="dxa" w:w="80"/>
              <w:bottom w:type="dxa" w:w="40"/>
              <w:right w:type="dxa" w:w="80"/>
            </w:tcMar>
          </w:tcPr>
          <w:p>
            <w:pPr>
              <w:spacing w:after="30" w:before="30"/>
            </w:pPr>
            <w:r>
              <w:rPr>
                <w:rFonts w:ascii="Calibri" w:cs="Calibri" w:eastAsia="Calibri" w:hAnsi="Calibri"/>
                <w:sz w:val="16"/>
                <w:szCs w:val="16"/>
              </w:rPr>
              <w:t xml:space="preserve">Dubai; St. Louis</w:t>
            </w:r>
          </w:p>
        </w:tc>
        <w:tc>
          <w:tcPr>
            <w:tcW w:type="dxa" w:w="2673"/>
            <w:tcMar>
              <w:top w:type="dxa" w:w="40"/>
              <w:left w:type="dxa" w:w="80"/>
              <w:bottom w:type="dxa" w:w="40"/>
              <w:right w:type="dxa" w:w="80"/>
            </w:tcMar>
          </w:tcPr>
          <w:p>
            <w:pPr>
              <w:spacing w:after="30" w:before="30"/>
            </w:pPr>
            <w:r>
              <w:rPr>
                <w:rFonts w:ascii="Calibri" w:cs="Calibri" w:eastAsia="Calibri" w:hAnsi="Calibri"/>
                <w:sz w:val="16"/>
                <w:szCs w:val="16"/>
              </w:rPr>
              <w:t xml:space="preserve">Listed</w:t>
            </w:r>
          </w:p>
        </w:tc>
        <w:tc>
          <w:tcPr>
            <w:tcW w:type="dxa" w:w="1384"/>
            <w:tcMar>
              <w:top w:type="dxa" w:w="40"/>
              <w:left w:type="dxa" w:w="80"/>
              <w:bottom w:type="dxa" w:w="40"/>
              <w:right w:type="dxa" w:w="80"/>
            </w:tcMar>
          </w:tcPr>
          <w:p>
            <w:pPr>
              <w:spacing w:after="30" w:before="30"/>
            </w:pPr>
            <w:r>
              <w:rPr>
                <w:rFonts w:ascii="Calibri" w:cs="Calibri" w:eastAsia="Calibri" w:hAnsi="Calibri"/>
                <w:sz w:val="16"/>
                <w:szCs w:val="16"/>
              </w:rPr>
              <w:t xml:space="preserve">No</w:t>
            </w:r>
          </w:p>
        </w:tc>
        <w:tc>
          <w:tcPr>
            <w:tcW w:type="dxa" w:w="973"/>
            <w:tcMar>
              <w:top w:type="dxa" w:w="40"/>
              <w:left w:type="dxa" w:w="80"/>
              <w:bottom w:type="dxa" w:w="40"/>
              <w:right w:type="dxa" w:w="80"/>
            </w:tcMar>
          </w:tcPr>
          <w:p>
            <w:pPr>
              <w:spacing w:after="30" w:before="30"/>
            </w:pPr>
            <w:r>
              <w:rPr>
                <w:rFonts w:ascii="Calibri" w:cs="Calibri" w:eastAsia="Calibri" w:hAnsi="Calibri"/>
                <w:b/>
                <w:bCs/>
                <w:sz w:val="16"/>
                <w:szCs w:val="16"/>
              </w:rPr>
              <w:t xml:space="preserve">NEW</w:t>
            </w:r>
          </w:p>
        </w:tc>
        <w:tc>
          <w:tcPr>
            <w:tcW w:type="dxa" w:w="2325"/>
            <w:shd w:fill="E2F0D9"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 (company claim)</w:t>
            </w:r>
          </w:p>
        </w:tc>
        <w:tc>
          <w:tcPr>
            <w:tcW w:type="dxa" w:w="1675"/>
            <w:tcMar>
              <w:top w:type="dxa" w:w="40"/>
              <w:left w:type="dxa" w:w="80"/>
              <w:bottom w:type="dxa" w:w="40"/>
              <w:right w:type="dxa" w:w="80"/>
            </w:tcMar>
          </w:tcPr>
          <w:p>
            <w:pPr>
              <w:spacing w:after="30" w:before="30"/>
            </w:pPr>
            <w:hyperlink w:history="1" r:id="rIdpjfiyuby3tur8s_sy0aqx">
              <w:r>
                <w:rPr>
                  <w:rFonts w:ascii="Calibri" w:cs="Calibri" w:eastAsia="Calibri" w:hAnsi="Calibri"/>
                  <w:color w:val="0563C1"/>
                  <w:sz w:val="16"/>
                  <w:szCs w:val="16"/>
                  <w:u w:val="single"/>
                </w:rPr>
                <w:t xml:space="preserve">News &amp; events</w:t>
              </w:r>
            </w:hyperlink>
          </w:p>
        </w:tc>
      </w:tr>
      <w:tr>
        <w:trPr>
          <w:cantSplit/>
        </w:trPr>
        <w:tc>
          <w:tcPr>
            <w:tcW w:type="dxa" w:w="1797"/>
            <w:tcMar>
              <w:top w:type="dxa" w:w="40"/>
              <w:left w:type="dxa" w:w="80"/>
              <w:bottom w:type="dxa" w:w="40"/>
              <w:right w:type="dxa" w:w="80"/>
            </w:tcMar>
          </w:tcPr>
          <w:p>
            <w:pPr>
              <w:spacing w:after="30" w:before="30"/>
            </w:pPr>
            <w:r>
              <w:rPr>
                <w:rFonts w:ascii="Calibri" w:cs="Calibri" w:eastAsia="Calibri" w:hAnsi="Calibri"/>
                <w:sz w:val="16"/>
                <w:szCs w:val="16"/>
              </w:rPr>
              <w:t xml:space="preserve">27–30 Mar 2026</w:t>
            </w:r>
          </w:p>
        </w:tc>
        <w:tc>
          <w:tcPr>
            <w:tcW w:type="dxa" w:w="1967"/>
            <w:tcMar>
              <w:top w:type="dxa" w:w="40"/>
              <w:left w:type="dxa" w:w="80"/>
              <w:bottom w:type="dxa" w:w="40"/>
              <w:right w:type="dxa" w:w="80"/>
            </w:tcMar>
          </w:tcPr>
          <w:p>
            <w:pPr>
              <w:spacing w:after="30" w:before="30"/>
            </w:pPr>
            <w:r>
              <w:rPr>
                <w:rFonts w:ascii="Calibri" w:cs="Calibri" w:eastAsia="Calibri" w:hAnsi="Calibri"/>
                <w:sz w:val="16"/>
                <w:szCs w:val="16"/>
              </w:rPr>
              <w:t xml:space="preserve">AMCLI</w:t>
            </w:r>
          </w:p>
        </w:tc>
        <w:tc>
          <w:tcPr>
            <w:tcW w:type="dxa" w:w="1884"/>
            <w:tcMar>
              <w:top w:type="dxa" w:w="40"/>
              <w:left w:type="dxa" w:w="80"/>
              <w:bottom w:type="dxa" w:w="40"/>
              <w:right w:type="dxa" w:w="80"/>
            </w:tcMar>
          </w:tcPr>
          <w:p>
            <w:pPr>
              <w:spacing w:after="30" w:before="30"/>
            </w:pPr>
            <w:r>
              <w:rPr>
                <w:rFonts w:ascii="Calibri" w:cs="Calibri" w:eastAsia="Calibri" w:hAnsi="Calibri"/>
                <w:sz w:val="16"/>
                <w:szCs w:val="16"/>
              </w:rPr>
              <w:t xml:space="preserve">Rimini</w:t>
            </w:r>
          </w:p>
        </w:tc>
        <w:tc>
          <w:tcPr>
            <w:tcW w:type="dxa" w:w="2673"/>
            <w:tcMar>
              <w:top w:type="dxa" w:w="40"/>
              <w:left w:type="dxa" w:w="80"/>
              <w:bottom w:type="dxa" w:w="40"/>
              <w:right w:type="dxa" w:w="80"/>
            </w:tcMar>
          </w:tcPr>
          <w:p>
            <w:pPr>
              <w:spacing w:after="30" w:before="30"/>
            </w:pPr>
            <w:r>
              <w:rPr>
                <w:rFonts w:ascii="Calibri" w:cs="Calibri" w:eastAsia="Calibri" w:hAnsi="Calibri"/>
                <w:sz w:val="16"/>
                <w:szCs w:val="16"/>
              </w:rPr>
              <w:t xml:space="preserve">Listed</w:t>
            </w:r>
          </w:p>
        </w:tc>
        <w:tc>
          <w:tcPr>
            <w:tcW w:type="dxa" w:w="1384"/>
            <w:tcMar>
              <w:top w:type="dxa" w:w="40"/>
              <w:left w:type="dxa" w:w="80"/>
              <w:bottom w:type="dxa" w:w="40"/>
              <w:right w:type="dxa" w:w="80"/>
            </w:tcMar>
          </w:tcPr>
          <w:p>
            <w:pPr>
              <w:spacing w:after="30" w:before="30"/>
            </w:pPr>
            <w:r>
              <w:rPr>
                <w:rFonts w:ascii="Calibri" w:cs="Calibri" w:eastAsia="Calibri" w:hAnsi="Calibri"/>
                <w:sz w:val="16"/>
                <w:szCs w:val="16"/>
              </w:rPr>
              <w:t xml:space="preserve">Yes (microbiology)</w:t>
            </w:r>
          </w:p>
        </w:tc>
        <w:tc>
          <w:tcPr>
            <w:tcW w:type="dxa" w:w="973"/>
            <w:tcMar>
              <w:top w:type="dxa" w:w="40"/>
              <w:left w:type="dxa" w:w="80"/>
              <w:bottom w:type="dxa" w:w="40"/>
              <w:right w:type="dxa" w:w="80"/>
            </w:tcMar>
          </w:tcPr>
          <w:p>
            <w:pPr>
              <w:spacing w:after="30" w:before="30"/>
            </w:pPr>
            <w:r>
              <w:rPr>
                <w:rFonts w:ascii="Calibri" w:cs="Calibri" w:eastAsia="Calibri" w:hAnsi="Calibri"/>
                <w:b/>
                <w:bCs/>
                <w:sz w:val="16"/>
                <w:szCs w:val="16"/>
              </w:rPr>
              <w:t xml:space="preserve">NEW</w:t>
            </w:r>
          </w:p>
        </w:tc>
        <w:tc>
          <w:tcPr>
            <w:tcW w:type="dxa" w:w="2325"/>
            <w:shd w:fill="E2F0D9"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 (company claim)</w:t>
            </w:r>
          </w:p>
        </w:tc>
        <w:tc>
          <w:tcPr>
            <w:tcW w:type="dxa" w:w="1675"/>
            <w:tcMar>
              <w:top w:type="dxa" w:w="40"/>
              <w:left w:type="dxa" w:w="80"/>
              <w:bottom w:type="dxa" w:w="40"/>
              <w:right w:type="dxa" w:w="80"/>
            </w:tcMar>
          </w:tcPr>
          <w:p>
            <w:pPr>
              <w:spacing w:after="30" w:before="30"/>
            </w:pPr>
            <w:r>
              <w:rPr>
                <w:rFonts w:ascii="Calibri" w:cs="Calibri" w:eastAsia="Calibri" w:hAnsi="Calibri"/>
                <w:sz w:val="16"/>
                <w:szCs w:val="16"/>
              </w:rPr>
              <w:t xml:space="preserve">same</w:t>
            </w:r>
          </w:p>
        </w:tc>
      </w:tr>
      <w:tr>
        <w:trPr>
          <w:cantSplit/>
        </w:trPr>
        <w:tc>
          <w:tcPr>
            <w:tcW w:type="dxa" w:w="1797"/>
            <w:tcMar>
              <w:top w:type="dxa" w:w="40"/>
              <w:left w:type="dxa" w:w="80"/>
              <w:bottom w:type="dxa" w:w="40"/>
              <w:right w:type="dxa" w:w="80"/>
            </w:tcMar>
          </w:tcPr>
          <w:p>
            <w:pPr>
              <w:spacing w:after="30" w:before="30"/>
            </w:pPr>
            <w:r>
              <w:rPr>
                <w:rFonts w:ascii="Calibri" w:cs="Calibri" w:eastAsia="Calibri" w:hAnsi="Calibri"/>
                <w:sz w:val="16"/>
                <w:szCs w:val="16"/>
              </w:rPr>
              <w:t xml:space="preserve">19–21 Apr 2026</w:t>
            </w:r>
          </w:p>
        </w:tc>
        <w:tc>
          <w:tcPr>
            <w:tcW w:type="dxa" w:w="1967"/>
            <w:tcMar>
              <w:top w:type="dxa" w:w="40"/>
              <w:left w:type="dxa" w:w="80"/>
              <w:bottom w:type="dxa" w:w="40"/>
              <w:right w:type="dxa" w:w="80"/>
            </w:tcMar>
          </w:tcPr>
          <w:p>
            <w:pPr>
              <w:spacing w:after="30" w:before="30"/>
            </w:pPr>
            <w:r>
              <w:rPr>
                <w:rFonts w:ascii="Calibri" w:cs="Calibri" w:eastAsia="Calibri" w:hAnsi="Calibri"/>
                <w:sz w:val="16"/>
                <w:szCs w:val="16"/>
              </w:rPr>
              <w:t xml:space="preserve">ESCMID Global</w:t>
            </w:r>
          </w:p>
        </w:tc>
        <w:tc>
          <w:tcPr>
            <w:tcW w:type="dxa" w:w="1884"/>
            <w:tcMar>
              <w:top w:type="dxa" w:w="40"/>
              <w:left w:type="dxa" w:w="80"/>
              <w:bottom w:type="dxa" w:w="40"/>
              <w:right w:type="dxa" w:w="80"/>
            </w:tcMar>
          </w:tcPr>
          <w:p>
            <w:pPr>
              <w:spacing w:after="30" w:before="30"/>
            </w:pPr>
            <w:r>
              <w:rPr>
                <w:rFonts w:ascii="Calibri" w:cs="Calibri" w:eastAsia="Calibri" w:hAnsi="Calibri"/>
                <w:sz w:val="16"/>
                <w:szCs w:val="16"/>
              </w:rPr>
              <w:t xml:space="preserve">Munich</w:t>
            </w:r>
          </w:p>
        </w:tc>
        <w:tc>
          <w:tcPr>
            <w:tcW w:type="dxa" w:w="2673"/>
            <w:tcMar>
              <w:top w:type="dxa" w:w="40"/>
              <w:left w:type="dxa" w:w="80"/>
              <w:bottom w:type="dxa" w:w="40"/>
              <w:right w:type="dxa" w:w="80"/>
            </w:tcMar>
          </w:tcPr>
          <w:p>
            <w:pPr>
              <w:spacing w:after="30" w:before="30"/>
            </w:pPr>
            <w:r>
              <w:rPr>
                <w:rFonts w:ascii="Calibri" w:cs="Calibri" w:eastAsia="Calibri" w:hAnsi="Calibri"/>
                <w:b/>
                <w:bCs/>
                <w:sz w:val="16"/>
                <w:szCs w:val="16"/>
              </w:rPr>
              <w:t xml:space="preserve">Visitor only</w:t>
            </w:r>
            <w:r>
              <w:rPr>
                <w:rFonts w:ascii="Calibri" w:cs="Calibri" w:eastAsia="Calibri" w:hAnsi="Calibri"/>
                <w:sz w:val="16"/>
                <w:szCs w:val="16"/>
              </w:rPr>
              <w:t xml:space="preserve">; Infection Tracker featured</w:t>
            </w:r>
          </w:p>
        </w:tc>
        <w:tc>
          <w:tcPr>
            <w:tcW w:type="dxa" w:w="1384"/>
            <w:tcMar>
              <w:top w:type="dxa" w:w="40"/>
              <w:left w:type="dxa" w:w="80"/>
              <w:bottom w:type="dxa" w:w="40"/>
              <w:right w:type="dxa" w:w="80"/>
            </w:tcMar>
          </w:tcPr>
          <w:p>
            <w:pPr>
              <w:spacing w:after="30" w:before="30"/>
            </w:pPr>
            <w:r>
              <w:rPr>
                <w:rFonts w:ascii="Calibri" w:cs="Calibri" w:eastAsia="Calibri" w:hAnsi="Calibri"/>
                <w:sz w:val="16"/>
                <w:szCs w:val="16"/>
              </w:rPr>
              <w:t xml:space="preserve">Yes</w:t>
            </w:r>
          </w:p>
        </w:tc>
        <w:tc>
          <w:tcPr>
            <w:tcW w:type="dxa" w:w="973"/>
            <w:tcMar>
              <w:top w:type="dxa" w:w="40"/>
              <w:left w:type="dxa" w:w="80"/>
              <w:bottom w:type="dxa" w:w="40"/>
              <w:right w:type="dxa" w:w="80"/>
            </w:tcMar>
          </w:tcPr>
          <w:p>
            <w:pPr>
              <w:spacing w:after="30" w:before="30"/>
            </w:pPr>
            <w:r>
              <w:rPr>
                <w:rFonts w:ascii="Calibri" w:cs="Calibri" w:eastAsia="Calibri" w:hAnsi="Calibri"/>
                <w:b/>
                <w:bCs/>
                <w:sz w:val="16"/>
                <w:szCs w:val="16"/>
              </w:rPr>
              <w:t xml:space="preserve">NEW</w:t>
            </w:r>
          </w:p>
        </w:tc>
        <w:tc>
          <w:tcPr>
            <w:tcW w:type="dxa" w:w="2325"/>
            <w:shd w:fill="E2F0D9"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 (company claim)</w:t>
            </w:r>
          </w:p>
        </w:tc>
        <w:tc>
          <w:tcPr>
            <w:tcW w:type="dxa" w:w="1675"/>
            <w:tcMar>
              <w:top w:type="dxa" w:w="40"/>
              <w:left w:type="dxa" w:w="80"/>
              <w:bottom w:type="dxa" w:w="40"/>
              <w:right w:type="dxa" w:w="80"/>
            </w:tcMar>
          </w:tcPr>
          <w:p>
            <w:pPr>
              <w:spacing w:after="30" w:before="30"/>
            </w:pPr>
            <w:hyperlink w:history="1" r:id="rId9nr2uswpevfu_wdsehdiy">
              <w:r>
                <w:rPr>
                  <w:rFonts w:ascii="Calibri" w:cs="Calibri" w:eastAsia="Calibri" w:hAnsi="Calibri"/>
                  <w:color w:val="0563C1"/>
                  <w:sz w:val="16"/>
                  <w:szCs w:val="16"/>
                  <w:u w:val="single"/>
                </w:rPr>
                <w:t xml:space="preserve">ESCMID page</w:t>
              </w:r>
            </w:hyperlink>
          </w:p>
        </w:tc>
      </w:tr>
      <w:tr>
        <w:trPr>
          <w:cantSplit/>
        </w:trPr>
        <w:tc>
          <w:tcPr>
            <w:tcW w:type="dxa" w:w="1797"/>
            <w:tcMar>
              <w:top w:type="dxa" w:w="40"/>
              <w:left w:type="dxa" w:w="80"/>
              <w:bottom w:type="dxa" w:w="40"/>
              <w:right w:type="dxa" w:w="80"/>
            </w:tcMar>
          </w:tcPr>
          <w:p>
            <w:pPr>
              <w:spacing w:after="30" w:before="30"/>
            </w:pPr>
            <w:r>
              <w:rPr>
                <w:rFonts w:ascii="Calibri" w:cs="Calibri" w:eastAsia="Calibri" w:hAnsi="Calibri"/>
                <w:sz w:val="16"/>
                <w:szCs w:val="16"/>
              </w:rPr>
              <w:t xml:space="preserve">18–21 May 2026</w:t>
            </w:r>
          </w:p>
        </w:tc>
        <w:tc>
          <w:tcPr>
            <w:tcW w:type="dxa" w:w="1967"/>
            <w:tcMar>
              <w:top w:type="dxa" w:w="40"/>
              <w:left w:type="dxa" w:w="80"/>
              <w:bottom w:type="dxa" w:w="40"/>
              <w:right w:type="dxa" w:w="80"/>
            </w:tcMar>
          </w:tcPr>
          <w:p>
            <w:pPr>
              <w:spacing w:after="30" w:before="30"/>
            </w:pPr>
            <w:r>
              <w:rPr>
                <w:rFonts w:ascii="Calibri" w:cs="Calibri" w:eastAsia="Calibri" w:hAnsi="Calibri"/>
                <w:sz w:val="16"/>
                <w:szCs w:val="16"/>
              </w:rPr>
              <w:t xml:space="preserve">SFTA</w:t>
            </w:r>
          </w:p>
        </w:tc>
        <w:tc>
          <w:tcPr>
            <w:tcW w:type="dxa" w:w="1884"/>
            <w:tcMar>
              <w:top w:type="dxa" w:w="40"/>
              <w:left w:type="dxa" w:w="80"/>
              <w:bottom w:type="dxa" w:w="40"/>
              <w:right w:type="dxa" w:w="80"/>
            </w:tcMar>
          </w:tcPr>
          <w:p>
            <w:pPr>
              <w:spacing w:after="30" w:before="30"/>
            </w:pPr>
            <w:r>
              <w:rPr>
                <w:rFonts w:ascii="Calibri" w:cs="Calibri" w:eastAsia="Calibri" w:hAnsi="Calibri"/>
                <w:sz w:val="16"/>
                <w:szCs w:val="16"/>
              </w:rPr>
              <w:t xml:space="preserve">Aix-en-Provence</w:t>
            </w:r>
          </w:p>
        </w:tc>
        <w:tc>
          <w:tcPr>
            <w:tcW w:type="dxa" w:w="2673"/>
            <w:tcMar>
              <w:top w:type="dxa" w:w="40"/>
              <w:left w:type="dxa" w:w="80"/>
              <w:bottom w:type="dxa" w:w="40"/>
              <w:right w:type="dxa" w:w="80"/>
            </w:tcMar>
          </w:tcPr>
          <w:p>
            <w:pPr>
              <w:spacing w:after="30" w:before="30"/>
            </w:pPr>
            <w:r>
              <w:rPr>
                <w:rFonts w:ascii="Calibri" w:cs="Calibri" w:eastAsia="Calibri" w:hAnsi="Calibri"/>
                <w:sz w:val="16"/>
                <w:szCs w:val="16"/>
              </w:rPr>
              <w:t xml:space="preserve">Listed (transfusion)</w:t>
            </w:r>
          </w:p>
        </w:tc>
        <w:tc>
          <w:tcPr>
            <w:tcW w:type="dxa" w:w="1384"/>
            <w:tcMar>
              <w:top w:type="dxa" w:w="40"/>
              <w:left w:type="dxa" w:w="80"/>
              <w:bottom w:type="dxa" w:w="40"/>
              <w:right w:type="dxa" w:w="80"/>
            </w:tcMar>
          </w:tcPr>
          <w:p>
            <w:pPr>
              <w:spacing w:after="30" w:before="30"/>
            </w:pPr>
            <w:r>
              <w:rPr>
                <w:rFonts w:ascii="Calibri" w:cs="Calibri" w:eastAsia="Calibri" w:hAnsi="Calibri"/>
                <w:sz w:val="16"/>
                <w:szCs w:val="16"/>
              </w:rPr>
              <w:t xml:space="preserve">No</w:t>
            </w:r>
          </w:p>
        </w:tc>
        <w:tc>
          <w:tcPr>
            <w:tcW w:type="dxa" w:w="973"/>
            <w:tcMar>
              <w:top w:type="dxa" w:w="40"/>
              <w:left w:type="dxa" w:w="80"/>
              <w:bottom w:type="dxa" w:w="40"/>
              <w:right w:type="dxa" w:w="80"/>
            </w:tcMar>
          </w:tcPr>
          <w:p>
            <w:pPr>
              <w:spacing w:after="30" w:before="30"/>
            </w:pPr>
            <w:r>
              <w:rPr>
                <w:rFonts w:ascii="Calibri" w:cs="Calibri" w:eastAsia="Calibri" w:hAnsi="Calibri"/>
                <w:b/>
                <w:bCs/>
                <w:sz w:val="16"/>
                <w:szCs w:val="16"/>
              </w:rPr>
              <w:t xml:space="preserve">NEW</w:t>
            </w:r>
          </w:p>
        </w:tc>
        <w:tc>
          <w:tcPr>
            <w:tcW w:type="dxa" w:w="2325"/>
            <w:shd w:fill="E2F0D9"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 (company claim)</w:t>
            </w:r>
          </w:p>
        </w:tc>
        <w:tc>
          <w:tcPr>
            <w:tcW w:type="dxa" w:w="1675"/>
            <w:tcMar>
              <w:top w:type="dxa" w:w="40"/>
              <w:left w:type="dxa" w:w="80"/>
              <w:bottom w:type="dxa" w:w="40"/>
              <w:right w:type="dxa" w:w="80"/>
            </w:tcMar>
          </w:tcPr>
          <w:p>
            <w:pPr>
              <w:spacing w:after="30" w:before="30"/>
            </w:pPr>
            <w:hyperlink w:history="1" r:id="rIdu-7csqwuxzel0tb_2kavk">
              <w:r>
                <w:rPr>
                  <w:rFonts w:ascii="Calibri" w:cs="Calibri" w:eastAsia="Calibri" w:hAnsi="Calibri"/>
                  <w:color w:val="0563C1"/>
                  <w:sz w:val="16"/>
                  <w:szCs w:val="16"/>
                  <w:u w:val="single"/>
                </w:rPr>
                <w:t xml:space="preserve">News &amp; events</w:t>
              </w:r>
            </w:hyperlink>
          </w:p>
        </w:tc>
      </w:tr>
      <w:tr>
        <w:trPr>
          <w:cantSplit/>
        </w:trPr>
        <w:tc>
          <w:tcPr>
            <w:tcW w:type="dxa" w:w="1797"/>
            <w:tcMar>
              <w:top w:type="dxa" w:w="40"/>
              <w:left w:type="dxa" w:w="80"/>
              <w:bottom w:type="dxa" w:w="40"/>
              <w:right w:type="dxa" w:w="80"/>
            </w:tcMar>
          </w:tcPr>
          <w:p>
            <w:pPr>
              <w:spacing w:after="30" w:before="30"/>
            </w:pPr>
            <w:r>
              <w:rPr>
                <w:rFonts w:ascii="Calibri" w:cs="Calibri" w:eastAsia="Calibri" w:hAnsi="Calibri"/>
                <w:sz w:val="16"/>
                <w:szCs w:val="16"/>
              </w:rPr>
              <w:t xml:space="preserve">20 May 2026</w:t>
            </w:r>
          </w:p>
        </w:tc>
        <w:tc>
          <w:tcPr>
            <w:tcW w:type="dxa" w:w="1967"/>
            <w:tcMar>
              <w:top w:type="dxa" w:w="40"/>
              <w:left w:type="dxa" w:w="80"/>
              <w:bottom w:type="dxa" w:w="40"/>
              <w:right w:type="dxa" w:w="80"/>
            </w:tcMar>
          </w:tcPr>
          <w:p>
            <w:pPr>
              <w:spacing w:after="30" w:before="30"/>
            </w:pPr>
            <w:r>
              <w:rPr>
                <w:rFonts w:ascii="Calibri" w:cs="Calibri" w:eastAsia="Calibri" w:hAnsi="Calibri"/>
                <w:sz w:val="16"/>
                <w:szCs w:val="16"/>
              </w:rPr>
              <w:t xml:space="preserve">CPias Bretagne</w:t>
            </w:r>
          </w:p>
        </w:tc>
        <w:tc>
          <w:tcPr>
            <w:tcW w:type="dxa" w:w="1884"/>
            <w:tcMar>
              <w:top w:type="dxa" w:w="40"/>
              <w:left w:type="dxa" w:w="80"/>
              <w:bottom w:type="dxa" w:w="40"/>
              <w:right w:type="dxa" w:w="80"/>
            </w:tcMar>
          </w:tcPr>
          <w:p>
            <w:pPr>
              <w:spacing w:after="30" w:before="30"/>
            </w:pPr>
            <w:r>
              <w:rPr>
                <w:rFonts w:ascii="Calibri" w:cs="Calibri" w:eastAsia="Calibri" w:hAnsi="Calibri"/>
                <w:sz w:val="16"/>
                <w:szCs w:val="16"/>
              </w:rPr>
              <w:t xml:space="preserve">Saint-Quay-Portrieux</w:t>
            </w:r>
          </w:p>
        </w:tc>
        <w:tc>
          <w:tcPr>
            <w:tcW w:type="dxa" w:w="2673"/>
            <w:tcMar>
              <w:top w:type="dxa" w:w="40"/>
              <w:left w:type="dxa" w:w="80"/>
              <w:bottom w:type="dxa" w:w="40"/>
              <w:right w:type="dxa" w:w="80"/>
            </w:tcMar>
          </w:tcPr>
          <w:p>
            <w:pPr>
              <w:spacing w:after="30" w:before="30"/>
            </w:pPr>
            <w:r>
              <w:rPr>
                <w:rFonts w:ascii="Calibri" w:cs="Calibri" w:eastAsia="Calibri" w:hAnsi="Calibri"/>
                <w:sz w:val="16"/>
                <w:szCs w:val="16"/>
              </w:rPr>
              <w:t xml:space="preserve">Listed</w:t>
            </w:r>
          </w:p>
        </w:tc>
        <w:tc>
          <w:tcPr>
            <w:tcW w:type="dxa" w:w="1384"/>
            <w:tcMar>
              <w:top w:type="dxa" w:w="40"/>
              <w:left w:type="dxa" w:w="80"/>
              <w:bottom w:type="dxa" w:w="40"/>
              <w:right w:type="dxa" w:w="80"/>
            </w:tcMar>
          </w:tcPr>
          <w:p>
            <w:pPr>
              <w:spacing w:after="30" w:before="30"/>
            </w:pPr>
            <w:r>
              <w:rPr>
                <w:rFonts w:ascii="Calibri" w:cs="Calibri" w:eastAsia="Calibri" w:hAnsi="Calibri"/>
                <w:b/>
                <w:bCs/>
                <w:sz w:val="16"/>
                <w:szCs w:val="16"/>
              </w:rPr>
              <w:t xml:space="preserve">Yes</w:t>
            </w:r>
          </w:p>
        </w:tc>
        <w:tc>
          <w:tcPr>
            <w:tcW w:type="dxa" w:w="973"/>
            <w:tcMar>
              <w:top w:type="dxa" w:w="40"/>
              <w:left w:type="dxa" w:w="80"/>
              <w:bottom w:type="dxa" w:w="40"/>
              <w:right w:type="dxa" w:w="80"/>
            </w:tcMar>
          </w:tcPr>
          <w:p>
            <w:pPr>
              <w:spacing w:after="30" w:before="30"/>
            </w:pPr>
            <w:r>
              <w:rPr>
                <w:rFonts w:ascii="Calibri" w:cs="Calibri" w:eastAsia="Calibri" w:hAnsi="Calibri"/>
                <w:b/>
                <w:bCs/>
                <w:sz w:val="16"/>
                <w:szCs w:val="16"/>
              </w:rPr>
              <w:t xml:space="preserve">NEW</w:t>
            </w:r>
          </w:p>
        </w:tc>
        <w:tc>
          <w:tcPr>
            <w:tcW w:type="dxa" w:w="2325"/>
            <w:shd w:fill="E2F0D9"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 (company claim)</w:t>
            </w:r>
          </w:p>
        </w:tc>
        <w:tc>
          <w:tcPr>
            <w:tcW w:type="dxa" w:w="1675"/>
            <w:tcMar>
              <w:top w:type="dxa" w:w="40"/>
              <w:left w:type="dxa" w:w="80"/>
              <w:bottom w:type="dxa" w:w="40"/>
              <w:right w:type="dxa" w:w="80"/>
            </w:tcMar>
          </w:tcPr>
          <w:p>
            <w:pPr>
              <w:spacing w:after="30" w:before="30"/>
            </w:pPr>
            <w:r>
              <w:rPr>
                <w:rFonts w:ascii="Calibri" w:cs="Calibri" w:eastAsia="Calibri" w:hAnsi="Calibri"/>
                <w:sz w:val="16"/>
                <w:szCs w:val="16"/>
              </w:rPr>
              <w:t xml:space="preserve">same</w:t>
            </w:r>
          </w:p>
        </w:tc>
      </w:tr>
      <w:tr>
        <w:trPr>
          <w:cantSplit/>
        </w:trPr>
        <w:tc>
          <w:tcPr>
            <w:tcW w:type="dxa" w:w="1797"/>
            <w:tcMar>
              <w:top w:type="dxa" w:w="40"/>
              <w:left w:type="dxa" w:w="80"/>
              <w:bottom w:type="dxa" w:w="40"/>
              <w:right w:type="dxa" w:w="80"/>
            </w:tcMar>
          </w:tcPr>
          <w:p>
            <w:pPr>
              <w:spacing w:after="30" w:before="30"/>
            </w:pPr>
            <w:r>
              <w:rPr>
                <w:rFonts w:ascii="Calibri" w:cs="Calibri" w:eastAsia="Calibri" w:hAnsi="Calibri"/>
                <w:sz w:val="16"/>
                <w:szCs w:val="16"/>
              </w:rPr>
              <w:t xml:space="preserve">21 May 2026</w:t>
            </w:r>
          </w:p>
        </w:tc>
        <w:tc>
          <w:tcPr>
            <w:tcW w:type="dxa" w:w="1967"/>
            <w:tcMar>
              <w:top w:type="dxa" w:w="40"/>
              <w:left w:type="dxa" w:w="80"/>
              <w:bottom w:type="dxa" w:w="40"/>
              <w:right w:type="dxa" w:w="80"/>
            </w:tcMar>
          </w:tcPr>
          <w:p>
            <w:pPr>
              <w:spacing w:after="30" w:before="30"/>
            </w:pPr>
            <w:r>
              <w:rPr>
                <w:rFonts w:ascii="Calibri" w:cs="Calibri" w:eastAsia="Calibri" w:hAnsi="Calibri"/>
                <w:sz w:val="16"/>
                <w:szCs w:val="16"/>
              </w:rPr>
              <w:t xml:space="preserve">Sciensano</w:t>
            </w:r>
          </w:p>
        </w:tc>
        <w:tc>
          <w:tcPr>
            <w:tcW w:type="dxa" w:w="1884"/>
            <w:tcMar>
              <w:top w:type="dxa" w:w="40"/>
              <w:left w:type="dxa" w:w="80"/>
              <w:bottom w:type="dxa" w:w="40"/>
              <w:right w:type="dxa" w:w="80"/>
            </w:tcMar>
          </w:tcPr>
          <w:p>
            <w:pPr>
              <w:spacing w:after="30" w:before="30"/>
            </w:pPr>
            <w:r>
              <w:rPr>
                <w:rFonts w:ascii="Calibri" w:cs="Calibri" w:eastAsia="Calibri" w:hAnsi="Calibri"/>
                <w:sz w:val="16"/>
                <w:szCs w:val="16"/>
              </w:rPr>
              <w:t xml:space="preserve">Brussels</w:t>
            </w:r>
          </w:p>
        </w:tc>
        <w:tc>
          <w:tcPr>
            <w:tcW w:type="dxa" w:w="2673"/>
            <w:tcMar>
              <w:top w:type="dxa" w:w="40"/>
              <w:left w:type="dxa" w:w="80"/>
              <w:bottom w:type="dxa" w:w="40"/>
              <w:right w:type="dxa" w:w="80"/>
            </w:tcMar>
          </w:tcPr>
          <w:p>
            <w:pPr>
              <w:spacing w:after="30" w:before="30"/>
            </w:pPr>
            <w:r>
              <w:rPr>
                <w:rFonts w:ascii="Calibri" w:cs="Calibri" w:eastAsia="Calibri" w:hAnsi="Calibri"/>
                <w:sz w:val="16"/>
                <w:szCs w:val="16"/>
              </w:rPr>
              <w:t xml:space="preserve">Listed</w:t>
            </w:r>
          </w:p>
        </w:tc>
        <w:tc>
          <w:tcPr>
            <w:tcW w:type="dxa" w:w="1384"/>
            <w:tcMar>
              <w:top w:type="dxa" w:w="40"/>
              <w:left w:type="dxa" w:w="80"/>
              <w:bottom w:type="dxa" w:w="40"/>
              <w:right w:type="dxa" w:w="80"/>
            </w:tcMar>
          </w:tcPr>
          <w:p>
            <w:pPr>
              <w:spacing w:after="30" w:before="30"/>
            </w:pPr>
            <w:r>
              <w:rPr>
                <w:rFonts w:ascii="Calibri" w:cs="Calibri" w:eastAsia="Calibri" w:hAnsi="Calibri"/>
                <w:b/>
                <w:bCs/>
                <w:sz w:val="16"/>
                <w:szCs w:val="16"/>
              </w:rPr>
              <w:t xml:space="preserve">Yes</w:t>
            </w:r>
          </w:p>
        </w:tc>
        <w:tc>
          <w:tcPr>
            <w:tcW w:type="dxa" w:w="973"/>
            <w:tcMar>
              <w:top w:type="dxa" w:w="40"/>
              <w:left w:type="dxa" w:w="80"/>
              <w:bottom w:type="dxa" w:w="40"/>
              <w:right w:type="dxa" w:w="80"/>
            </w:tcMar>
          </w:tcPr>
          <w:p>
            <w:pPr>
              <w:spacing w:after="30" w:before="30"/>
            </w:pPr>
            <w:r>
              <w:rPr>
                <w:rFonts w:ascii="Calibri" w:cs="Calibri" w:eastAsia="Calibri" w:hAnsi="Calibri"/>
                <w:b/>
                <w:bCs/>
                <w:sz w:val="16"/>
                <w:szCs w:val="16"/>
              </w:rPr>
              <w:t xml:space="preserve">NEW</w:t>
            </w:r>
          </w:p>
        </w:tc>
        <w:tc>
          <w:tcPr>
            <w:tcW w:type="dxa" w:w="2325"/>
            <w:shd w:fill="E2F0D9"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 (company claim)</w:t>
            </w:r>
          </w:p>
        </w:tc>
        <w:tc>
          <w:tcPr>
            <w:tcW w:type="dxa" w:w="1675"/>
            <w:tcMar>
              <w:top w:type="dxa" w:w="40"/>
              <w:left w:type="dxa" w:w="80"/>
              <w:bottom w:type="dxa" w:w="40"/>
              <w:right w:type="dxa" w:w="80"/>
            </w:tcMar>
          </w:tcPr>
          <w:p>
            <w:pPr>
              <w:spacing w:after="30" w:before="30"/>
            </w:pPr>
            <w:r>
              <w:rPr>
                <w:rFonts w:ascii="Calibri" w:cs="Calibri" w:eastAsia="Calibri" w:hAnsi="Calibri"/>
                <w:sz w:val="16"/>
                <w:szCs w:val="16"/>
              </w:rPr>
              <w:t xml:space="preserve">same</w:t>
            </w:r>
          </w:p>
        </w:tc>
      </w:tr>
      <w:tr>
        <w:trPr>
          <w:cantSplit/>
        </w:trPr>
        <w:tc>
          <w:tcPr>
            <w:tcW w:type="dxa" w:w="1797"/>
            <w:tcMar>
              <w:top w:type="dxa" w:w="40"/>
              <w:left w:type="dxa" w:w="80"/>
              <w:bottom w:type="dxa" w:w="40"/>
              <w:right w:type="dxa" w:w="80"/>
            </w:tcMar>
          </w:tcPr>
          <w:p>
            <w:pPr>
              <w:spacing w:after="30" w:before="30"/>
            </w:pPr>
            <w:r>
              <w:rPr>
                <w:rFonts w:ascii="Calibri" w:cs="Calibri" w:eastAsia="Calibri" w:hAnsi="Calibri"/>
                <w:sz w:val="16"/>
                <w:szCs w:val="16"/>
              </w:rPr>
              <w:t xml:space="preserve">28–30 May 2026</w:t>
            </w:r>
          </w:p>
        </w:tc>
        <w:tc>
          <w:tcPr>
            <w:tcW w:type="dxa" w:w="1967"/>
            <w:tcMar>
              <w:top w:type="dxa" w:w="40"/>
              <w:left w:type="dxa" w:w="80"/>
              <w:bottom w:type="dxa" w:w="40"/>
              <w:right w:type="dxa" w:w="80"/>
            </w:tcMar>
          </w:tcPr>
          <w:p>
            <w:pPr>
              <w:spacing w:after="30" w:before="30"/>
            </w:pPr>
            <w:r>
              <w:rPr>
                <w:rFonts w:ascii="Calibri" w:cs="Calibri" w:eastAsia="Calibri" w:hAnsi="Calibri"/>
                <w:sz w:val="16"/>
                <w:szCs w:val="16"/>
              </w:rPr>
              <w:t xml:space="preserve">JNI / SEIMC</w:t>
            </w:r>
          </w:p>
        </w:tc>
        <w:tc>
          <w:tcPr>
            <w:tcW w:type="dxa" w:w="1884"/>
            <w:tcMar>
              <w:top w:type="dxa" w:w="40"/>
              <w:left w:type="dxa" w:w="80"/>
              <w:bottom w:type="dxa" w:w="40"/>
              <w:right w:type="dxa" w:w="80"/>
            </w:tcMar>
          </w:tcPr>
          <w:p>
            <w:pPr>
              <w:spacing w:after="30" w:before="30"/>
            </w:pPr>
            <w:r>
              <w:rPr>
                <w:rFonts w:ascii="Calibri" w:cs="Calibri" w:eastAsia="Calibri" w:hAnsi="Calibri"/>
                <w:sz w:val="16"/>
                <w:szCs w:val="16"/>
              </w:rPr>
              <w:t xml:space="preserve">Bilbao</w:t>
            </w:r>
          </w:p>
        </w:tc>
        <w:tc>
          <w:tcPr>
            <w:tcW w:type="dxa" w:w="2673"/>
            <w:tcMar>
              <w:top w:type="dxa" w:w="40"/>
              <w:left w:type="dxa" w:w="80"/>
              <w:bottom w:type="dxa" w:w="40"/>
              <w:right w:type="dxa" w:w="80"/>
            </w:tcMar>
          </w:tcPr>
          <w:p>
            <w:pPr>
              <w:spacing w:after="30" w:before="30"/>
            </w:pPr>
            <w:r>
              <w:rPr>
                <w:rFonts w:ascii="Calibri" w:cs="Calibri" w:eastAsia="Calibri" w:hAnsi="Calibri"/>
                <w:sz w:val="16"/>
                <w:szCs w:val="16"/>
              </w:rPr>
              <w:t xml:space="preserve">Listed ("Infection Surveillance Software")</w:t>
            </w:r>
          </w:p>
        </w:tc>
        <w:tc>
          <w:tcPr>
            <w:tcW w:type="dxa" w:w="1384"/>
            <w:tcMar>
              <w:top w:type="dxa" w:w="40"/>
              <w:left w:type="dxa" w:w="80"/>
              <w:bottom w:type="dxa" w:w="40"/>
              <w:right w:type="dxa" w:w="80"/>
            </w:tcMar>
          </w:tcPr>
          <w:p>
            <w:pPr>
              <w:spacing w:after="30" w:before="30"/>
            </w:pPr>
            <w:r>
              <w:rPr>
                <w:rFonts w:ascii="Calibri" w:cs="Calibri" w:eastAsia="Calibri" w:hAnsi="Calibri"/>
                <w:b/>
                <w:bCs/>
                <w:sz w:val="16"/>
                <w:szCs w:val="16"/>
              </w:rPr>
              <w:t xml:space="preserve">Yes</w:t>
            </w:r>
          </w:p>
        </w:tc>
        <w:tc>
          <w:tcPr>
            <w:tcW w:type="dxa" w:w="973"/>
            <w:tcMar>
              <w:top w:type="dxa" w:w="40"/>
              <w:left w:type="dxa" w:w="80"/>
              <w:bottom w:type="dxa" w:w="40"/>
              <w:right w:type="dxa" w:w="80"/>
            </w:tcMar>
          </w:tcPr>
          <w:p>
            <w:pPr>
              <w:spacing w:after="30" w:before="30"/>
            </w:pPr>
            <w:r>
              <w:rPr>
                <w:rFonts w:ascii="Calibri" w:cs="Calibri" w:eastAsia="Calibri" w:hAnsi="Calibri"/>
                <w:b/>
                <w:bCs/>
                <w:sz w:val="16"/>
                <w:szCs w:val="16"/>
              </w:rPr>
              <w:t xml:space="preserve">NEW</w:t>
            </w:r>
          </w:p>
        </w:tc>
        <w:tc>
          <w:tcPr>
            <w:tcW w:type="dxa" w:w="2325"/>
            <w:shd w:fill="E2F0D9"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 (company claim)</w:t>
            </w:r>
          </w:p>
        </w:tc>
        <w:tc>
          <w:tcPr>
            <w:tcW w:type="dxa" w:w="1675"/>
            <w:tcMar>
              <w:top w:type="dxa" w:w="40"/>
              <w:left w:type="dxa" w:w="80"/>
              <w:bottom w:type="dxa" w:w="40"/>
              <w:right w:type="dxa" w:w="80"/>
            </w:tcMar>
          </w:tcPr>
          <w:p>
            <w:pPr>
              <w:spacing w:after="30" w:before="30"/>
            </w:pPr>
            <w:hyperlink w:history="1" r:id="rIdn2e0u0zcdfhrhp8b8yu1z">
              <w:r>
                <w:rPr>
                  <w:rFonts w:ascii="Calibri" w:cs="Calibri" w:eastAsia="Calibri" w:hAnsi="Calibri"/>
                  <w:color w:val="0563C1"/>
                  <w:sz w:val="16"/>
                  <w:szCs w:val="16"/>
                  <w:u w:val="single"/>
                </w:rPr>
                <w:t xml:space="preserve">JNI page</w:t>
              </w:r>
            </w:hyperlink>
          </w:p>
        </w:tc>
      </w:tr>
      <w:tr>
        <w:trPr>
          <w:cantSplit/>
        </w:trPr>
        <w:tc>
          <w:tcPr>
            <w:tcW w:type="dxa" w:w="1797"/>
            <w:tcMar>
              <w:top w:type="dxa" w:w="40"/>
              <w:left w:type="dxa" w:w="80"/>
              <w:bottom w:type="dxa" w:w="40"/>
              <w:right w:type="dxa" w:w="80"/>
            </w:tcMar>
          </w:tcPr>
          <w:p>
            <w:pPr>
              <w:spacing w:after="30" w:before="30"/>
            </w:pPr>
            <w:r>
              <w:rPr>
                <w:rFonts w:ascii="Calibri" w:cs="Calibri" w:eastAsia="Calibri" w:hAnsi="Calibri"/>
                <w:sz w:val="16"/>
                <w:szCs w:val="16"/>
              </w:rPr>
              <w:t xml:space="preserve">3–5 Jun 2026</w:t>
            </w:r>
          </w:p>
        </w:tc>
        <w:tc>
          <w:tcPr>
            <w:tcW w:type="dxa" w:w="1967"/>
            <w:tcMar>
              <w:top w:type="dxa" w:w="40"/>
              <w:left w:type="dxa" w:w="80"/>
              <w:bottom w:type="dxa" w:w="40"/>
              <w:right w:type="dxa" w:w="80"/>
            </w:tcMar>
          </w:tcPr>
          <w:p>
            <w:pPr>
              <w:spacing w:after="30" w:before="30"/>
            </w:pPr>
            <w:r>
              <w:rPr>
                <w:rFonts w:ascii="Calibri" w:cs="Calibri" w:eastAsia="Calibri" w:hAnsi="Calibri"/>
                <w:sz w:val="16"/>
                <w:szCs w:val="16"/>
              </w:rPr>
              <w:t xml:space="preserve">SF2H</w:t>
            </w:r>
          </w:p>
        </w:tc>
        <w:tc>
          <w:tcPr>
            <w:tcW w:type="dxa" w:w="1884"/>
            <w:tcMar>
              <w:top w:type="dxa" w:w="40"/>
              <w:left w:type="dxa" w:w="80"/>
              <w:bottom w:type="dxa" w:w="40"/>
              <w:right w:type="dxa" w:w="80"/>
            </w:tcMar>
          </w:tcPr>
          <w:p>
            <w:pPr>
              <w:spacing w:after="30" w:before="30"/>
            </w:pPr>
            <w:r>
              <w:rPr>
                <w:rFonts w:ascii="Calibri" w:cs="Calibri" w:eastAsia="Calibri" w:hAnsi="Calibri"/>
                <w:sz w:val="16"/>
                <w:szCs w:val="16"/>
              </w:rPr>
              <w:t xml:space="preserve">Lille</w:t>
            </w:r>
          </w:p>
        </w:tc>
        <w:tc>
          <w:tcPr>
            <w:tcW w:type="dxa" w:w="2673"/>
            <w:tcMar>
              <w:top w:type="dxa" w:w="40"/>
              <w:left w:type="dxa" w:w="80"/>
              <w:bottom w:type="dxa" w:w="40"/>
              <w:right w:type="dxa" w:w="80"/>
            </w:tcMar>
          </w:tcPr>
          <w:p>
            <w:pPr>
              <w:spacing w:after="30" w:before="30"/>
            </w:pPr>
            <w:r>
              <w:rPr>
                <w:rFonts w:ascii="Calibri" w:cs="Calibri" w:eastAsia="Calibri" w:hAnsi="Calibri"/>
                <w:sz w:val="16"/>
                <w:szCs w:val="16"/>
              </w:rPr>
              <w:t xml:space="preserve">Innovation session "AI &amp; Infection Tracker: first results at Rennes"</w:t>
            </w:r>
          </w:p>
        </w:tc>
        <w:tc>
          <w:tcPr>
            <w:tcW w:type="dxa" w:w="1384"/>
            <w:tcMar>
              <w:top w:type="dxa" w:w="40"/>
              <w:left w:type="dxa" w:w="80"/>
              <w:bottom w:type="dxa" w:w="40"/>
              <w:right w:type="dxa" w:w="80"/>
            </w:tcMar>
          </w:tcPr>
          <w:p>
            <w:pPr>
              <w:spacing w:after="30" w:before="30"/>
            </w:pPr>
            <w:r>
              <w:rPr>
                <w:rFonts w:ascii="Calibri" w:cs="Calibri" w:eastAsia="Calibri" w:hAnsi="Calibri"/>
                <w:b/>
                <w:bCs/>
                <w:sz w:val="16"/>
                <w:szCs w:val="16"/>
              </w:rPr>
              <w:t xml:space="preserve">Yes</w:t>
            </w:r>
          </w:p>
        </w:tc>
        <w:tc>
          <w:tcPr>
            <w:tcW w:type="dxa" w:w="973"/>
            <w:tcMar>
              <w:top w:type="dxa" w:w="40"/>
              <w:left w:type="dxa" w:w="80"/>
              <w:bottom w:type="dxa" w:w="40"/>
              <w:right w:type="dxa" w:w="80"/>
            </w:tcMar>
          </w:tcPr>
          <w:p>
            <w:pPr>
              <w:spacing w:after="30" w:before="30"/>
            </w:pPr>
            <w:r>
              <w:rPr>
                <w:rFonts w:ascii="Calibri" w:cs="Calibri" w:eastAsia="Calibri" w:hAnsi="Calibri"/>
                <w:b/>
                <w:bCs/>
                <w:sz w:val="16"/>
                <w:szCs w:val="16"/>
              </w:rPr>
              <w:t xml:space="preserve">NEW</w:t>
            </w:r>
          </w:p>
        </w:tc>
        <w:tc>
          <w:tcPr>
            <w:tcW w:type="dxa" w:w="2325"/>
            <w:shd w:fill="E2F0D9"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 (company claim)</w:t>
            </w:r>
          </w:p>
        </w:tc>
        <w:tc>
          <w:tcPr>
            <w:tcW w:type="dxa" w:w="1675"/>
            <w:tcMar>
              <w:top w:type="dxa" w:w="40"/>
              <w:left w:type="dxa" w:w="80"/>
              <w:bottom w:type="dxa" w:w="40"/>
              <w:right w:type="dxa" w:w="80"/>
            </w:tcMar>
          </w:tcPr>
          <w:p>
            <w:pPr>
              <w:spacing w:after="30" w:before="30"/>
            </w:pPr>
            <w:hyperlink w:history="1" r:id="rIdwc3ceulkylbzjehjwxbzd">
              <w:r>
                <w:rPr>
                  <w:rFonts w:ascii="Calibri" w:cs="Calibri" w:eastAsia="Calibri" w:hAnsi="Calibri"/>
                  <w:color w:val="0563C1"/>
                  <w:sz w:val="16"/>
                  <w:szCs w:val="16"/>
                  <w:u w:val="single"/>
                </w:rPr>
                <w:t xml:space="preserve">SF2H 2026</w:t>
              </w:r>
            </w:hyperlink>
          </w:p>
        </w:tc>
      </w:tr>
      <w:tr>
        <w:trPr>
          <w:cantSplit/>
        </w:trPr>
        <w:tc>
          <w:tcPr>
            <w:tcW w:type="dxa" w:w="1797"/>
            <w:tcMar>
              <w:top w:type="dxa" w:w="40"/>
              <w:left w:type="dxa" w:w="80"/>
              <w:bottom w:type="dxa" w:w="40"/>
              <w:right w:type="dxa" w:w="80"/>
            </w:tcMar>
          </w:tcPr>
          <w:p>
            <w:pPr>
              <w:spacing w:after="30" w:before="30"/>
            </w:pPr>
            <w:r>
              <w:rPr>
                <w:rFonts w:ascii="Calibri" w:cs="Calibri" w:eastAsia="Calibri" w:hAnsi="Calibri"/>
                <w:sz w:val="16"/>
                <w:szCs w:val="16"/>
              </w:rPr>
              <w:t xml:space="preserve">15–18 Sep 2026</w:t>
            </w:r>
          </w:p>
        </w:tc>
        <w:tc>
          <w:tcPr>
            <w:tcW w:type="dxa" w:w="1967"/>
            <w:tcMar>
              <w:top w:type="dxa" w:w="40"/>
              <w:left w:type="dxa" w:w="80"/>
              <w:bottom w:type="dxa" w:w="40"/>
              <w:right w:type="dxa" w:w="80"/>
            </w:tcMar>
          </w:tcPr>
          <w:p>
            <w:pPr>
              <w:spacing w:after="30" w:before="30"/>
            </w:pPr>
            <w:r>
              <w:rPr>
                <w:rFonts w:ascii="Calibri" w:cs="Calibri" w:eastAsia="Calibri" w:hAnsi="Calibri"/>
                <w:sz w:val="16"/>
                <w:szCs w:val="16"/>
              </w:rPr>
              <w:t xml:space="preserve">NCCB</w:t>
            </w:r>
          </w:p>
        </w:tc>
        <w:tc>
          <w:tcPr>
            <w:tcW w:type="dxa" w:w="1884"/>
            <w:tcMar>
              <w:top w:type="dxa" w:w="40"/>
              <w:left w:type="dxa" w:w="80"/>
              <w:bottom w:type="dxa" w:w="40"/>
              <w:right w:type="dxa" w:w="80"/>
            </w:tcMar>
          </w:tcPr>
          <w:p>
            <w:pPr>
              <w:spacing w:after="30" w:before="30"/>
            </w:pPr>
            <w:r>
              <w:rPr>
                <w:rFonts w:ascii="Calibri" w:cs="Calibri" w:eastAsia="Calibri" w:hAnsi="Calibri"/>
                <w:sz w:val="16"/>
                <w:szCs w:val="16"/>
              </w:rPr>
              <w:t xml:space="preserve">Aarhus</w:t>
            </w:r>
          </w:p>
        </w:tc>
        <w:tc>
          <w:tcPr>
            <w:tcW w:type="dxa" w:w="2673"/>
            <w:tcMar>
              <w:top w:type="dxa" w:w="40"/>
              <w:left w:type="dxa" w:w="80"/>
              <w:bottom w:type="dxa" w:w="40"/>
              <w:right w:type="dxa" w:w="80"/>
            </w:tcMar>
          </w:tcPr>
          <w:p>
            <w:pPr>
              <w:spacing w:after="30" w:before="30"/>
            </w:pPr>
            <w:r>
              <w:rPr>
                <w:rFonts w:ascii="Calibri" w:cs="Calibri" w:eastAsia="Calibri" w:hAnsi="Calibri"/>
                <w:sz w:val="16"/>
                <w:szCs w:val="16"/>
              </w:rPr>
              <w:t xml:space="preserve">Listed</w:t>
            </w:r>
          </w:p>
        </w:tc>
        <w:tc>
          <w:tcPr>
            <w:tcW w:type="dxa" w:w="1384"/>
            <w:tcMar>
              <w:top w:type="dxa" w:w="40"/>
              <w:left w:type="dxa" w:w="80"/>
              <w:bottom w:type="dxa" w:w="40"/>
              <w:right w:type="dxa" w:w="80"/>
            </w:tcMar>
          </w:tcPr>
          <w:p>
            <w:pPr>
              <w:spacing w:after="30" w:before="30"/>
            </w:pPr>
            <w:r>
              <w:rPr>
                <w:rFonts w:ascii="Calibri" w:cs="Calibri" w:eastAsia="Calibri" w:hAnsi="Calibri"/>
                <w:sz w:val="16"/>
                <w:szCs w:val="16"/>
              </w:rPr>
              <w:t xml:space="preserve">No</w:t>
            </w:r>
          </w:p>
        </w:tc>
        <w:tc>
          <w:tcPr>
            <w:tcW w:type="dxa" w:w="973"/>
            <w:tcMar>
              <w:top w:type="dxa" w:w="40"/>
              <w:left w:type="dxa" w:w="80"/>
              <w:bottom w:type="dxa" w:w="40"/>
              <w:right w:type="dxa" w:w="80"/>
            </w:tcMar>
          </w:tcPr>
          <w:p>
            <w:pPr>
              <w:spacing w:after="30" w:before="30"/>
            </w:pPr>
            <w:r>
              <w:rPr>
                <w:rFonts w:ascii="Calibri" w:cs="Calibri" w:eastAsia="Calibri" w:hAnsi="Calibri"/>
                <w:b/>
                <w:bCs/>
                <w:sz w:val="16"/>
                <w:szCs w:val="16"/>
              </w:rPr>
              <w:t xml:space="preserve">NEW</w:t>
            </w:r>
          </w:p>
        </w:tc>
        <w:tc>
          <w:tcPr>
            <w:tcW w:type="dxa" w:w="2325"/>
            <w:shd w:fill="E2F0D9"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CONFIRMED (company claim)</w:t>
            </w:r>
          </w:p>
        </w:tc>
        <w:tc>
          <w:tcPr>
            <w:tcW w:type="dxa" w:w="1675"/>
            <w:tcMar>
              <w:top w:type="dxa" w:w="40"/>
              <w:left w:type="dxa" w:w="80"/>
              <w:bottom w:type="dxa" w:w="40"/>
              <w:right w:type="dxa" w:w="80"/>
            </w:tcMar>
          </w:tcPr>
          <w:p>
            <w:pPr>
              <w:spacing w:after="30" w:before="30"/>
            </w:pPr>
            <w:hyperlink w:history="1" r:id="rIdphmzcwsd5ossk6bk3qsgd">
              <w:r>
                <w:rPr>
                  <w:rFonts w:ascii="Calibri" w:cs="Calibri" w:eastAsia="Calibri" w:hAnsi="Calibri"/>
                  <w:color w:val="0563C1"/>
                  <w:sz w:val="16"/>
                  <w:szCs w:val="16"/>
                  <w:u w:val="single"/>
                </w:rPr>
                <w:t xml:space="preserve">News &amp; events</w:t>
              </w:r>
            </w:hyperlink>
          </w:p>
        </w:tc>
      </w:tr>
      <w:tr>
        <w:trPr>
          <w:cantSplit/>
        </w:trPr>
        <w:tc>
          <w:tcPr>
            <w:tcW w:type="dxa" w:w="1797"/>
            <w:tcMar>
              <w:top w:type="dxa" w:w="40"/>
              <w:left w:type="dxa" w:w="80"/>
              <w:bottom w:type="dxa" w:w="40"/>
              <w:right w:type="dxa" w:w="80"/>
            </w:tcMar>
          </w:tcPr>
          <w:p>
            <w:pPr>
              <w:spacing w:after="30" w:before="30"/>
            </w:pPr>
            <w:r>
              <w:rPr>
                <w:rFonts w:ascii="Calibri" w:cs="Calibri" w:eastAsia="Calibri" w:hAnsi="Calibri"/>
                <w:sz w:val="16"/>
                <w:szCs w:val="16"/>
              </w:rPr>
              <w:t xml:space="preserve">2025–2026</w:t>
            </w:r>
          </w:p>
        </w:tc>
        <w:tc>
          <w:tcPr>
            <w:tcW w:type="dxa" w:w="1967"/>
            <w:tcMar>
              <w:top w:type="dxa" w:w="40"/>
              <w:left w:type="dxa" w:w="80"/>
              <w:bottom w:type="dxa" w:w="40"/>
              <w:right w:type="dxa" w:w="80"/>
            </w:tcMar>
          </w:tcPr>
          <w:p>
            <w:pPr>
              <w:spacing w:after="30" w:before="30"/>
            </w:pPr>
            <w:r>
              <w:rPr>
                <w:rFonts w:ascii="Calibri" w:cs="Calibri" w:eastAsia="Calibri" w:hAnsi="Calibri"/>
                <w:sz w:val="16"/>
                <w:szCs w:val="16"/>
              </w:rPr>
              <w:t xml:space="preserve">JIB, RICAI 2025, Medica, HIMSS Europe, Santexpo, Swiss congresses</w:t>
            </w:r>
          </w:p>
        </w:tc>
        <w:tc>
          <w:tcPr>
            <w:tcW w:type="dxa" w:w="1884"/>
            <w:tcMar>
              <w:top w:type="dxa" w:w="40"/>
              <w:left w:type="dxa" w:w="80"/>
              <w:bottom w:type="dxa" w:w="40"/>
              <w:right w:type="dxa" w:w="80"/>
            </w:tcMar>
          </w:tcPr>
          <w:p>
            <w:pPr>
              <w:spacing w:after="30" w:before="30"/>
            </w:pPr>
            <w:r>
              <w:rPr>
                <w:rFonts w:ascii="Calibri" w:cs="Calibri" w:eastAsia="Calibri" w:hAnsi="Calibri"/>
                <w:sz w:val="16"/>
                <w:szCs w:val="16"/>
              </w:rPr>
              <w:t xml:space="preserve">—</w:t>
            </w:r>
          </w:p>
        </w:tc>
        <w:tc>
          <w:tcPr>
            <w:tcW w:type="dxa" w:w="2673"/>
            <w:tcMar>
              <w:top w:type="dxa" w:w="40"/>
              <w:left w:type="dxa" w:w="80"/>
              <w:bottom w:type="dxa" w:w="40"/>
              <w:right w:type="dxa" w:w="80"/>
            </w:tcMar>
          </w:tcPr>
          <w:p>
            <w:pPr>
              <w:spacing w:after="30" w:before="30"/>
            </w:pPr>
            <w:r>
              <w:rPr>
                <w:rFonts w:ascii="Calibri" w:cs="Calibri" w:eastAsia="Calibri" w:hAnsi="Calibri"/>
                <w:sz w:val="16"/>
                <w:szCs w:val="16"/>
              </w:rPr>
              <w:t xml:space="preserve">Not found</w:t>
            </w:r>
          </w:p>
        </w:tc>
        <w:tc>
          <w:tcPr>
            <w:tcW w:type="dxa" w:w="1384"/>
            <w:tcMar>
              <w:top w:type="dxa" w:w="40"/>
              <w:left w:type="dxa" w:w="80"/>
              <w:bottom w:type="dxa" w:w="40"/>
              <w:right w:type="dxa" w:w="80"/>
            </w:tcMar>
          </w:tcPr>
          <w:p>
            <w:pPr>
              <w:spacing w:after="30" w:before="30"/>
            </w:pPr>
            <w:r>
              <w:rPr>
                <w:rFonts w:ascii="Calibri" w:cs="Calibri" w:eastAsia="Calibri" w:hAnsi="Calibri"/>
                <w:sz w:val="16"/>
                <w:szCs w:val="16"/>
              </w:rPr>
              <w:t xml:space="preserve">—</w:t>
            </w:r>
          </w:p>
        </w:tc>
        <w:tc>
          <w:tcPr>
            <w:tcW w:type="dxa" w:w="973"/>
            <w:tcMar>
              <w:top w:type="dxa" w:w="40"/>
              <w:left w:type="dxa" w:w="80"/>
              <w:bottom w:type="dxa" w:w="40"/>
              <w:right w:type="dxa" w:w="80"/>
            </w:tcMar>
          </w:tcPr>
          <w:p>
            <w:pPr>
              <w:spacing w:after="30" w:before="30"/>
            </w:pPr>
            <w:r>
              <w:rPr>
                <w:rFonts w:ascii="Calibri" w:cs="Calibri" w:eastAsia="Calibri" w:hAnsi="Calibri"/>
                <w:sz w:val="16"/>
                <w:szCs w:val="16"/>
              </w:rPr>
              <w:t xml:space="preserve">—</w:t>
            </w:r>
          </w:p>
        </w:tc>
        <w:tc>
          <w:tcPr>
            <w:tcW w:type="dxa" w:w="2325"/>
            <w:shd w:fill="D9D9D9" w:color="auto" w:val="clear"/>
            <w:tcMar>
              <w:top w:type="dxa" w:w="40"/>
              <w:left w:type="dxa" w:w="80"/>
              <w:bottom w:type="dxa" w:w="40"/>
              <w:right w:type="dxa" w:w="80"/>
            </w:tcMar>
          </w:tcPr>
          <w:p>
            <w:pPr>
              <w:spacing w:after="30" w:before="30"/>
            </w:pPr>
            <w:r>
              <w:rPr>
                <w:rFonts w:ascii="Calibri" w:cs="Calibri" w:eastAsia="Calibri" w:hAnsi="Calibri"/>
                <w:sz w:val="16"/>
                <w:szCs w:val="16"/>
              </w:rPr>
              <w:t xml:space="preserve">UNKNOWN (exhibitor lists not reached)</w:t>
            </w:r>
          </w:p>
        </w:tc>
        <w:tc>
          <w:tcPr>
            <w:tcW w:type="dxa" w:w="1675"/>
            <w:tcMar>
              <w:top w:type="dxa" w:w="40"/>
              <w:left w:type="dxa" w:w="80"/>
              <w:bottom w:type="dxa" w:w="40"/>
              <w:right w:type="dxa" w:w="80"/>
            </w:tcMar>
          </w:tcPr>
          <w:p>
            <w:pPr>
              <w:spacing w:after="30" w:before="30"/>
            </w:pPr>
            <w:r>
              <w:rPr>
                <w:rFonts w:ascii="Calibri" w:cs="Calibri" w:eastAsia="Calibri" w:hAnsi="Calibri"/>
                <w:sz w:val="16"/>
                <w:szCs w:val="16"/>
              </w:rPr>
              <w:t xml:space="preserve">—</w:t>
            </w:r>
          </w:p>
        </w:tc>
      </w:tr>
    </w:tbl>
    <w:p>
      <w:pPr>
        <w:spacing w:after="80"/>
      </w:pPr>
    </w:p>
    <w:p>
      <w:pPr>
        <w:spacing w:after="120"/>
      </w:pPr>
      <w:r>
        <w:rPr>
          <w:rFonts w:ascii="Calibri" w:cs="Calibri" w:eastAsia="Calibri" w:hAnsi="Calibri"/>
          <w:sz w:val="21"/>
          <w:szCs w:val="21"/>
        </w:rPr>
        <w:t xml:space="preserve">The 2026 calendar shows a </w:t>
      </w:r>
      <w:r>
        <w:rPr>
          <w:rFonts w:ascii="Calibri" w:cs="Calibri" w:eastAsia="Calibri" w:hAnsi="Calibri"/>
          <w:b/>
          <w:bCs/>
          <w:sz w:val="21"/>
          <w:szCs w:val="21"/>
        </w:rPr>
        <w:t xml:space="preserve">deliberate move onto IPC and infectious-disease audiences</w:t>
      </w:r>
      <w:r>
        <w:rPr>
          <w:rFonts w:ascii="Calibri" w:cs="Calibri" w:eastAsia="Calibri" w:hAnsi="Calibri"/>
          <w:sz w:val="21"/>
          <w:szCs w:val="21"/>
        </w:rPr>
        <w:t xml:space="preserve"> in France, Belgium and Spain, which is LUMED's ground (INDICATIVE).</w:t>
      </w:r>
    </w:p>
    <w:p>
      <w:pPr>
        <w:sectPr>
          <w:headerReference w:type="default" r:id="rId19"/>
          <w:footerReference w:type="default" r:id="rId20"/>
          <w:type w:val="nextPage"/>
          <w:pgSz w:w="16838" w:h="11906" w:orient="landscape"/>
          <w:pgMar w:top="1080" w:right="1080" w:bottom="1000" w:left="1080" w:header="500" w:footer="500" w:gutter="0"/>
          <w:pgNumType/>
          <w:docGrid w:linePitch="360"/>
        </w:sectPr>
      </w:pPr>
    </w:p>
    <w:p>
      <w:pPr>
        <w:pStyle w:val="Heading1"/>
        <w:keepNext/>
      </w:pPr>
      <w:r>
        <w:rPr>
          <w:rFonts w:ascii="Calibri" w:cs="Calibri" w:eastAsia="Calibri" w:hAnsi="Calibri"/>
        </w:rPr>
        <w:t xml:space="preserve">16. Head-to-head with LUMED</w:t>
      </w:r>
    </w:p>
    <w:p>
      <w:pPr>
        <w:spacing w:after="120"/>
      </w:pPr>
      <w:r>
        <w:rPr>
          <w:rFonts w:ascii="Calibri" w:cs="Calibri" w:eastAsia="Calibri" w:hAnsi="Calibri"/>
          <w:b/>
          <w:bCs/>
          <w:sz w:val="21"/>
          <w:szCs w:val="21"/>
        </w:rPr>
        <w:t xml:space="preserve">No internal tender encounters, win/loss records or LUMED-versus-Ascentry intelligence were provided.</w:t>
      </w:r>
      <w:r>
        <w:rPr>
          <w:rFonts w:ascii="Calibri" w:cs="Calibri" w:eastAsia="Calibri" w:hAnsi="Calibri"/>
          <w:sz w:val="21"/>
          <w:szCs w:val="21"/>
        </w:rPr>
        <w:t xml:space="preserve"> This comparison is built from public Ascentry evidence only. The LUMED column is left for bioMérieux to complete.</w:t>
      </w:r>
    </w:p>
    <w:p>
      <w:pPr>
        <w:pStyle w:val="Heading2"/>
        <w:keepNext/>
      </w:pPr>
      <w:r>
        <w:rPr>
          <w:rFonts w:ascii="Calibri" w:cs="Calibri" w:eastAsia="Calibri" w:hAnsi="Calibri"/>
        </w:rPr>
        <w:t xml:space="preserve">Tender-readiness scorecard</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092"/>
        <w:gridCol w:w="2931"/>
        <w:gridCol w:w="1706"/>
        <w:gridCol w:w="1358"/>
        <w:gridCol w:w="1659"/>
      </w:tblGrid>
      <w:tr>
        <w:trPr>
          <w:cantSplit/>
          <w:tblHeader/>
        </w:trPr>
        <w:tc>
          <w:tcPr>
            <w:tcW w:type="dxa" w:w="2092"/>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Criterion</w:t>
            </w:r>
          </w:p>
        </w:tc>
        <w:tc>
          <w:tcPr>
            <w:tcW w:type="dxa" w:w="2931"/>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Ascentry status</w:t>
            </w:r>
          </w:p>
        </w:tc>
        <w:tc>
          <w:tcPr>
            <w:tcW w:type="dxa" w:w="1706"/>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Confidence</w:t>
            </w:r>
          </w:p>
        </w:tc>
        <w:tc>
          <w:tcPr>
            <w:tcW w:type="dxa" w:w="1358"/>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Source</w:t>
            </w:r>
          </w:p>
        </w:tc>
        <w:tc>
          <w:tcPr>
            <w:tcW w:type="dxa" w:w="1659"/>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LUMED</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Hosting / data residency</w:t>
            </w:r>
          </w:p>
        </w:tc>
        <w:tc>
          <w:tcPr>
            <w:tcW w:type="dxa" w:w="2931"/>
            <w:tcMar>
              <w:top w:type="dxa" w:w="40"/>
              <w:left w:type="dxa" w:w="80"/>
              <w:bottom w:type="dxa" w:w="40"/>
              <w:right w:type="dxa" w:w="80"/>
            </w:tcMar>
          </w:tcPr>
          <w:p>
            <w:pPr>
              <w:spacing w:after="30" w:before="30"/>
            </w:pPr>
            <w:r>
              <w:rPr>
                <w:rFonts w:ascii="Calibri" w:cs="Calibri" w:eastAsia="Calibri" w:hAnsi="Calibri"/>
                <w:sz w:val="18"/>
                <w:szCs w:val="18"/>
              </w:rPr>
              <w:t xml:space="preserve">Infection Tracker hosting not stated; website on OVHcloud Roubaix; legacy likely on-premise</w:t>
            </w:r>
          </w:p>
        </w:tc>
        <w:tc>
          <w:tcPr>
            <w:tcW w:type="dxa" w:w="1706"/>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 / INDICATIVE</w:t>
            </w:r>
          </w:p>
        </w:tc>
        <w:tc>
          <w:tcPr>
            <w:tcW w:type="dxa" w:w="1358"/>
            <w:tcMar>
              <w:top w:type="dxa" w:w="40"/>
              <w:left w:type="dxa" w:w="80"/>
              <w:bottom w:type="dxa" w:w="40"/>
              <w:right w:type="dxa" w:w="80"/>
            </w:tcMar>
          </w:tcPr>
          <w:p>
            <w:pPr>
              <w:spacing w:after="30" w:before="30"/>
            </w:pPr>
            <w:hyperlink w:history="1" r:id="rIdmmqrfuv4-g0i-bib1n8qo">
              <w:r>
                <w:rPr>
                  <w:rFonts w:ascii="Calibri" w:cs="Calibri" w:eastAsia="Calibri" w:hAnsi="Calibri"/>
                  <w:color w:val="0563C1"/>
                  <w:sz w:val="18"/>
                  <w:szCs w:val="18"/>
                  <w:u w:val="single"/>
                </w:rPr>
                <w:t xml:space="preserve">Trust</w:t>
              </w:r>
            </w:hyperlink>
            <w:r>
              <w:rPr>
                <w:rFonts w:ascii="Calibri" w:cs="Calibri" w:eastAsia="Calibri" w:hAnsi="Calibri"/>
                <w:sz w:val="18"/>
                <w:szCs w:val="18"/>
              </w:rPr>
              <w:t xml:space="preserve">; </w:t>
            </w:r>
            <w:hyperlink w:history="1" r:id="rId9zfxptwrujio27bjnlsqd">
              <w:r>
                <w:rPr>
                  <w:rFonts w:ascii="Calibri" w:cs="Calibri" w:eastAsia="Calibri" w:hAnsi="Calibri"/>
                  <w:color w:val="0563C1"/>
                  <w:sz w:val="18"/>
                  <w:szCs w:val="18"/>
                  <w:u w:val="single"/>
                </w:rPr>
                <w:t xml:space="preserve">Legal notice</w:t>
              </w:r>
            </w:hyperlink>
          </w:p>
        </w:tc>
        <w:tc>
          <w:tcPr>
            <w:tcW w:type="dxa" w:w="1659"/>
            <w:tcMar>
              <w:top w:type="dxa" w:w="40"/>
              <w:left w:type="dxa" w:w="80"/>
              <w:bottom w:type="dxa" w:w="40"/>
              <w:right w:type="dxa" w:w="80"/>
            </w:tcMar>
          </w:tcPr>
          <w:p>
            <w:pPr>
              <w:spacing w:after="30" w:before="30"/>
            </w:pPr>
            <w:r>
              <w:rPr>
                <w:rFonts w:ascii="Calibri" w:cs="Calibri" w:eastAsia="Calibri" w:hAnsi="Calibri"/>
                <w:sz w:val="18"/>
                <w:szCs w:val="18"/>
              </w:rPr>
              <w:t xml:space="preserve">bioMérieux to confirm</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MDR/IVDR/CE</w:t>
            </w:r>
          </w:p>
        </w:tc>
        <w:tc>
          <w:tcPr>
            <w:tcW w:type="dxa" w:w="2931"/>
            <w:tcMar>
              <w:top w:type="dxa" w:w="40"/>
              <w:left w:type="dxa" w:w="80"/>
              <w:bottom w:type="dxa" w:w="40"/>
              <w:right w:type="dxa" w:w="80"/>
            </w:tcMar>
          </w:tcPr>
          <w:p>
            <w:pPr>
              <w:spacing w:after="30" w:before="30"/>
            </w:pPr>
            <w:r>
              <w:rPr>
                <w:rFonts w:ascii="Calibri" w:cs="Calibri" w:eastAsia="Calibri" w:hAnsi="Calibri"/>
                <w:sz w:val="18"/>
                <w:szCs w:val="18"/>
              </w:rPr>
              <w:t xml:space="preserve">Not disclosed</w:t>
            </w:r>
          </w:p>
        </w:tc>
        <w:tc>
          <w:tcPr>
            <w:tcW w:type="dxa" w:w="1706"/>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 (EUDAMED not queried)</w:t>
            </w:r>
          </w:p>
        </w:tc>
        <w:tc>
          <w:tcPr>
            <w:tcW w:type="dxa" w:w="1358"/>
            <w:tcMar>
              <w:top w:type="dxa" w:w="40"/>
              <w:left w:type="dxa" w:w="80"/>
              <w:bottom w:type="dxa" w:w="40"/>
              <w:right w:type="dxa" w:w="80"/>
            </w:tcMar>
          </w:tcPr>
          <w:p>
            <w:pPr>
              <w:spacing w:after="30" w:before="30"/>
            </w:pPr>
            <w:hyperlink w:history="1" r:id="rIdujfunxi9mjjitpyd-0jv9">
              <w:r>
                <w:rPr>
                  <w:rFonts w:ascii="Calibri" w:cs="Calibri" w:eastAsia="Calibri" w:hAnsi="Calibri"/>
                  <w:color w:val="0563C1"/>
                  <w:sz w:val="18"/>
                  <w:szCs w:val="18"/>
                  <w:u w:val="single"/>
                </w:rPr>
                <w:t xml:space="preserve">FAQ</w:t>
              </w:r>
            </w:hyperlink>
          </w:p>
        </w:tc>
        <w:tc>
          <w:tcPr>
            <w:tcW w:type="dxa" w:w="1659"/>
            <w:tcMar>
              <w:top w:type="dxa" w:w="40"/>
              <w:left w:type="dxa" w:w="80"/>
              <w:bottom w:type="dxa" w:w="40"/>
              <w:right w:type="dxa" w:w="80"/>
            </w:tcMar>
          </w:tcPr>
          <w:p>
            <w:pPr>
              <w:spacing w:after="30" w:before="30"/>
            </w:pPr>
            <w:r>
              <w:rPr>
                <w:rFonts w:ascii="Calibri" w:cs="Calibri" w:eastAsia="Calibri" w:hAnsi="Calibri"/>
                <w:sz w:val="18"/>
                <w:szCs w:val="18"/>
              </w:rPr>
              <w:t xml:space="preserve">bioMérieux to confirm</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ISO 13485 / ISO 27001</w:t>
            </w:r>
          </w:p>
        </w:tc>
        <w:tc>
          <w:tcPr>
            <w:tcW w:type="dxa" w:w="2931"/>
            <w:tcMar>
              <w:top w:type="dxa" w:w="40"/>
              <w:left w:type="dxa" w:w="80"/>
              <w:bottom w:type="dxa" w:w="40"/>
              <w:right w:type="dxa" w:w="80"/>
            </w:tcMar>
          </w:tcPr>
          <w:p>
            <w:pPr>
              <w:spacing w:after="30" w:before="30"/>
            </w:pPr>
            <w:r>
              <w:rPr>
                <w:rFonts w:ascii="Calibri" w:cs="Calibri" w:eastAsia="Calibri" w:hAnsi="Calibri"/>
                <w:sz w:val="18"/>
                <w:szCs w:val="18"/>
              </w:rPr>
              <w:t xml:space="preserve">13485 covers Infection Tracker; 27001 covers Validation Manager only</w:t>
            </w:r>
          </w:p>
        </w:tc>
        <w:tc>
          <w:tcPr>
            <w:tcW w:type="dxa" w:w="1706"/>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358"/>
            <w:tcMar>
              <w:top w:type="dxa" w:w="40"/>
              <w:left w:type="dxa" w:w="80"/>
              <w:bottom w:type="dxa" w:w="40"/>
              <w:right w:type="dxa" w:w="80"/>
            </w:tcMar>
          </w:tcPr>
          <w:p>
            <w:pPr>
              <w:spacing w:after="30" w:before="30"/>
            </w:pPr>
            <w:hyperlink w:history="1" r:id="rId3ni9zduez7kxdofcrcnwa">
              <w:r>
                <w:rPr>
                  <w:rFonts w:ascii="Calibri" w:cs="Calibri" w:eastAsia="Calibri" w:hAnsi="Calibri"/>
                  <w:color w:val="0563C1"/>
                  <w:sz w:val="18"/>
                  <w:szCs w:val="18"/>
                  <w:u w:val="single"/>
                </w:rPr>
                <w:t xml:space="preserve">Trust Center</w:t>
              </w:r>
            </w:hyperlink>
          </w:p>
        </w:tc>
        <w:tc>
          <w:tcPr>
            <w:tcW w:type="dxa" w:w="1659"/>
            <w:tcMar>
              <w:top w:type="dxa" w:w="40"/>
              <w:left w:type="dxa" w:w="80"/>
              <w:bottom w:type="dxa" w:w="40"/>
              <w:right w:type="dxa" w:w="80"/>
            </w:tcMar>
          </w:tcPr>
          <w:p>
            <w:pPr>
              <w:spacing w:after="30" w:before="30"/>
            </w:pPr>
            <w:r>
              <w:rPr>
                <w:rFonts w:ascii="Calibri" w:cs="Calibri" w:eastAsia="Calibri" w:hAnsi="Calibri"/>
                <w:sz w:val="18"/>
                <w:szCs w:val="18"/>
              </w:rPr>
              <w:t xml:space="preserve">bioMérieux to confirm</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HDS</w:t>
            </w:r>
          </w:p>
        </w:tc>
        <w:tc>
          <w:tcPr>
            <w:tcW w:type="dxa" w:w="2931"/>
            <w:tcMar>
              <w:top w:type="dxa" w:w="40"/>
              <w:left w:type="dxa" w:w="80"/>
              <w:bottom w:type="dxa" w:w="40"/>
              <w:right w:type="dxa" w:w="80"/>
            </w:tcMar>
          </w:tcPr>
          <w:p>
            <w:pPr>
              <w:spacing w:after="30" w:before="30"/>
            </w:pPr>
            <w:r>
              <w:rPr>
                <w:rFonts w:ascii="Calibri" w:cs="Calibri" w:eastAsia="Calibri" w:hAnsi="Calibri"/>
                <w:sz w:val="18"/>
                <w:szCs w:val="18"/>
              </w:rPr>
              <w:t xml:space="preserve">Not found</w:t>
            </w:r>
          </w:p>
        </w:tc>
        <w:tc>
          <w:tcPr>
            <w:tcW w:type="dxa" w:w="1706"/>
            <w:shd w:fill="D9D9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UNKNOWN</w:t>
            </w:r>
          </w:p>
        </w:tc>
        <w:tc>
          <w:tcPr>
            <w:tcW w:type="dxa" w:w="1358"/>
            <w:tcMar>
              <w:top w:type="dxa" w:w="40"/>
              <w:left w:type="dxa" w:w="80"/>
              <w:bottom w:type="dxa" w:w="40"/>
              <w:right w:type="dxa" w:w="80"/>
            </w:tcMar>
          </w:tcPr>
          <w:p>
            <w:pPr>
              <w:spacing w:after="30" w:before="30"/>
            </w:pPr>
            <w:hyperlink w:history="1" r:id="rIdcou6cqrntvyy9vaesqbxt">
              <w:r>
                <w:rPr>
                  <w:rFonts w:ascii="Calibri" w:cs="Calibri" w:eastAsia="Calibri" w:hAnsi="Calibri"/>
                  <w:color w:val="0563C1"/>
                  <w:sz w:val="18"/>
                  <w:szCs w:val="18"/>
                  <w:u w:val="single"/>
                </w:rPr>
                <w:t xml:space="preserve">Trust</w:t>
              </w:r>
            </w:hyperlink>
          </w:p>
        </w:tc>
        <w:tc>
          <w:tcPr>
            <w:tcW w:type="dxa" w:w="1659"/>
            <w:tcMar>
              <w:top w:type="dxa" w:w="40"/>
              <w:left w:type="dxa" w:w="80"/>
              <w:bottom w:type="dxa" w:w="40"/>
              <w:right w:type="dxa" w:w="80"/>
            </w:tcMar>
          </w:tcPr>
          <w:p>
            <w:pPr>
              <w:spacing w:after="30" w:before="30"/>
            </w:pPr>
            <w:r>
              <w:rPr>
                <w:rFonts w:ascii="Calibri" w:cs="Calibri" w:eastAsia="Calibri" w:hAnsi="Calibri"/>
                <w:sz w:val="18"/>
                <w:szCs w:val="18"/>
              </w:rPr>
              <w:t xml:space="preserve">bioMérieux to confirm</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Named interoperability</w:t>
            </w:r>
          </w:p>
        </w:tc>
        <w:tc>
          <w:tcPr>
            <w:tcW w:type="dxa" w:w="2931"/>
            <w:tcMar>
              <w:top w:type="dxa" w:w="40"/>
              <w:left w:type="dxa" w:w="80"/>
              <w:bottom w:type="dxa" w:w="40"/>
              <w:right w:type="dxa" w:w="80"/>
            </w:tcMar>
          </w:tcPr>
          <w:p>
            <w:pPr>
              <w:spacing w:after="30" w:before="30"/>
            </w:pPr>
            <w:r>
              <w:rPr>
                <w:rFonts w:ascii="Calibri" w:cs="Calibri" w:eastAsia="Calibri" w:hAnsi="Calibri"/>
                <w:sz w:val="18"/>
                <w:szCs w:val="18"/>
              </w:rPr>
              <w:t xml:space="preserve">LIS-fed (HL7 legacy); partners Inlog and Technidata; no named EHR/DPI; no FHIR</w:t>
            </w:r>
          </w:p>
        </w:tc>
        <w:tc>
          <w:tcPr>
            <w:tcW w:type="dxa" w:w="1706"/>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 / UNKNOWN</w:t>
            </w:r>
          </w:p>
        </w:tc>
        <w:tc>
          <w:tcPr>
            <w:tcW w:type="dxa" w:w="1358"/>
            <w:tcMar>
              <w:top w:type="dxa" w:w="40"/>
              <w:left w:type="dxa" w:w="80"/>
              <w:bottom w:type="dxa" w:w="40"/>
              <w:right w:type="dxa" w:w="80"/>
            </w:tcMar>
          </w:tcPr>
          <w:p>
            <w:pPr>
              <w:spacing w:after="30" w:before="30"/>
            </w:pPr>
            <w:hyperlink w:history="1" r:id="rId3flaz0-fd3wmrkqf0beg5">
              <w:r>
                <w:rPr>
                  <w:rFonts w:ascii="Calibri" w:cs="Calibri" w:eastAsia="Calibri" w:hAnsi="Calibri"/>
                  <w:color w:val="0563C1"/>
                  <w:sz w:val="18"/>
                  <w:szCs w:val="18"/>
                  <w:u w:val="single"/>
                </w:rPr>
                <w:t xml:space="preserve">Inlog PR</w:t>
              </w:r>
            </w:hyperlink>
            <w:r>
              <w:rPr>
                <w:rFonts w:ascii="Calibri" w:cs="Calibri" w:eastAsia="Calibri" w:hAnsi="Calibri"/>
                <w:sz w:val="18"/>
                <w:szCs w:val="18"/>
              </w:rPr>
              <w:t xml:space="preserve">; </w:t>
            </w:r>
            <w:hyperlink w:history="1" r:id="rIdskdixjvcc4e-xjiaqwmli">
              <w:r>
                <w:rPr>
                  <w:rFonts w:ascii="Calibri" w:cs="Calibri" w:eastAsia="Calibri" w:hAnsi="Calibri"/>
                  <w:color w:val="0563C1"/>
                  <w:sz w:val="18"/>
                  <w:szCs w:val="18"/>
                  <w:u w:val="single"/>
                </w:rPr>
                <w:t xml:space="preserve">partner4lab</w:t>
              </w:r>
            </w:hyperlink>
          </w:p>
        </w:tc>
        <w:tc>
          <w:tcPr>
            <w:tcW w:type="dxa" w:w="1659"/>
            <w:tcMar>
              <w:top w:type="dxa" w:w="40"/>
              <w:left w:type="dxa" w:w="80"/>
              <w:bottom w:type="dxa" w:w="40"/>
              <w:right w:type="dxa" w:w="80"/>
            </w:tcMar>
          </w:tcPr>
          <w:p>
            <w:pPr>
              <w:spacing w:after="30" w:before="30"/>
            </w:pPr>
            <w:r>
              <w:rPr>
                <w:rFonts w:ascii="Calibri" w:cs="Calibri" w:eastAsia="Calibri" w:hAnsi="Calibri"/>
                <w:sz w:val="18"/>
                <w:szCs w:val="18"/>
              </w:rPr>
              <w:t xml:space="preserve">bioMérieux to confirm</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Live references (IPC)</w:t>
            </w:r>
          </w:p>
        </w:tc>
        <w:tc>
          <w:tcPr>
            <w:tcW w:type="dxa" w:w="2931"/>
            <w:tcMar>
              <w:top w:type="dxa" w:w="40"/>
              <w:left w:type="dxa" w:w="80"/>
              <w:bottom w:type="dxa" w:w="40"/>
              <w:right w:type="dxa" w:w="80"/>
            </w:tcMar>
          </w:tcPr>
          <w:p>
            <w:pPr>
              <w:spacing w:after="30" w:before="30"/>
            </w:pPr>
            <w:r>
              <w:rPr>
                <w:rFonts w:ascii="Calibri" w:cs="Calibri" w:eastAsia="Calibri" w:hAnsi="Calibri"/>
                <w:sz w:val="18"/>
                <w:szCs w:val="18"/>
              </w:rPr>
              <w:t xml:space="preserve">CHU Caen GHT, CH Nevers, CHU Reims, CHU Rennes (pilot); "90+ sites" claimed</w:t>
            </w:r>
          </w:p>
        </w:tc>
        <w:tc>
          <w:tcPr>
            <w:tcW w:type="dxa" w:w="1706"/>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(partly company claim)</w:t>
            </w:r>
          </w:p>
        </w:tc>
        <w:tc>
          <w:tcPr>
            <w:tcW w:type="dxa" w:w="1358"/>
            <w:tcMar>
              <w:top w:type="dxa" w:w="40"/>
              <w:left w:type="dxa" w:w="80"/>
              <w:bottom w:type="dxa" w:w="40"/>
              <w:right w:type="dxa" w:w="80"/>
            </w:tcMar>
          </w:tcPr>
          <w:p>
            <w:pPr>
              <w:spacing w:after="30" w:before="30"/>
            </w:pPr>
            <w:r>
              <w:rPr>
                <w:rFonts w:ascii="Calibri" w:cs="Calibri" w:eastAsia="Calibri" w:hAnsi="Calibri"/>
                <w:sz w:val="18"/>
                <w:szCs w:val="18"/>
              </w:rPr>
              <w:t xml:space="preserve">chapter 4</w:t>
            </w:r>
          </w:p>
        </w:tc>
        <w:tc>
          <w:tcPr>
            <w:tcW w:type="dxa" w:w="1659"/>
            <w:tcMar>
              <w:top w:type="dxa" w:w="40"/>
              <w:left w:type="dxa" w:w="80"/>
              <w:bottom w:type="dxa" w:w="40"/>
              <w:right w:type="dxa" w:w="80"/>
            </w:tcMar>
          </w:tcPr>
          <w:p>
            <w:pPr>
              <w:spacing w:after="30" w:before="30"/>
            </w:pPr>
            <w:r>
              <w:rPr>
                <w:rFonts w:ascii="Calibri" w:cs="Calibri" w:eastAsia="Calibri" w:hAnsi="Calibri"/>
                <w:sz w:val="18"/>
                <w:szCs w:val="18"/>
              </w:rPr>
              <w:t xml:space="preserve">bioMérieux to confirm</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Independent evidence</w:t>
            </w:r>
          </w:p>
        </w:tc>
        <w:tc>
          <w:tcPr>
            <w:tcW w:type="dxa" w:w="2931"/>
            <w:tcMar>
              <w:top w:type="dxa" w:w="40"/>
              <w:left w:type="dxa" w:w="80"/>
              <w:bottom w:type="dxa" w:w="40"/>
              <w:right w:type="dxa" w:w="80"/>
            </w:tcMar>
          </w:tcPr>
          <w:p>
            <w:pPr>
              <w:spacing w:after="30" w:before="30"/>
            </w:pPr>
            <w:r>
              <w:rPr>
                <w:rFonts w:ascii="Calibri" w:cs="Calibri" w:eastAsia="Calibri" w:hAnsi="Calibri"/>
                <w:sz w:val="18"/>
                <w:szCs w:val="18"/>
              </w:rPr>
              <w:t xml:space="preserve">Theses only (descriptive); peer-reviewed body is historical, bioMérieux-branded VIGI@ct/VIGIguard</w:t>
            </w:r>
          </w:p>
        </w:tc>
        <w:tc>
          <w:tcPr>
            <w:tcW w:type="dxa" w:w="1706"/>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c>
          <w:tcPr>
            <w:tcW w:type="dxa" w:w="1358"/>
            <w:tcMar>
              <w:top w:type="dxa" w:w="40"/>
              <w:left w:type="dxa" w:w="80"/>
              <w:bottom w:type="dxa" w:w="40"/>
              <w:right w:type="dxa" w:w="80"/>
            </w:tcMar>
          </w:tcPr>
          <w:p>
            <w:pPr>
              <w:spacing w:after="30" w:before="30"/>
            </w:pPr>
            <w:r>
              <w:rPr>
                <w:rFonts w:ascii="Calibri" w:cs="Calibri" w:eastAsia="Calibri" w:hAnsi="Calibri"/>
                <w:sz w:val="18"/>
                <w:szCs w:val="18"/>
              </w:rPr>
              <w:t xml:space="preserve">chapter 14</w:t>
            </w:r>
          </w:p>
        </w:tc>
        <w:tc>
          <w:tcPr>
            <w:tcW w:type="dxa" w:w="1659"/>
            <w:tcMar>
              <w:top w:type="dxa" w:w="40"/>
              <w:left w:type="dxa" w:w="80"/>
              <w:bottom w:type="dxa" w:w="40"/>
              <w:right w:type="dxa" w:w="80"/>
            </w:tcMar>
          </w:tcPr>
          <w:p>
            <w:pPr>
              <w:spacing w:after="30" w:before="30"/>
            </w:pPr>
            <w:r>
              <w:rPr>
                <w:rFonts w:ascii="Calibri" w:cs="Calibri" w:eastAsia="Calibri" w:hAnsi="Calibri"/>
                <w:sz w:val="18"/>
                <w:szCs w:val="18"/>
              </w:rPr>
              <w:t xml:space="preserve">bioMérieux to confirm</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Local language support</w:t>
            </w:r>
          </w:p>
        </w:tc>
        <w:tc>
          <w:tcPr>
            <w:tcW w:type="dxa" w:w="2931"/>
            <w:tcMar>
              <w:top w:type="dxa" w:w="40"/>
              <w:left w:type="dxa" w:w="80"/>
              <w:bottom w:type="dxa" w:w="40"/>
              <w:right w:type="dxa" w:w="80"/>
            </w:tcMar>
          </w:tcPr>
          <w:p>
            <w:pPr>
              <w:spacing w:after="30" w:before="30"/>
            </w:pPr>
            <w:r>
              <w:rPr>
                <w:rFonts w:ascii="Calibri" w:cs="Calibri" w:eastAsia="Calibri" w:hAnsi="Calibri"/>
                <w:sz w:val="18"/>
                <w:szCs w:val="18"/>
              </w:rPr>
              <w:t xml:space="preserve">French native; 11 languages claimed</w:t>
            </w:r>
          </w:p>
        </w:tc>
        <w:tc>
          <w:tcPr>
            <w:tcW w:type="dxa" w:w="1706"/>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c>
          <w:tcPr>
            <w:tcW w:type="dxa" w:w="1358"/>
            <w:tcMar>
              <w:top w:type="dxa" w:w="40"/>
              <w:left w:type="dxa" w:w="80"/>
              <w:bottom w:type="dxa" w:w="40"/>
              <w:right w:type="dxa" w:w="80"/>
            </w:tcMar>
          </w:tcPr>
          <w:p>
            <w:pPr>
              <w:spacing w:after="30" w:before="30"/>
            </w:pPr>
            <w:hyperlink w:history="1" r:id="rIdsku5p0dvjg79ayzkpjcww">
              <w:r>
                <w:rPr>
                  <w:rFonts w:ascii="Calibri" w:cs="Calibri" w:eastAsia="Calibri" w:hAnsi="Calibri"/>
                  <w:color w:val="0563C1"/>
                  <w:sz w:val="18"/>
                  <w:szCs w:val="18"/>
                  <w:u w:val="single"/>
                </w:rPr>
                <w:t xml:space="preserve">Keensight 2024</w:t>
              </w:r>
            </w:hyperlink>
          </w:p>
        </w:tc>
        <w:tc>
          <w:tcPr>
            <w:tcW w:type="dxa" w:w="1659"/>
            <w:tcMar>
              <w:top w:type="dxa" w:w="40"/>
              <w:left w:type="dxa" w:w="80"/>
              <w:bottom w:type="dxa" w:w="40"/>
              <w:right w:type="dxa" w:w="80"/>
            </w:tcMar>
          </w:tcPr>
          <w:p>
            <w:pPr>
              <w:spacing w:after="30" w:before="30"/>
            </w:pPr>
            <w:r>
              <w:rPr>
                <w:rFonts w:ascii="Calibri" w:cs="Calibri" w:eastAsia="Calibri" w:hAnsi="Calibri"/>
                <w:sz w:val="18"/>
                <w:szCs w:val="18"/>
              </w:rPr>
              <w:t xml:space="preserve">bioMérieux to confirm</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Company scale and implementation capacity</w:t>
            </w:r>
          </w:p>
        </w:tc>
        <w:tc>
          <w:tcPr>
            <w:tcW w:type="dxa" w:w="2931"/>
            <w:tcMar>
              <w:top w:type="dxa" w:w="40"/>
              <w:left w:type="dxa" w:w="80"/>
              <w:bottom w:type="dxa" w:w="40"/>
              <w:right w:type="dxa" w:w="80"/>
            </w:tcMar>
          </w:tcPr>
          <w:p>
            <w:pPr>
              <w:spacing w:after="30" w:before="30"/>
            </w:pPr>
            <w:r>
              <w:rPr>
                <w:rFonts w:ascii="Calibri" w:cs="Calibri" w:eastAsia="Calibri" w:hAnsi="Calibri"/>
                <w:sz w:val="18"/>
                <w:szCs w:val="18"/>
              </w:rPr>
              <w:t xml:space="preserve">About 120 staff group-wide; €13.7M revenue (FR entity, 2024); IPC team size unknown</w:t>
            </w:r>
          </w:p>
        </w:tc>
        <w:tc>
          <w:tcPr>
            <w:tcW w:type="dxa" w:w="1706"/>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 UNKNOWN</w:t>
            </w:r>
          </w:p>
        </w:tc>
        <w:tc>
          <w:tcPr>
            <w:tcW w:type="dxa" w:w="1358"/>
            <w:tcMar>
              <w:top w:type="dxa" w:w="40"/>
              <w:left w:type="dxa" w:w="80"/>
              <w:bottom w:type="dxa" w:w="40"/>
              <w:right w:type="dxa" w:w="80"/>
            </w:tcMar>
          </w:tcPr>
          <w:p>
            <w:pPr>
              <w:spacing w:after="30" w:before="30"/>
            </w:pPr>
            <w:hyperlink w:history="1" r:id="rIdhkhfenm3xtoqaqpeoma33">
              <w:r>
                <w:rPr>
                  <w:rFonts w:ascii="Calibri" w:cs="Calibri" w:eastAsia="Calibri" w:hAnsi="Calibri"/>
                  <w:color w:val="0563C1"/>
                  <w:sz w:val="18"/>
                  <w:szCs w:val="18"/>
                  <w:u w:val="single"/>
                </w:rPr>
                <w:t xml:space="preserve">Pappers</w:t>
              </w:r>
            </w:hyperlink>
          </w:p>
        </w:tc>
        <w:tc>
          <w:tcPr>
            <w:tcW w:type="dxa" w:w="1659"/>
            <w:tcMar>
              <w:top w:type="dxa" w:w="40"/>
              <w:left w:type="dxa" w:w="80"/>
              <w:bottom w:type="dxa" w:w="40"/>
              <w:right w:type="dxa" w:w="80"/>
            </w:tcMar>
          </w:tcPr>
          <w:p>
            <w:pPr>
              <w:spacing w:after="30" w:before="30"/>
            </w:pPr>
            <w:r>
              <w:rPr>
                <w:rFonts w:ascii="Calibri" w:cs="Calibri" w:eastAsia="Calibri" w:hAnsi="Calibri"/>
                <w:sz w:val="18"/>
                <w:szCs w:val="18"/>
              </w:rPr>
              <w:t xml:space="preserve">bioMérieux to confirm</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Purchasing frameworks</w:t>
            </w:r>
          </w:p>
        </w:tc>
        <w:tc>
          <w:tcPr>
            <w:tcW w:type="dxa" w:w="2931"/>
            <w:tcMar>
              <w:top w:type="dxa" w:w="40"/>
              <w:left w:type="dxa" w:w="80"/>
              <w:bottom w:type="dxa" w:w="40"/>
              <w:right w:type="dxa" w:w="80"/>
            </w:tcMar>
          </w:tcPr>
          <w:p>
            <w:pPr>
              <w:spacing w:after="30" w:before="30"/>
            </w:pPr>
            <w:r>
              <w:rPr>
                <w:rFonts w:ascii="Calibri" w:cs="Calibri" w:eastAsia="Calibri" w:hAnsi="Calibri"/>
                <w:sz w:val="18"/>
                <w:szCs w:val="18"/>
              </w:rPr>
              <w:t xml:space="preserve">UGAP 2021 only as a member of an Ortho-led analyser group; no UniHA/RESAH/CAIH listing found</w:t>
            </w:r>
          </w:p>
        </w:tc>
        <w:tc>
          <w:tcPr>
            <w:tcW w:type="dxa" w:w="1706"/>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 UNKNOWN</w:t>
            </w:r>
          </w:p>
        </w:tc>
        <w:tc>
          <w:tcPr>
            <w:tcW w:type="dxa" w:w="1358"/>
            <w:tcMar>
              <w:top w:type="dxa" w:w="40"/>
              <w:left w:type="dxa" w:w="80"/>
              <w:bottom w:type="dxa" w:w="40"/>
              <w:right w:type="dxa" w:w="80"/>
            </w:tcMar>
          </w:tcPr>
          <w:p>
            <w:pPr>
              <w:spacing w:after="30" w:before="30"/>
            </w:pPr>
            <w:hyperlink w:history="1" r:id="rIdlwnclgjhec3oh_miwf-n1">
              <w:r>
                <w:rPr>
                  <w:rFonts w:ascii="Calibri" w:cs="Calibri" w:eastAsia="Calibri" w:hAnsi="Calibri"/>
                  <w:color w:val="0563C1"/>
                  <w:sz w:val="18"/>
                  <w:szCs w:val="18"/>
                  <w:u w:val="single"/>
                </w:rPr>
                <w:t xml:space="preserve">TED 495457-2021</w:t>
              </w:r>
            </w:hyperlink>
          </w:p>
        </w:tc>
        <w:tc>
          <w:tcPr>
            <w:tcW w:type="dxa" w:w="1659"/>
            <w:tcMar>
              <w:top w:type="dxa" w:w="40"/>
              <w:left w:type="dxa" w:w="80"/>
              <w:bottom w:type="dxa" w:w="40"/>
              <w:right w:type="dxa" w:w="80"/>
            </w:tcMar>
          </w:tcPr>
          <w:p>
            <w:pPr>
              <w:spacing w:after="30" w:before="30"/>
            </w:pPr>
            <w:r>
              <w:rPr>
                <w:rFonts w:ascii="Calibri" w:cs="Calibri" w:eastAsia="Calibri" w:hAnsi="Calibri"/>
                <w:sz w:val="18"/>
                <w:szCs w:val="18"/>
              </w:rPr>
              <w:t xml:space="preserve">bioMérieux to confirm</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National-surveillance exports</w:t>
            </w:r>
          </w:p>
        </w:tc>
        <w:tc>
          <w:tcPr>
            <w:tcW w:type="dxa" w:w="2931"/>
            <w:tcMar>
              <w:top w:type="dxa" w:w="40"/>
              <w:left w:type="dxa" w:w="80"/>
              <w:bottom w:type="dxa" w:w="40"/>
              <w:right w:type="dxa" w:w="80"/>
            </w:tcMar>
          </w:tcPr>
          <w:p>
            <w:pPr>
              <w:spacing w:after="30" w:before="30"/>
            </w:pPr>
            <w:r>
              <w:rPr>
                <w:rFonts w:ascii="Calibri" w:cs="Calibri" w:eastAsia="Calibri" w:hAnsi="Calibri"/>
                <w:sz w:val="18"/>
                <w:szCs w:val="18"/>
              </w:rPr>
              <w:t xml:space="preserve">Contested: legacy ConsoRes/Sciensano claim; SPARES/PRIMO/WHONET/EARS-Net in one page reading only</w:t>
            </w:r>
          </w:p>
        </w:tc>
        <w:tc>
          <w:tcPr>
            <w:tcW w:type="dxa" w:w="1706"/>
            <w:shd w:fill="FFD966"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INDICATIVE</w:t>
            </w:r>
          </w:p>
        </w:tc>
        <w:tc>
          <w:tcPr>
            <w:tcW w:type="dxa" w:w="1358"/>
            <w:tcMar>
              <w:top w:type="dxa" w:w="40"/>
              <w:left w:type="dxa" w:w="80"/>
              <w:bottom w:type="dxa" w:w="40"/>
              <w:right w:type="dxa" w:w="80"/>
            </w:tcMar>
          </w:tcPr>
          <w:p>
            <w:pPr>
              <w:spacing w:after="30" w:before="30"/>
            </w:pPr>
            <w:hyperlink w:history="1" r:id="rIdg1r7nexnhs8swrwyhkbcc">
              <w:r>
                <w:rPr>
                  <w:rFonts w:ascii="Calibri" w:cs="Calibri" w:eastAsia="Calibri" w:hAnsi="Calibri"/>
                  <w:color w:val="0563C1"/>
                  <w:sz w:val="18"/>
                  <w:szCs w:val="18"/>
                  <w:u w:val="single"/>
                </w:rPr>
                <w:t xml:space="preserve">Infection Tracker</w:t>
              </w:r>
            </w:hyperlink>
          </w:p>
        </w:tc>
        <w:tc>
          <w:tcPr>
            <w:tcW w:type="dxa" w:w="1659"/>
            <w:tcMar>
              <w:top w:type="dxa" w:w="40"/>
              <w:left w:type="dxa" w:w="80"/>
              <w:bottom w:type="dxa" w:w="40"/>
              <w:right w:type="dxa" w:w="80"/>
            </w:tcMar>
          </w:tcPr>
          <w:p>
            <w:pPr>
              <w:spacing w:after="30" w:before="30"/>
            </w:pPr>
            <w:r>
              <w:rPr>
                <w:rFonts w:ascii="Calibri" w:cs="Calibri" w:eastAsia="Calibri" w:hAnsi="Calibri"/>
                <w:sz w:val="18"/>
                <w:szCs w:val="18"/>
              </w:rPr>
              <w:t xml:space="preserve">bioMérieux to confirm</w:t>
            </w:r>
          </w:p>
        </w:tc>
      </w:tr>
      <w:tr>
        <w:trPr>
          <w:cantSplit/>
        </w:trPr>
        <w:tc>
          <w:tcPr>
            <w:tcW w:type="dxa" w:w="2092"/>
            <w:tcMar>
              <w:top w:type="dxa" w:w="40"/>
              <w:left w:type="dxa" w:w="80"/>
              <w:bottom w:type="dxa" w:w="40"/>
              <w:right w:type="dxa" w:w="80"/>
            </w:tcMar>
          </w:tcPr>
          <w:p>
            <w:pPr>
              <w:spacing w:after="30" w:before="30"/>
            </w:pPr>
            <w:r>
              <w:rPr>
                <w:rFonts w:ascii="Calibri" w:cs="Calibri" w:eastAsia="Calibri" w:hAnsi="Calibri"/>
                <w:sz w:val="18"/>
                <w:szCs w:val="18"/>
              </w:rPr>
              <w:t xml:space="preserve">AMS scope</w:t>
            </w:r>
          </w:p>
        </w:tc>
        <w:tc>
          <w:tcPr>
            <w:tcW w:type="dxa" w:w="2931"/>
            <w:tcMar>
              <w:top w:type="dxa" w:w="40"/>
              <w:left w:type="dxa" w:w="80"/>
              <w:bottom w:type="dxa" w:w="40"/>
              <w:right w:type="dxa" w:w="80"/>
            </w:tcMar>
          </w:tcPr>
          <w:p>
            <w:pPr>
              <w:spacing w:after="30" w:before="30"/>
            </w:pPr>
            <w:r>
              <w:rPr>
                <w:rFonts w:ascii="Calibri" w:cs="Calibri" w:eastAsia="Calibri" w:hAnsi="Calibri"/>
                <w:sz w:val="18"/>
                <w:szCs w:val="18"/>
              </w:rPr>
              <w:t xml:space="preserve">Lab-side only (antibiograms, resistance trends); no prescription-level AMS</w:t>
            </w:r>
          </w:p>
        </w:tc>
        <w:tc>
          <w:tcPr>
            <w:tcW w:type="dxa" w:w="1706"/>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 / UNKNOWN</w:t>
            </w:r>
          </w:p>
        </w:tc>
        <w:tc>
          <w:tcPr>
            <w:tcW w:type="dxa" w:w="1358"/>
            <w:tcMar>
              <w:top w:type="dxa" w:w="40"/>
              <w:left w:type="dxa" w:w="80"/>
              <w:bottom w:type="dxa" w:w="40"/>
              <w:right w:type="dxa" w:w="80"/>
            </w:tcMar>
          </w:tcPr>
          <w:p>
            <w:pPr>
              <w:spacing w:after="30" w:before="30"/>
            </w:pPr>
            <w:hyperlink w:history="1" r:id="rIdvmjofjvvv2ke_wyjevwed">
              <w:r>
                <w:rPr>
                  <w:rFonts w:ascii="Calibri" w:cs="Calibri" w:eastAsia="Calibri" w:hAnsi="Calibri"/>
                  <w:color w:val="0563C1"/>
                  <w:sz w:val="18"/>
                  <w:szCs w:val="18"/>
                  <w:u w:val="single"/>
                </w:rPr>
                <w:t xml:space="preserve">Infection Tracker</w:t>
              </w:r>
            </w:hyperlink>
          </w:p>
        </w:tc>
        <w:tc>
          <w:tcPr>
            <w:tcW w:type="dxa" w:w="1659"/>
            <w:tcMar>
              <w:top w:type="dxa" w:w="40"/>
              <w:left w:type="dxa" w:w="80"/>
              <w:bottom w:type="dxa" w:w="40"/>
              <w:right w:type="dxa" w:w="80"/>
            </w:tcMar>
          </w:tcPr>
          <w:p>
            <w:pPr>
              <w:spacing w:after="30" w:before="30"/>
            </w:pPr>
            <w:r>
              <w:rPr>
                <w:rFonts w:ascii="Calibri" w:cs="Calibri" w:eastAsia="Calibri" w:hAnsi="Calibri"/>
                <w:sz w:val="18"/>
                <w:szCs w:val="18"/>
              </w:rPr>
              <w:t xml:space="preserve">bioMérieux to confirm</w:t>
            </w:r>
          </w:p>
        </w:tc>
      </w:tr>
    </w:tbl>
    <w:p>
      <w:pPr>
        <w:spacing w:after="80"/>
      </w:pPr>
    </w:p>
    <w:p>
      <w:pPr>
        <w:pStyle w:val="Heading2"/>
        <w:keepNext/>
      </w:pPr>
      <w:r>
        <w:rPr>
          <w:rFonts w:ascii="Calibri" w:cs="Calibri" w:eastAsia="Calibri" w:hAnsi="Calibri"/>
        </w:rPr>
        <w:t xml:space="preserve">bioMérieux to confirm internally</w:t>
      </w:r>
    </w:p>
    <w:p>
      <w:pPr>
        <w:pStyle w:val="ListParagraph"/>
        <w:numPr>
          <w:ilvl w:val="0"/>
          <w:numId w:val="3"/>
        </w:numPr>
        <w:spacing w:after="60"/>
      </w:pPr>
      <w:r>
        <w:rPr>
          <w:rFonts w:ascii="Calibri" w:cs="Calibri" w:eastAsia="Calibri" w:hAnsi="Calibri"/>
          <w:b/>
          <w:bCs/>
          <w:sz w:val="21"/>
          <w:szCs w:val="21"/>
        </w:rPr>
        <w:t xml:space="preserve">VIGI@ct / VIGIguard.</w:t>
      </w:r>
      <w:r>
        <w:rPr>
          <w:rFonts w:ascii="Calibri" w:cs="Calibri" w:eastAsia="Calibri" w:hAnsi="Calibri"/>
          <w:sz w:val="21"/>
          <w:szCs w:val="21"/>
        </w:rPr>
        <w:t xml:space="preserve"> Ascentry claims Info Partner designed these products, and papers show them sold under the bioMérieux name. Confirm the history of the OEM/distribution agreement, whether it has ended, whether any contractual obligations survive, and which sites form a </w:t>
      </w:r>
      <w:r>
        <w:rPr>
          <w:rFonts w:ascii="Calibri" w:cs="Calibri" w:eastAsia="Calibri" w:hAnsi="Calibri"/>
          <w:b/>
          <w:bCs/>
          <w:sz w:val="21"/>
          <w:szCs w:val="21"/>
        </w:rPr>
        <w:t xml:space="preserve">legacy installed base</w:t>
      </w:r>
      <w:r>
        <w:rPr>
          <w:rFonts w:ascii="Calibri" w:cs="Calibri" w:eastAsia="Calibri" w:hAnsi="Calibri"/>
          <w:sz w:val="21"/>
          <w:szCs w:val="21"/>
        </w:rPr>
        <w:t xml:space="preserve"> that may have migrated to Infectio, Ynfectio or Infection Tracker (France, Italy, Portugal, Belgium). Do not use the lineage externally until confirmed.</w:t>
      </w:r>
    </w:p>
    <w:p>
      <w:pPr>
        <w:pStyle w:val="ListParagraph"/>
        <w:numPr>
          <w:ilvl w:val="0"/>
          <w:numId w:val="3"/>
        </w:numPr>
        <w:spacing w:after="60"/>
      </w:pPr>
      <w:r>
        <w:rPr>
          <w:rFonts w:ascii="Calibri" w:cs="Calibri" w:eastAsia="Calibri" w:hAnsi="Calibri"/>
          <w:b/>
          <w:bCs/>
          <w:sz w:val="21"/>
          <w:szCs w:val="21"/>
        </w:rPr>
        <w:t xml:space="preserve">HUmani Charleroi.</w:t>
      </w:r>
      <w:r>
        <w:rPr>
          <w:rFonts w:ascii="Calibri" w:cs="Calibri" w:eastAsia="Calibri" w:hAnsi="Calibri"/>
          <w:sz w:val="21"/>
          <w:szCs w:val="21"/>
        </w:rPr>
        <w:t xml:space="preserve"> bioMérieux Benelux won the antibiogram tender (TED 423892-2025), which required "raccordement à la connexion Byg4lab existante". Confirm the connection arrangement, the cost bearer and the working relationship with Ascentry in Belgium. Check the same for other Belgian and French sites where bioMérieux instruments connect to BYG4lab middleware.</w:t>
      </w:r>
    </w:p>
    <w:p>
      <w:pPr>
        <w:pStyle w:val="ListParagraph"/>
        <w:numPr>
          <w:ilvl w:val="0"/>
          <w:numId w:val="3"/>
        </w:numPr>
        <w:spacing w:after="60"/>
      </w:pPr>
      <w:r>
        <w:rPr>
          <w:rFonts w:ascii="Calibri" w:cs="Calibri" w:eastAsia="Calibri" w:hAnsi="Calibri"/>
          <w:b/>
          <w:bCs/>
          <w:sz w:val="21"/>
          <w:szCs w:val="21"/>
        </w:rPr>
        <w:t xml:space="preserve">CHRU Nancy.</w:t>
      </w:r>
      <w:r>
        <w:rPr>
          <w:rFonts w:ascii="Calibri" w:cs="Calibri" w:eastAsia="Calibri" w:hAnsi="Calibri"/>
          <w:sz w:val="21"/>
          <w:szCs w:val="21"/>
        </w:rPr>
        <w:t xml:space="preserve"> Biologiste365 reportedly says CHRU Nancy works with LUMED (INDICATIVE). Nancy is also the historic Info Partner / InfectioGlobal site. Confirm LUMED's status and any co-existence with InfectioGlobal.</w:t>
      </w:r>
    </w:p>
    <w:p>
      <w:pPr>
        <w:pStyle w:val="ListParagraph"/>
        <w:numPr>
          <w:ilvl w:val="0"/>
          <w:numId w:val="3"/>
        </w:numPr>
        <w:spacing w:after="60"/>
      </w:pPr>
      <w:r>
        <w:rPr>
          <w:rFonts w:ascii="Calibri" w:cs="Calibri" w:eastAsia="Calibri" w:hAnsi="Calibri"/>
          <w:b/>
          <w:bCs/>
          <w:sz w:val="21"/>
          <w:szCs w:val="21"/>
        </w:rPr>
        <w:t xml:space="preserve">UGAP 2021 framework 17U032.</w:t>
      </w:r>
      <w:r>
        <w:rPr>
          <w:rFonts w:ascii="Calibri" w:cs="Calibri" w:eastAsia="Calibri" w:hAnsi="Calibri"/>
          <w:sz w:val="21"/>
          <w:szCs w:val="21"/>
        </w:rPr>
        <w:t xml:space="preserve"> BYG INFORMATIQUE is listed in the Ortho-led group. Confirm internally whether and how bioMérieux relates to this framework before citing it. </w:t>
      </w:r>
      <w:r>
        <w:rPr>
          <w:rFonts w:ascii="Calibri" w:cs="Calibri" w:eastAsia="Calibri" w:hAnsi="Calibri"/>
          <w:b/>
          <w:bCs/>
          <w:sz w:val="21"/>
          <w:szCs w:val="21"/>
        </w:rPr>
        <w:t xml:space="preserve">No bioMérieux status is asserted here.</w:t>
      </w:r>
    </w:p>
    <w:p>
      <w:pPr>
        <w:pStyle w:val="ListParagraph"/>
        <w:numPr>
          <w:ilvl w:val="0"/>
          <w:numId w:val="3"/>
        </w:numPr>
        <w:spacing w:after="60"/>
      </w:pPr>
      <w:r>
        <w:rPr>
          <w:rFonts w:ascii="Calibri" w:cs="Calibri" w:eastAsia="Calibri" w:hAnsi="Calibri"/>
          <w:b/>
          <w:bCs/>
          <w:sz w:val="21"/>
          <w:szCs w:val="21"/>
        </w:rPr>
        <w:t xml:space="preserve">SF2H 2025.</w:t>
      </w:r>
      <w:r>
        <w:rPr>
          <w:rFonts w:ascii="Calibri" w:cs="Calibri" w:eastAsia="Calibri" w:hAnsi="Calibri"/>
          <w:sz w:val="21"/>
          <w:szCs w:val="21"/>
        </w:rPr>
        <w:t xml:space="preserve"> Ascentry's stand (37) was adjacent to bioMérieux's (38). Check for field intelligence from the event.</w:t>
      </w:r>
    </w:p>
    <w:p>
      <w:pPr>
        <w:pStyle w:val="ListParagraph"/>
        <w:numPr>
          <w:ilvl w:val="0"/>
          <w:numId w:val="3"/>
        </w:numPr>
        <w:spacing w:after="60"/>
      </w:pPr>
      <w:r>
        <w:rPr>
          <w:rFonts w:ascii="Calibri" w:cs="Calibri" w:eastAsia="Calibri" w:hAnsi="Calibri"/>
          <w:b/>
          <w:bCs/>
          <w:sz w:val="21"/>
          <w:szCs w:val="21"/>
        </w:rPr>
        <w:t xml:space="preserve">Any bioMérieux–Ascentry connectivity or partnership agreement</w:t>
      </w:r>
      <w:r>
        <w:rPr>
          <w:rFonts w:ascii="Calibri" w:cs="Calibri" w:eastAsia="Calibri" w:hAnsi="Calibri"/>
          <w:sz w:val="21"/>
          <w:szCs w:val="21"/>
        </w:rPr>
        <w:t xml:space="preserve"> (none is public). Also establish whether Ascentry's VP Industrial Partnerships has approached bioMérieux.</w:t>
      </w:r>
    </w:p>
    <w:p>
      <w:pPr>
        <w:pStyle w:val="ListParagraph"/>
        <w:numPr>
          <w:ilvl w:val="0"/>
          <w:numId w:val="3"/>
        </w:numPr>
        <w:spacing w:after="60"/>
      </w:pPr>
      <w:r>
        <w:rPr>
          <w:rFonts w:ascii="Calibri" w:cs="Calibri" w:eastAsia="Calibri" w:hAnsi="Calibri"/>
          <w:sz w:val="21"/>
          <w:szCs w:val="21"/>
        </w:rPr>
        <w:t xml:space="preserve">The </w:t>
      </w:r>
      <w:r>
        <w:rPr>
          <w:rFonts w:ascii="Calibri" w:cs="Calibri" w:eastAsia="Calibri" w:hAnsi="Calibri"/>
          <w:b/>
          <w:bCs/>
          <w:sz w:val="21"/>
          <w:szCs w:val="21"/>
        </w:rPr>
        <w:t xml:space="preserve">LUMED column</w:t>
      </w:r>
      <w:r>
        <w:rPr>
          <w:rFonts w:ascii="Calibri" w:cs="Calibri" w:eastAsia="Calibri" w:hAnsi="Calibri"/>
          <w:sz w:val="21"/>
          <w:szCs w:val="21"/>
        </w:rPr>
        <w:t xml:space="preserve"> of the scorecard above.</w:t>
      </w:r>
    </w:p>
    <w:p>
      <w:pPr>
        <w:pStyle w:val="Heading1"/>
        <w:keepNext/>
      </w:pPr>
      <w:r>
        <w:rPr>
          <w:rFonts w:ascii="Calibri" w:cs="Calibri" w:eastAsia="Calibri" w:hAnsi="Calibri"/>
        </w:rPr>
        <w:t xml:space="preserve">17. Competitive implications for bioMérieux LUMED (ANALYST OPINION)</w:t>
      </w:r>
    </w:p>
    <w:p>
      <w:pPr>
        <w:keepNext/>
        <w:pBdr>
          <w:top w:val="single" w:color="BF8F00" w:sz="12" w:space="6"/>
          <w:left w:val="single" w:color="BF8F00" w:sz="12" w:space="6"/>
          <w:bottom w:val="single" w:color="BF8F00" w:sz="12" w:space="6"/>
          <w:right w:val="single" w:color="BF8F00" w:sz="12" w:space="6"/>
        </w:pBdr>
        <w:shd w:fill="FFF2CC" w:color="auto" w:val="clear"/>
        <w:spacing w:after="0" w:before="120"/>
        <w:ind w:left="170" w:right="170"/>
      </w:pPr>
      <w:r>
        <w:rPr>
          <w:rFonts w:ascii="Calibri" w:cs="Calibri" w:eastAsia="Calibri" w:hAnsi="Calibri"/>
          <w:b/>
          <w:bCs/>
          <w:color w:val="BF8F00"/>
          <w:sz w:val="21"/>
          <w:szCs w:val="21"/>
        </w:rPr>
        <w:t xml:space="preserve">ANALYST OPINION</w:t>
      </w:r>
    </w:p>
    <w:p>
      <w:pPr>
        <w:pBdr>
          <w:top w:val="single" w:color="BF8F00" w:sz="12" w:space="6"/>
          <w:left w:val="single" w:color="BF8F00" w:sz="12" w:space="6"/>
          <w:bottom w:val="single" w:color="BF8F00" w:sz="12" w:space="6"/>
          <w:right w:val="single" w:color="BF8F00" w:sz="12" w:space="6"/>
        </w:pBdr>
        <w:shd w:fill="FFF2CC" w:color="auto" w:val="clear"/>
        <w:spacing w:after="120"/>
        <w:ind w:left="170" w:right="170"/>
      </w:pPr>
      <w:r>
        <w:rPr>
          <w:rFonts w:ascii="Calibri" w:cs="Calibri" w:eastAsia="Calibri" w:hAnsi="Calibri"/>
          <w:sz w:val="21"/>
          <w:szCs w:val="21"/>
        </w:rPr>
        <w:t xml:space="preserve">This chapter is ANALYST OPINION built on the evidence above.</w:t>
      </w:r>
    </w:p>
    <w:p>
      <w:pPr>
        <w:pBdr>
          <w:top w:val="single" w:color="BF8F00" w:sz="12" w:space="6"/>
          <w:left w:val="single" w:color="BF8F00" w:sz="12" w:space="6"/>
          <w:bottom w:val="single" w:color="BF8F00" w:sz="12" w:space="6"/>
          <w:right w:val="single" w:color="BF8F00" w:sz="12" w:space="6"/>
        </w:pBdr>
        <w:shd w:fill="FFF2CC" w:color="auto" w:val="clear"/>
        <w:spacing w:after="120"/>
        <w:ind w:left="170" w:right="170"/>
      </w:pPr>
      <w:r>
        <w:rPr>
          <w:rFonts w:ascii="Calibri" w:cs="Calibri" w:eastAsia="Calibri" w:hAnsi="Calibri"/>
          <w:sz w:val="21"/>
          <w:szCs w:val="21"/>
        </w:rPr>
        <w:t xml:space="preserve">Ascentry is </w:t>
      </w:r>
      <w:r>
        <w:rPr>
          <w:rFonts w:ascii="Calibri" w:cs="Calibri" w:eastAsia="Calibri" w:hAnsi="Calibri"/>
          <w:b/>
          <w:bCs/>
          <w:sz w:val="21"/>
          <w:szCs w:val="21"/>
        </w:rPr>
        <w:t xml:space="preserve">not a like-for-like CDSS competitor</w:t>
      </w:r>
      <w:r>
        <w:rPr>
          <w:rFonts w:ascii="Calibri" w:cs="Calibri" w:eastAsia="Calibri" w:hAnsi="Calibri"/>
          <w:sz w:val="21"/>
          <w:szCs w:val="21"/>
        </w:rPr>
        <w:t xml:space="preserve">. It is a lab-data company whose IPC product sits downstream of microbiology results, while LUMED's differentiation lies in prescription-level stewardship. The threat is narrower but real. Where the buying centre is the </w:t>
      </w:r>
      <w:r>
        <w:rPr>
          <w:rFonts w:ascii="Calibri" w:cs="Calibri" w:eastAsia="Calibri" w:hAnsi="Calibri"/>
          <w:b/>
          <w:bCs/>
          <w:sz w:val="21"/>
          <w:szCs w:val="21"/>
        </w:rPr>
        <w:t xml:space="preserve">laboratory</w:t>
      </w:r>
      <w:r>
        <w:rPr>
          <w:rFonts w:ascii="Calibri" w:cs="Calibri" w:eastAsia="Calibri" w:hAnsi="Calibri"/>
          <w:sz w:val="21"/>
          <w:szCs w:val="21"/>
        </w:rPr>
        <w:t xml:space="preserve">, and the lab already runs Ascentry middleware, an IPC surveillance need can be met by a low-cost add-on bought through a single-source maintenance vehicle. That skips a competitive tender entirely, as the CHU Caen GHT framework (to about Dec 2027) and the Nevers renewal (to about Feb 2030) show.</w:t>
      </w:r>
    </w:p>
    <w:p>
      <w:pPr>
        <w:pBdr>
          <w:top w:val="single" w:color="BF8F00" w:sz="12" w:space="6"/>
          <w:left w:val="single" w:color="BF8F00" w:sz="12" w:space="6"/>
          <w:bottom w:val="single" w:color="BF8F00" w:sz="12" w:space="6"/>
          <w:right w:val="single" w:color="BF8F00" w:sz="12" w:space="6"/>
        </w:pBdr>
        <w:shd w:fill="FFF2CC" w:color="auto" w:val="clear"/>
        <w:spacing w:after="120"/>
        <w:ind w:left="170" w:right="170"/>
      </w:pPr>
      <w:r>
        <w:rPr>
          <w:rFonts w:ascii="Calibri" w:cs="Calibri" w:eastAsia="Calibri" w:hAnsi="Calibri"/>
          <w:sz w:val="21"/>
          <w:szCs w:val="21"/>
        </w:rPr>
        <w:t xml:space="preserve">The 2025–2026 moves sharpen this: the Inlog channel, the SF2H/CPias/Sciensano/JNI presence and the Rennes AI results. Ascentry now </w:t>
      </w:r>
      <w:r>
        <w:rPr>
          <w:rFonts w:ascii="Calibri" w:cs="Calibri" w:eastAsia="Calibri" w:hAnsi="Calibri"/>
          <w:b/>
          <w:bCs/>
          <w:sz w:val="21"/>
          <w:szCs w:val="21"/>
        </w:rPr>
        <w:t xml:space="preserve">addresses IPC teams directly</w:t>
      </w:r>
      <w:r>
        <w:rPr>
          <w:rFonts w:ascii="Calibri" w:cs="Calibri" w:eastAsia="Calibri" w:hAnsi="Calibri"/>
          <w:sz w:val="21"/>
          <w:szCs w:val="21"/>
        </w:rPr>
        <w:t xml:space="preserve">, not only biologists.</w:t>
      </w:r>
    </w:p>
    <w:p>
      <w:pPr>
        <w:pBdr>
          <w:top w:val="single" w:color="BF8F00" w:sz="12" w:space="6"/>
          <w:left w:val="single" w:color="BF8F00" w:sz="12" w:space="6"/>
          <w:bottom w:val="single" w:color="BF8F00" w:sz="12" w:space="6"/>
          <w:right w:val="single" w:color="BF8F00" w:sz="12" w:space="6"/>
        </w:pBdr>
        <w:shd w:fill="FFF2CC" w:color="auto" w:val="clear"/>
        <w:spacing w:after="120"/>
        <w:ind w:left="170" w:right="170"/>
      </w:pPr>
      <w:r>
        <w:rPr>
          <w:rFonts w:ascii="Calibri" w:cs="Calibri" w:eastAsia="Calibri" w:hAnsi="Calibri"/>
          <w:sz w:val="21"/>
          <w:szCs w:val="21"/>
        </w:rPr>
        <w:t xml:space="preserve">The opportunities for LUMED lie in the gaps: AMS depth, independent evidence, certification transparency (MDR/IVDR class, HDS, 27001 for the IPC product) and the documented manual work around InfectioGlobal at Nancy. The windows to target are </w:t>
      </w:r>
      <w:r>
        <w:rPr>
          <w:rFonts w:ascii="Calibri" w:cs="Calibri" w:eastAsia="Calibri" w:hAnsi="Calibri"/>
          <w:b/>
          <w:bCs/>
          <w:sz w:val="21"/>
          <w:szCs w:val="21"/>
        </w:rPr>
        <w:t xml:space="preserve">GHT convergence and middleware re-procurement</w:t>
      </w:r>
      <w:r>
        <w:rPr>
          <w:rFonts w:ascii="Calibri" w:cs="Calibri" w:eastAsia="Calibri" w:hAnsi="Calibri"/>
          <w:sz w:val="21"/>
          <w:szCs w:val="21"/>
        </w:rPr>
        <w:t xml:space="preserve">, when single-source maintenance ends.</w:t>
      </w:r>
    </w:p>
    <w:p>
      <w:pPr>
        <w:pBdr>
          <w:top w:val="single" w:color="BF8F00" w:sz="12" w:space="6"/>
          <w:left w:val="single" w:color="BF8F00" w:sz="12" w:space="6"/>
          <w:bottom w:val="single" w:color="BF8F00" w:sz="12" w:space="6"/>
          <w:right w:val="single" w:color="BF8F00" w:sz="12" w:space="6"/>
        </w:pBdr>
        <w:shd w:fill="FFF2CC" w:color="auto" w:val="clear"/>
        <w:spacing w:after="120"/>
        <w:ind w:left="170" w:right="170"/>
      </w:pPr>
      <w:r>
        <w:rPr>
          <w:rFonts w:ascii="Calibri" w:cs="Calibri" w:eastAsia="Calibri" w:hAnsi="Calibri"/>
          <w:sz w:val="21"/>
          <w:szCs w:val="21"/>
        </w:rPr>
        <w:t xml:space="preserve">Belgium deserves specific attention. bioMérieux instruments already connect to BYG4lab middleware there (HUmani), and Ascentry is courting BICS/ABIHH and Sciensano.</w:t>
      </w:r>
    </w:p>
    <w:p>
      <w:pPr>
        <w:pStyle w:val="Heading2"/>
        <w:keepNext/>
      </w:pPr>
      <w:r>
        <w:rPr>
          <w:rFonts w:ascii="Calibri" w:cs="Calibri" w:eastAsia="Calibri" w:hAnsi="Calibri"/>
        </w:rPr>
        <w:t xml:space="preserve">Battlecard (one page)</w:t>
      </w:r>
    </w:p>
    <w:p>
      <w:pPr>
        <w:spacing w:after="120"/>
      </w:pPr>
      <w:r>
        <w:rPr>
          <w:rFonts w:ascii="Calibri" w:cs="Calibri" w:eastAsia="Calibri" w:hAnsi="Calibri"/>
          <w:b/>
          <w:bCs/>
          <w:sz w:val="21"/>
          <w:szCs w:val="21"/>
        </w:rPr>
        <w:t xml:space="preserve">Ascentry strengths</w:t>
      </w:r>
    </w:p>
    <w:p>
      <w:pPr>
        <w:pStyle w:val="ListParagraph"/>
        <w:numPr>
          <w:ilvl w:val="0"/>
          <w:numId w:val="3"/>
        </w:numPr>
        <w:spacing w:after="60"/>
      </w:pPr>
      <w:r>
        <w:rPr>
          <w:rFonts w:ascii="Calibri" w:cs="Calibri" w:eastAsia="Calibri" w:hAnsi="Calibri"/>
          <w:sz w:val="21"/>
          <w:szCs w:val="21"/>
        </w:rPr>
        <w:t xml:space="preserve">Installed middleware base (claimed 4,500+ labs; 400+ French platforms historically) that provides the data feed and the procurement vehicle.</w:t>
      </w:r>
    </w:p>
    <w:p>
      <w:pPr>
        <w:pStyle w:val="ListParagraph"/>
        <w:numPr>
          <w:ilvl w:val="0"/>
          <w:numId w:val="3"/>
        </w:numPr>
        <w:spacing w:after="60"/>
      </w:pPr>
      <w:r>
        <w:rPr>
          <w:rFonts w:ascii="Calibri" w:cs="Calibri" w:eastAsia="Calibri" w:hAnsi="Calibri"/>
          <w:sz w:val="21"/>
          <w:szCs w:val="21"/>
        </w:rPr>
        <w:t xml:space="preserve">25+ years of IPC lineage (Nancy); ISO 13485; vendor-neutral and LIS-agnostic.</w:t>
      </w:r>
    </w:p>
    <w:p>
      <w:pPr>
        <w:pStyle w:val="ListParagraph"/>
        <w:numPr>
          <w:ilvl w:val="0"/>
          <w:numId w:val="3"/>
        </w:numPr>
        <w:spacing w:after="60"/>
      </w:pPr>
      <w:r>
        <w:rPr>
          <w:rFonts w:ascii="Calibri" w:cs="Calibri" w:eastAsia="Calibri" w:hAnsi="Calibri"/>
          <w:sz w:val="21"/>
          <w:szCs w:val="21"/>
        </w:rPr>
        <w:t xml:space="preserve">New LIS channel (Inlog) and IVD OEM channel (Technidata, QuidelOrtho).</w:t>
      </w:r>
    </w:p>
    <w:p>
      <w:pPr>
        <w:pStyle w:val="ListParagraph"/>
        <w:numPr>
          <w:ilvl w:val="0"/>
          <w:numId w:val="3"/>
        </w:numPr>
        <w:spacing w:after="60"/>
      </w:pPr>
      <w:r>
        <w:rPr>
          <w:rFonts w:ascii="Calibri" w:cs="Calibri" w:eastAsia="Calibri" w:hAnsi="Calibri"/>
          <w:sz w:val="21"/>
          <w:szCs w:val="21"/>
        </w:rPr>
        <w:t xml:space="preserve">AI story with an academic CHU (Rennes).</w:t>
      </w:r>
    </w:p>
    <w:p>
      <w:pPr>
        <w:pStyle w:val="ListParagraph"/>
        <w:numPr>
          <w:ilvl w:val="0"/>
          <w:numId w:val="3"/>
        </w:numPr>
        <w:spacing w:after="60"/>
      </w:pPr>
      <w:r>
        <w:rPr>
          <w:rFonts w:ascii="Calibri" w:cs="Calibri" w:eastAsia="Calibri" w:hAnsi="Calibri"/>
          <w:sz w:val="21"/>
          <w:szCs w:val="21"/>
        </w:rPr>
        <w:t xml:space="preserve">Cheap entry price (about €2.6k/yr maintenance at a small hospital).</w:t>
      </w:r>
    </w:p>
    <w:p>
      <w:pPr>
        <w:spacing w:after="120"/>
      </w:pPr>
      <w:r>
        <w:rPr>
          <w:rFonts w:ascii="Calibri" w:cs="Calibri" w:eastAsia="Calibri" w:hAnsi="Calibri"/>
          <w:b/>
          <w:bCs/>
          <w:sz w:val="21"/>
          <w:szCs w:val="21"/>
        </w:rPr>
        <w:t xml:space="preserve">Ascentry weaknesses</w:t>
      </w:r>
    </w:p>
    <w:p>
      <w:pPr>
        <w:pStyle w:val="ListParagraph"/>
        <w:numPr>
          <w:ilvl w:val="0"/>
          <w:numId w:val="3"/>
        </w:numPr>
        <w:spacing w:after="60"/>
      </w:pPr>
      <w:r>
        <w:rPr>
          <w:rFonts w:ascii="Calibri" w:cs="Calibri" w:eastAsia="Calibri" w:hAnsi="Calibri"/>
          <w:sz w:val="21"/>
          <w:szCs w:val="21"/>
        </w:rPr>
        <w:t xml:space="preserve">No prescription-level AMS.</w:t>
      </w:r>
    </w:p>
    <w:p>
      <w:pPr>
        <w:pStyle w:val="ListParagraph"/>
        <w:numPr>
          <w:ilvl w:val="0"/>
          <w:numId w:val="3"/>
        </w:numPr>
        <w:spacing w:after="60"/>
      </w:pPr>
      <w:r>
        <w:rPr>
          <w:rFonts w:ascii="Calibri" w:cs="Calibri" w:eastAsia="Calibri" w:hAnsi="Calibri"/>
          <w:sz w:val="21"/>
          <w:szCs w:val="21"/>
        </w:rPr>
        <w:t xml:space="preserve">No peer-reviewed evaluation of the current product.</w:t>
      </w:r>
    </w:p>
    <w:p>
      <w:pPr>
        <w:pStyle w:val="ListParagraph"/>
        <w:numPr>
          <w:ilvl w:val="0"/>
          <w:numId w:val="3"/>
        </w:numPr>
        <w:spacing w:after="60"/>
      </w:pPr>
      <w:r>
        <w:rPr>
          <w:rFonts w:ascii="Calibri" w:cs="Calibri" w:eastAsia="Calibri" w:hAnsi="Calibri"/>
          <w:sz w:val="21"/>
          <w:szCs w:val="21"/>
        </w:rPr>
        <w:t xml:space="preserve">27001 not stated for Infection Tracker; HDS and CE/IVDR/MDR class undisclosed.</w:t>
      </w:r>
    </w:p>
    <w:p>
      <w:pPr>
        <w:pStyle w:val="ListParagraph"/>
        <w:numPr>
          <w:ilvl w:val="0"/>
          <w:numId w:val="3"/>
        </w:numPr>
        <w:spacing w:after="60"/>
      </w:pPr>
      <w:r>
        <w:rPr>
          <w:rFonts w:ascii="Calibri" w:cs="Calibri" w:eastAsia="Calibri" w:hAnsi="Calibri"/>
          <w:sz w:val="21"/>
          <w:szCs w:val="21"/>
        </w:rPr>
        <w:t xml:space="preserve">No named EHR/DPI integration.</w:t>
      </w:r>
    </w:p>
    <w:p>
      <w:pPr>
        <w:pStyle w:val="ListParagraph"/>
        <w:numPr>
          <w:ilvl w:val="0"/>
          <w:numId w:val="3"/>
        </w:numPr>
        <w:spacing w:after="60"/>
      </w:pPr>
      <w:r>
        <w:rPr>
          <w:rFonts w:ascii="Calibri" w:cs="Calibri" w:eastAsia="Calibri" w:hAnsi="Calibri"/>
          <w:sz w:val="21"/>
          <w:szCs w:val="21"/>
        </w:rPr>
        <w:t xml:space="preserve">Small company (about 120 staff; €13.7M French revenue, flat in 2024); IPC team size unknown.</w:t>
      </w:r>
    </w:p>
    <w:p>
      <w:pPr>
        <w:pStyle w:val="ListParagraph"/>
        <w:numPr>
          <w:ilvl w:val="0"/>
          <w:numId w:val="3"/>
        </w:numPr>
        <w:spacing w:after="60"/>
      </w:pPr>
      <w:r>
        <w:rPr>
          <w:rFonts w:ascii="Calibri" w:cs="Calibri" w:eastAsia="Calibri" w:hAnsi="Calibri"/>
          <w:sz w:val="21"/>
          <w:szCs w:val="21"/>
        </w:rPr>
        <w:t xml:space="preserve">CEO transition in July 2026 and a PE owner at a probable exit stage.</w:t>
      </w:r>
    </w:p>
    <w:p>
      <w:pPr>
        <w:pStyle w:val="ListParagraph"/>
        <w:numPr>
          <w:ilvl w:val="0"/>
          <w:numId w:val="3"/>
        </w:numPr>
        <w:spacing w:after="60"/>
      </w:pPr>
      <w:r>
        <w:rPr>
          <w:rFonts w:ascii="Calibri" w:cs="Calibri" w:eastAsia="Calibri" w:hAnsi="Calibri"/>
          <w:sz w:val="21"/>
          <w:szCs w:val="21"/>
        </w:rPr>
        <w:t xml:space="preserve">No named Infection Tracker customer stories.</w:t>
      </w:r>
    </w:p>
    <w:p>
      <w:pPr>
        <w:spacing w:after="120"/>
      </w:pPr>
      <w:r>
        <w:rPr>
          <w:rFonts w:ascii="Calibri" w:cs="Calibri" w:eastAsia="Calibri" w:hAnsi="Calibri"/>
          <w:b/>
          <w:bCs/>
          <w:sz w:val="21"/>
          <w:szCs w:val="21"/>
        </w:rPr>
        <w:t xml:space="preserve">Likely Ascentry claims and evidence-based counters</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529"/>
        <w:gridCol w:w="5414"/>
        <w:gridCol w:w="1803"/>
      </w:tblGrid>
      <w:tr>
        <w:trPr>
          <w:cantSplit/>
          <w:tblHeader/>
        </w:trPr>
        <w:tc>
          <w:tcPr>
            <w:tcW w:type="dxa" w:w="2529"/>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Likely Ascentry claim</w:t>
            </w:r>
          </w:p>
        </w:tc>
        <w:tc>
          <w:tcPr>
            <w:tcW w:type="dxa" w:w="5414"/>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Evidence-based counter</w:t>
            </w:r>
          </w:p>
        </w:tc>
        <w:tc>
          <w:tcPr>
            <w:tcW w:type="dxa" w:w="1803"/>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Confidence of counter</w:t>
            </w:r>
          </w:p>
        </w:tc>
      </w:tr>
      <w:tr>
        <w:trPr>
          <w:cantSplit/>
        </w:trPr>
        <w:tc>
          <w:tcPr>
            <w:tcW w:type="dxa" w:w="2529"/>
            <w:tcMar>
              <w:top w:type="dxa" w:w="40"/>
              <w:left w:type="dxa" w:w="80"/>
              <w:bottom w:type="dxa" w:w="40"/>
              <w:right w:type="dxa" w:w="80"/>
            </w:tcMar>
          </w:tcPr>
          <w:p>
            <w:pPr>
              <w:spacing w:after="30" w:before="30"/>
            </w:pPr>
            <w:r>
              <w:rPr>
                <w:rFonts w:ascii="Calibri" w:cs="Calibri" w:eastAsia="Calibri" w:hAnsi="Calibri"/>
                <w:sz w:val="18"/>
                <w:szCs w:val="18"/>
              </w:rPr>
              <w:t xml:space="preserve">"Unified platform for IPC </w:t>
            </w:r>
            <w:r>
              <w:rPr>
                <w:rFonts w:ascii="Calibri" w:cs="Calibri" w:eastAsia="Calibri" w:hAnsi="Calibri"/>
                <w:b/>
                <w:bCs/>
                <w:sz w:val="18"/>
                <w:szCs w:val="18"/>
              </w:rPr>
              <w:t xml:space="preserve">and antimicrobial stewardship</w:t>
            </w:r>
            <w:r>
              <w:rPr>
                <w:rFonts w:ascii="Calibri" w:cs="Calibri" w:eastAsia="Calibri" w:hAnsi="Calibri"/>
                <w:sz w:val="18"/>
                <w:szCs w:val="18"/>
              </w:rPr>
              <w:t xml:space="preserve">"</w:t>
            </w:r>
          </w:p>
        </w:tc>
        <w:tc>
          <w:tcPr>
            <w:tcW w:type="dxa" w:w="5414"/>
            <w:tcMar>
              <w:top w:type="dxa" w:w="40"/>
              <w:left w:type="dxa" w:w="80"/>
              <w:bottom w:type="dxa" w:w="40"/>
              <w:right w:type="dxa" w:w="80"/>
            </w:tcMar>
          </w:tcPr>
          <w:p>
            <w:pPr>
              <w:spacing w:after="30" w:before="30"/>
            </w:pPr>
            <w:r>
              <w:rPr>
                <w:rFonts w:ascii="Calibri" w:cs="Calibri" w:eastAsia="Calibri" w:hAnsi="Calibri"/>
                <w:sz w:val="18"/>
                <w:szCs w:val="18"/>
              </w:rPr>
              <w:t xml:space="preserve">AMS functions published are antibiograms, resistance trends and reports to pharmacists. No consumption, prescription linkage or AMS alerts were found (</w:t>
            </w:r>
            <w:hyperlink w:history="1" r:id="rIdelphnl39-mdjlweqkpknj">
              <w:r>
                <w:rPr>
                  <w:rFonts w:ascii="Calibri" w:cs="Calibri" w:eastAsia="Calibri" w:hAnsi="Calibri"/>
                  <w:color w:val="0563C1"/>
                  <w:sz w:val="18"/>
                  <w:szCs w:val="18"/>
                  <w:u w:val="single"/>
                </w:rPr>
                <w:t xml:space="preserve">Infection Tracker</w:t>
              </w:r>
            </w:hyperlink>
            <w:r>
              <w:rPr>
                <w:rFonts w:ascii="Calibri" w:cs="Calibri" w:eastAsia="Calibri" w:hAnsi="Calibri"/>
                <w:sz w:val="18"/>
                <w:szCs w:val="18"/>
              </w:rPr>
              <w:t xml:space="preserve">). Ask for a demonstration of prescription-level AMS workflows</w:t>
            </w:r>
          </w:p>
        </w:tc>
        <w:tc>
          <w:tcPr>
            <w:tcW w:type="dxa" w:w="1803"/>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(absence = UNKNOWN after search)</w:t>
            </w:r>
          </w:p>
        </w:tc>
      </w:tr>
      <w:tr>
        <w:trPr>
          <w:cantSplit/>
        </w:trPr>
        <w:tc>
          <w:tcPr>
            <w:tcW w:type="dxa" w:w="2529"/>
            <w:tcMar>
              <w:top w:type="dxa" w:w="40"/>
              <w:left w:type="dxa" w:w="80"/>
              <w:bottom w:type="dxa" w:w="40"/>
              <w:right w:type="dxa" w:w="80"/>
            </w:tcMar>
          </w:tcPr>
          <w:p>
            <w:pPr>
              <w:spacing w:after="30" w:before="30"/>
            </w:pPr>
            <w:r>
              <w:rPr>
                <w:rFonts w:ascii="Calibri" w:cs="Calibri" w:eastAsia="Calibri" w:hAnsi="Calibri"/>
                <w:sz w:val="18"/>
                <w:szCs w:val="18"/>
              </w:rPr>
              <w:t xml:space="preserve">"90+ sites across Europe, 25+ years"</w:t>
            </w:r>
          </w:p>
        </w:tc>
        <w:tc>
          <w:tcPr>
            <w:tcW w:type="dxa" w:w="5414"/>
            <w:tcMar>
              <w:top w:type="dxa" w:w="40"/>
              <w:left w:type="dxa" w:w="80"/>
              <w:bottom w:type="dxa" w:w="40"/>
              <w:right w:type="dxa" w:w="80"/>
            </w:tcMar>
          </w:tcPr>
          <w:p>
            <w:pPr>
              <w:spacing w:after="30" w:before="30"/>
            </w:pPr>
            <w:r>
              <w:rPr>
                <w:rFonts w:ascii="Calibri" w:cs="Calibri" w:eastAsia="Calibri" w:hAnsi="Calibri"/>
                <w:sz w:val="18"/>
                <w:szCs w:val="18"/>
              </w:rPr>
              <w:t xml:space="preserve">No named Infection Tracker customer story exists; all 11 stories are Validation Manager (</w:t>
            </w:r>
            <w:hyperlink w:history="1" r:id="rId6qt8grv1qgn4xsnikqawx">
              <w:r>
                <w:rPr>
                  <w:rFonts w:ascii="Calibri" w:cs="Calibri" w:eastAsia="Calibri" w:hAnsi="Calibri"/>
                  <w:color w:val="0563C1"/>
                  <w:sz w:val="18"/>
                  <w:szCs w:val="18"/>
                  <w:u w:val="single"/>
                </w:rPr>
                <w:t xml:space="preserve">Customer stories</w:t>
              </w:r>
            </w:hyperlink>
            <w:r>
              <w:rPr>
                <w:rFonts w:ascii="Calibri" w:cs="Calibri" w:eastAsia="Calibri" w:hAnsi="Calibri"/>
                <w:sz w:val="18"/>
                <w:szCs w:val="18"/>
              </w:rPr>
              <w:t xml:space="preserve">). Ask for named IPC references and go-live dates</w:t>
            </w:r>
          </w:p>
        </w:tc>
        <w:tc>
          <w:tcPr>
            <w:tcW w:type="dxa" w:w="1803"/>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r>
      <w:tr>
        <w:trPr>
          <w:cantSplit/>
        </w:trPr>
        <w:tc>
          <w:tcPr>
            <w:tcW w:type="dxa" w:w="2529"/>
            <w:tcMar>
              <w:top w:type="dxa" w:w="40"/>
              <w:left w:type="dxa" w:w="80"/>
              <w:bottom w:type="dxa" w:w="40"/>
              <w:right w:type="dxa" w:w="80"/>
            </w:tcMar>
          </w:tcPr>
          <w:p>
            <w:pPr>
              <w:spacing w:after="30" w:before="30"/>
            </w:pPr>
            <w:r>
              <w:rPr>
                <w:rFonts w:ascii="Calibri" w:cs="Calibri" w:eastAsia="Calibri" w:hAnsi="Calibri"/>
                <w:sz w:val="18"/>
                <w:szCs w:val="18"/>
              </w:rPr>
              <w:t xml:space="preserve">"AI outbreak detection"</w:t>
            </w:r>
          </w:p>
        </w:tc>
        <w:tc>
          <w:tcPr>
            <w:tcW w:type="dxa" w:w="5414"/>
            <w:tcMar>
              <w:top w:type="dxa" w:w="40"/>
              <w:left w:type="dxa" w:w="80"/>
              <w:bottom w:type="dxa" w:w="40"/>
              <w:right w:type="dxa" w:w="80"/>
            </w:tcMar>
          </w:tcPr>
          <w:p>
            <w:pPr>
              <w:spacing w:after="30" w:before="30"/>
            </w:pPr>
            <w:r>
              <w:rPr>
                <w:rFonts w:ascii="Calibri" w:cs="Calibri" w:eastAsia="Calibri" w:hAnsi="Calibri"/>
                <w:sz w:val="18"/>
                <w:szCs w:val="18"/>
              </w:rPr>
              <w:t xml:space="preserve">Results so far are company-sponsored congress sessions (SF2H 2025/2026) with no published data (</w:t>
            </w:r>
            <w:hyperlink w:history="1" r:id="rIduv8qpxio306pvuvwflewx">
              <w:r>
                <w:rPr>
                  <w:rFonts w:ascii="Calibri" w:cs="Calibri" w:eastAsia="Calibri" w:hAnsi="Calibri"/>
                  <w:color w:val="0563C1"/>
                  <w:sz w:val="18"/>
                  <w:szCs w:val="18"/>
                  <w:u w:val="single"/>
                </w:rPr>
                <w:t xml:space="preserve">SF2H 2026</w:t>
              </w:r>
            </w:hyperlink>
            <w:r>
              <w:rPr>
                <w:rFonts w:ascii="Calibri" w:cs="Calibri" w:eastAsia="Calibri" w:hAnsi="Calibri"/>
                <w:sz w:val="18"/>
                <w:szCs w:val="18"/>
              </w:rPr>
              <w:t xml:space="preserve">). Ask for validation data, sensitivity/specificity and regulatory status of the AI function</w:t>
            </w:r>
          </w:p>
        </w:tc>
        <w:tc>
          <w:tcPr>
            <w:tcW w:type="dxa" w:w="1803"/>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r>
      <w:tr>
        <w:trPr>
          <w:cantSplit/>
        </w:trPr>
        <w:tc>
          <w:tcPr>
            <w:tcW w:type="dxa" w:w="2529"/>
            <w:tcMar>
              <w:top w:type="dxa" w:w="40"/>
              <w:left w:type="dxa" w:w="80"/>
              <w:bottom w:type="dxa" w:w="40"/>
              <w:right w:type="dxa" w:w="80"/>
            </w:tcMar>
          </w:tcPr>
          <w:p>
            <w:pPr>
              <w:spacing w:after="30" w:before="30"/>
            </w:pPr>
            <w:r>
              <w:rPr>
                <w:rFonts w:ascii="Calibri" w:cs="Calibri" w:eastAsia="Calibri" w:hAnsi="Calibri"/>
                <w:sz w:val="18"/>
                <w:szCs w:val="18"/>
              </w:rPr>
              <w:t xml:space="preserve">"Automatic national reporting (SPARES/ConsoRes/PRIMO/Sciensano)"</w:t>
            </w:r>
          </w:p>
        </w:tc>
        <w:tc>
          <w:tcPr>
            <w:tcW w:type="dxa" w:w="5414"/>
            <w:tcMar>
              <w:top w:type="dxa" w:w="40"/>
              <w:left w:type="dxa" w:w="80"/>
              <w:bottom w:type="dxa" w:w="40"/>
              <w:right w:type="dxa" w:w="80"/>
            </w:tcMar>
          </w:tcPr>
          <w:p>
            <w:pPr>
              <w:spacing w:after="30" w:before="30"/>
            </w:pPr>
            <w:r>
              <w:rPr>
                <w:rFonts w:ascii="Calibri" w:cs="Calibri" w:eastAsia="Calibri" w:hAnsi="Calibri"/>
                <w:sz w:val="18"/>
                <w:szCs w:val="18"/>
              </w:rPr>
              <w:t xml:space="preserve">Only a legacy snippet and advertorials support it; the live page reading is contested; no formal agreement with SpF, CPias or Sciensano was found. Ask for proof of accepted submissions</w:t>
            </w:r>
          </w:p>
        </w:tc>
        <w:tc>
          <w:tcPr>
            <w:tcW w:type="dxa" w:w="1803"/>
            <w:shd w:fill="FFD966"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INDICATIVE</w:t>
            </w:r>
          </w:p>
        </w:tc>
      </w:tr>
      <w:tr>
        <w:trPr>
          <w:cantSplit/>
        </w:trPr>
        <w:tc>
          <w:tcPr>
            <w:tcW w:type="dxa" w:w="2529"/>
            <w:tcMar>
              <w:top w:type="dxa" w:w="40"/>
              <w:left w:type="dxa" w:w="80"/>
              <w:bottom w:type="dxa" w:w="40"/>
              <w:right w:type="dxa" w:w="80"/>
            </w:tcMar>
          </w:tcPr>
          <w:p>
            <w:pPr>
              <w:spacing w:after="30" w:before="30"/>
            </w:pPr>
            <w:r>
              <w:rPr>
                <w:rFonts w:ascii="Calibri" w:cs="Calibri" w:eastAsia="Calibri" w:hAnsi="Calibri"/>
                <w:sz w:val="18"/>
                <w:szCs w:val="18"/>
              </w:rPr>
              <w:t xml:space="preserve">"ISO 13485 certified, secure"</w:t>
            </w:r>
          </w:p>
        </w:tc>
        <w:tc>
          <w:tcPr>
            <w:tcW w:type="dxa" w:w="5414"/>
            <w:tcMar>
              <w:top w:type="dxa" w:w="40"/>
              <w:left w:type="dxa" w:w="80"/>
              <w:bottom w:type="dxa" w:w="40"/>
              <w:right w:type="dxa" w:w="80"/>
            </w:tcMar>
          </w:tcPr>
          <w:p>
            <w:pPr>
              <w:spacing w:after="30" w:before="30"/>
            </w:pPr>
            <w:r>
              <w:rPr>
                <w:rFonts w:ascii="Calibri" w:cs="Calibri" w:eastAsia="Calibri" w:hAnsi="Calibri"/>
                <w:sz w:val="18"/>
                <w:szCs w:val="18"/>
              </w:rPr>
              <w:t xml:space="preserve">ISO 27001 is stated only for Validation Manager (Finland); HDS and CE class are not disclosed (</w:t>
            </w:r>
            <w:hyperlink w:history="1" r:id="rIdf_zs05am13utobh0hle0i">
              <w:r>
                <w:rPr>
                  <w:rFonts w:ascii="Calibri" w:cs="Calibri" w:eastAsia="Calibri" w:hAnsi="Calibri"/>
                  <w:color w:val="0563C1"/>
                  <w:sz w:val="18"/>
                  <w:szCs w:val="18"/>
                  <w:u w:val="single"/>
                </w:rPr>
                <w:t xml:space="preserve">Trust Center</w:t>
              </w:r>
            </w:hyperlink>
            <w:r>
              <w:rPr>
                <w:rFonts w:ascii="Calibri" w:cs="Calibri" w:eastAsia="Calibri" w:hAnsi="Calibri"/>
                <w:sz w:val="18"/>
                <w:szCs w:val="18"/>
              </w:rPr>
              <w:t xml:space="preserve">). Require certificates in the tender</w:t>
            </w:r>
          </w:p>
        </w:tc>
        <w:tc>
          <w:tcPr>
            <w:tcW w:type="dxa" w:w="1803"/>
            <w:shd w:fill="E2F0D9"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(company claim)</w:t>
            </w:r>
          </w:p>
        </w:tc>
      </w:tr>
      <w:tr>
        <w:trPr>
          <w:cantSplit/>
        </w:trPr>
        <w:tc>
          <w:tcPr>
            <w:tcW w:type="dxa" w:w="2529"/>
            <w:tcMar>
              <w:top w:type="dxa" w:w="40"/>
              <w:left w:type="dxa" w:w="80"/>
              <w:bottom w:type="dxa" w:w="40"/>
              <w:right w:type="dxa" w:w="80"/>
            </w:tcMar>
          </w:tcPr>
          <w:p>
            <w:pPr>
              <w:spacing w:after="30" w:before="30"/>
            </w:pPr>
            <w:r>
              <w:rPr>
                <w:rFonts w:ascii="Calibri" w:cs="Calibri" w:eastAsia="Calibri" w:hAnsi="Calibri"/>
                <w:sz w:val="18"/>
                <w:szCs w:val="18"/>
              </w:rPr>
              <w:t xml:space="preserve">"Integrates with any LIS/HIS"</w:t>
            </w:r>
          </w:p>
        </w:tc>
        <w:tc>
          <w:tcPr>
            <w:tcW w:type="dxa" w:w="5414"/>
            <w:tcMar>
              <w:top w:type="dxa" w:w="40"/>
              <w:left w:type="dxa" w:w="80"/>
              <w:bottom w:type="dxa" w:w="40"/>
              <w:right w:type="dxa" w:w="80"/>
            </w:tcMar>
          </w:tcPr>
          <w:p>
            <w:pPr>
              <w:spacing w:after="30" w:before="30"/>
            </w:pPr>
            <w:r>
              <w:rPr>
                <w:rFonts w:ascii="Calibri" w:cs="Calibri" w:eastAsia="Calibri" w:hAnsi="Calibri"/>
                <w:sz w:val="18"/>
                <w:szCs w:val="18"/>
              </w:rPr>
              <w:t xml:space="preserve">No EHR/DPI partner is named; the independent Nancy thesis shows the IPC team ran BHRe follow-up in an Access database alongside InfectioGlobal (</w:t>
            </w:r>
            <w:hyperlink w:history="1" r:id="rIdz9v9bfs6kqhfhevmm4k38">
              <w:r>
                <w:rPr>
                  <w:rFonts w:ascii="Calibri" w:cs="Calibri" w:eastAsia="Calibri" w:hAnsi="Calibri"/>
                  <w:color w:val="0563C1"/>
                  <w:sz w:val="18"/>
                  <w:szCs w:val="18"/>
                  <w:u w:val="single"/>
                </w:rPr>
                <w:t xml:space="preserve">HAL 03298181</w:t>
              </w:r>
            </w:hyperlink>
            <w:r>
              <w:rPr>
                <w:rFonts w:ascii="Calibri" w:cs="Calibri" w:eastAsia="Calibri" w:hAnsi="Calibri"/>
                <w:sz w:val="18"/>
                <w:szCs w:val="18"/>
              </w:rPr>
              <w:t xml:space="preserve">). Ask for named HIS/ADT interfaces in production</w:t>
            </w:r>
          </w:p>
        </w:tc>
        <w:tc>
          <w:tcPr>
            <w:tcW w:type="dxa" w:w="1803"/>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 (historical)</w:t>
            </w:r>
          </w:p>
        </w:tc>
      </w:tr>
      <w:tr>
        <w:trPr>
          <w:cantSplit/>
        </w:trPr>
        <w:tc>
          <w:tcPr>
            <w:tcW w:type="dxa" w:w="2529"/>
            <w:tcMar>
              <w:top w:type="dxa" w:w="40"/>
              <w:left w:type="dxa" w:w="80"/>
              <w:bottom w:type="dxa" w:w="40"/>
              <w:right w:type="dxa" w:w="80"/>
            </w:tcMar>
          </w:tcPr>
          <w:p>
            <w:pPr>
              <w:spacing w:after="30" w:before="30"/>
            </w:pPr>
            <w:r>
              <w:rPr>
                <w:rFonts w:ascii="Calibri" w:cs="Calibri" w:eastAsia="Calibri" w:hAnsi="Calibri"/>
                <w:sz w:val="18"/>
                <w:szCs w:val="18"/>
              </w:rPr>
              <w:t xml:space="preserve">"Evidence base"</w:t>
            </w:r>
          </w:p>
        </w:tc>
        <w:tc>
          <w:tcPr>
            <w:tcW w:type="dxa" w:w="5414"/>
            <w:tcMar>
              <w:top w:type="dxa" w:w="40"/>
              <w:left w:type="dxa" w:w="80"/>
              <w:bottom w:type="dxa" w:w="40"/>
              <w:right w:type="dxa" w:w="80"/>
            </w:tcMar>
          </w:tcPr>
          <w:p>
            <w:pPr>
              <w:spacing w:after="30" w:before="30"/>
            </w:pPr>
            <w:r>
              <w:rPr>
                <w:rFonts w:ascii="Calibri" w:cs="Calibri" w:eastAsia="Calibri" w:hAnsi="Calibri"/>
                <w:sz w:val="18"/>
                <w:szCs w:val="18"/>
              </w:rPr>
              <w:t xml:space="preserve">Independent evidence is limited to descriptive theses. The peer-reviewed lineage is VIGI@ct/VIGIguard, branded bioMérieux (use only after internal confirmation)</w:t>
            </w:r>
          </w:p>
        </w:tc>
        <w:tc>
          <w:tcPr>
            <w:tcW w:type="dxa" w:w="1803"/>
            <w:shd w:fill="A9D08E"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CONFIRMED</w:t>
            </w:r>
          </w:p>
        </w:tc>
      </w:tr>
      <w:tr>
        <w:trPr>
          <w:cantSplit/>
        </w:trPr>
        <w:tc>
          <w:tcPr>
            <w:tcW w:type="dxa" w:w="2529"/>
            <w:tcMar>
              <w:top w:type="dxa" w:w="40"/>
              <w:left w:type="dxa" w:w="80"/>
              <w:bottom w:type="dxa" w:w="40"/>
              <w:right w:type="dxa" w:w="80"/>
            </w:tcMar>
          </w:tcPr>
          <w:p>
            <w:pPr>
              <w:spacing w:after="30" w:before="30"/>
            </w:pPr>
            <w:r>
              <w:rPr>
                <w:rFonts w:ascii="Calibri" w:cs="Calibri" w:eastAsia="Calibri" w:hAnsi="Calibri"/>
                <w:sz w:val="18"/>
                <w:szCs w:val="18"/>
              </w:rPr>
              <w:t xml:space="preserve">"Already in your lab, so just add the module"</w:t>
            </w:r>
          </w:p>
        </w:tc>
        <w:tc>
          <w:tcPr>
            <w:tcW w:type="dxa" w:w="5414"/>
            <w:tcMar>
              <w:top w:type="dxa" w:w="40"/>
              <w:left w:type="dxa" w:w="80"/>
              <w:bottom w:type="dxa" w:w="40"/>
              <w:right w:type="dxa" w:w="80"/>
            </w:tcMar>
          </w:tcPr>
          <w:p>
            <w:pPr>
              <w:spacing w:after="30" w:before="30"/>
            </w:pPr>
            <w:r>
              <w:rPr>
                <w:rFonts w:ascii="Calibri" w:cs="Calibri" w:eastAsia="Calibri" w:hAnsi="Calibri"/>
                <w:sz w:val="18"/>
                <w:szCs w:val="18"/>
              </w:rPr>
              <w:t xml:space="preserve">Bundled maintenance is single-source and non-competitive; IPC/AMS is a clinical decision that merits its own evaluation and competition. Time bids to GHT convergence and middleware renewal dates</w:t>
            </w:r>
          </w:p>
        </w:tc>
        <w:tc>
          <w:tcPr>
            <w:tcW w:type="dxa" w:w="1803"/>
            <w:shd w:fill="FFD966" w:color="auto" w:val="clear"/>
            <w:tcMar>
              <w:top w:type="dxa" w:w="40"/>
              <w:left w:type="dxa" w:w="80"/>
              <w:bottom w:type="dxa" w:w="40"/>
              <w:right w:type="dxa" w:w="80"/>
            </w:tcMar>
          </w:tcPr>
          <w:p>
            <w:pPr>
              <w:spacing w:after="30" w:before="30"/>
            </w:pPr>
            <w:r>
              <w:rPr>
                <w:rFonts w:ascii="Calibri" w:cs="Calibri" w:eastAsia="Calibri" w:hAnsi="Calibri"/>
                <w:sz w:val="18"/>
                <w:szCs w:val="18"/>
              </w:rPr>
              <w:t xml:space="preserve">INDICATIVE</w:t>
            </w:r>
          </w:p>
        </w:tc>
      </w:tr>
    </w:tbl>
    <w:p>
      <w:pPr>
        <w:spacing w:after="80"/>
      </w:pPr>
    </w:p>
    <w:p>
      <w:pPr>
        <w:pStyle w:val="Heading1"/>
        <w:keepNext/>
      </w:pPr>
      <w:r>
        <w:rPr>
          <w:rFonts w:ascii="Calibri" w:cs="Calibri" w:eastAsia="Calibri" w:hAnsi="Calibri"/>
        </w:rPr>
        <w:t xml:space="preserve">18. Information gaps and recommended next checks</w:t>
      </w:r>
    </w:p>
    <w:tbl>
      <w:tblPr>
        <w:tblW w:type="dxa" w:w="974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887"/>
        <w:gridCol w:w="2491"/>
        <w:gridCol w:w="2681"/>
        <w:gridCol w:w="1687"/>
      </w:tblGrid>
      <w:tr>
        <w:trPr>
          <w:cantSplit/>
          <w:tblHeader/>
        </w:trPr>
        <w:tc>
          <w:tcPr>
            <w:tcW w:type="dxa" w:w="2887"/>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Gap</w:t>
            </w:r>
          </w:p>
        </w:tc>
        <w:tc>
          <w:tcPr>
            <w:tcW w:type="dxa" w:w="2491"/>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Why it matters</w:t>
            </w:r>
          </w:p>
        </w:tc>
        <w:tc>
          <w:tcPr>
            <w:tcW w:type="dxa" w:w="2681"/>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Where to check</w:t>
            </w:r>
          </w:p>
        </w:tc>
        <w:tc>
          <w:tcPr>
            <w:tcW w:type="dxa" w:w="1687"/>
            <w:shd w:fill="1F4E79" w:color="auto" w:val="clear"/>
            <w:tcMar>
              <w:top w:type="dxa" w:w="40"/>
              <w:left w:type="dxa" w:w="80"/>
              <w:bottom w:type="dxa" w:w="40"/>
              <w:right w:type="dxa" w:w="80"/>
            </w:tcMar>
            <w:vAlign w:val="center"/>
          </w:tcPr>
          <w:p>
            <w:pPr>
              <w:spacing w:after="30" w:before="30"/>
            </w:pPr>
            <w:r>
              <w:rPr>
                <w:rFonts w:ascii="Calibri" w:cs="Calibri" w:eastAsia="Calibri" w:hAnsi="Calibri"/>
                <w:b/>
                <w:bCs/>
                <w:color w:val="FFFFFF"/>
                <w:sz w:val="18"/>
                <w:szCs w:val="18"/>
              </w:rPr>
              <w:t xml:space="preserve">Status</w:t>
            </w:r>
          </w:p>
        </w:tc>
      </w:tr>
      <w:tr>
        <w:trPr>
          <w:cantSplit/>
        </w:trPr>
        <w:tc>
          <w:tcPr>
            <w:tcW w:type="dxa" w:w="2887"/>
            <w:tcMar>
              <w:top w:type="dxa" w:w="40"/>
              <w:left w:type="dxa" w:w="80"/>
              <w:bottom w:type="dxa" w:w="40"/>
              <w:right w:type="dxa" w:w="80"/>
            </w:tcMar>
          </w:tcPr>
          <w:p>
            <w:pPr>
              <w:spacing w:after="30" w:before="30"/>
            </w:pPr>
            <w:r>
              <w:rPr>
                <w:rFonts w:ascii="Calibri" w:cs="Calibri" w:eastAsia="Calibri" w:hAnsi="Calibri"/>
                <w:sz w:val="18"/>
                <w:szCs w:val="18"/>
              </w:rPr>
              <w:t xml:space="preserve">Per-product price split and CCTP for CHU Caen (ref. 2023132)</w:t>
            </w:r>
          </w:p>
        </w:tc>
        <w:tc>
          <w:tcPr>
            <w:tcW w:type="dxa" w:w="2491"/>
            <w:tcMar>
              <w:top w:type="dxa" w:w="40"/>
              <w:left w:type="dxa" w:w="80"/>
              <w:bottom w:type="dxa" w:w="40"/>
              <w:right w:type="dxa" w:w="80"/>
            </w:tcMar>
          </w:tcPr>
          <w:p>
            <w:pPr>
              <w:spacing w:after="30" w:before="30"/>
            </w:pPr>
            <w:r>
              <w:rPr>
                <w:rFonts w:ascii="Calibri" w:cs="Calibri" w:eastAsia="Calibri" w:hAnsi="Calibri"/>
                <w:sz w:val="18"/>
                <w:szCs w:val="18"/>
              </w:rPr>
              <w:t xml:space="preserve">Isolates the IPC licence/maintenance price in a bundle</w:t>
            </w:r>
          </w:p>
        </w:tc>
        <w:tc>
          <w:tcPr>
            <w:tcW w:type="dxa" w:w="2681"/>
            <w:tcMar>
              <w:top w:type="dxa" w:w="40"/>
              <w:left w:type="dxa" w:w="80"/>
              <w:bottom w:type="dxa" w:w="40"/>
              <w:right w:type="dxa" w:w="80"/>
            </w:tcMar>
          </w:tcPr>
          <w:p>
            <w:pPr>
              <w:spacing w:after="30" w:before="30"/>
            </w:pPr>
            <w:r>
              <w:rPr>
                <w:rFonts w:ascii="Calibri" w:cs="Calibri" w:eastAsia="Calibri" w:hAnsi="Calibri"/>
                <w:sz w:val="18"/>
                <w:szCs w:val="18"/>
              </w:rPr>
              <w:t xml:space="preserve">PLACE (marches-publics.gouv.fr)</w:t>
            </w:r>
          </w:p>
        </w:tc>
        <w:tc>
          <w:tcPr>
            <w:tcW w:type="dxa" w:w="1687"/>
            <w:tcMar>
              <w:top w:type="dxa" w:w="40"/>
              <w:left w:type="dxa" w:w="80"/>
              <w:bottom w:type="dxa" w:w="40"/>
              <w:right w:type="dxa" w:w="80"/>
            </w:tcMar>
          </w:tcPr>
          <w:p>
            <w:pPr>
              <w:spacing w:after="30" w:before="30"/>
            </w:pPr>
            <w:r>
              <w:rPr>
                <w:rFonts w:ascii="Calibri" w:cs="Calibri" w:eastAsia="Calibri" w:hAnsi="Calibri"/>
                <w:sz w:val="18"/>
                <w:szCs w:val="18"/>
              </w:rPr>
              <w:t xml:space="preserve">Open, not queried</w:t>
            </w:r>
          </w:p>
        </w:tc>
      </w:tr>
      <w:tr>
        <w:trPr>
          <w:cantSplit/>
        </w:trPr>
        <w:tc>
          <w:tcPr>
            <w:tcW w:type="dxa" w:w="2887"/>
            <w:tcMar>
              <w:top w:type="dxa" w:w="40"/>
              <w:left w:type="dxa" w:w="80"/>
              <w:bottom w:type="dxa" w:w="40"/>
              <w:right w:type="dxa" w:w="80"/>
            </w:tcMar>
          </w:tcPr>
          <w:p>
            <w:pPr>
              <w:spacing w:after="30" w:before="30"/>
            </w:pPr>
            <w:r>
              <w:rPr>
                <w:rFonts w:ascii="Calibri" w:cs="Calibri" w:eastAsia="Calibri" w:hAnsi="Calibri"/>
                <w:sz w:val="18"/>
                <w:szCs w:val="18"/>
              </w:rPr>
              <w:t xml:space="preserve">Whether CH Nevers (buyer identity now confirmed) runs Ascentry middleware</w:t>
            </w:r>
          </w:p>
        </w:tc>
        <w:tc>
          <w:tcPr>
            <w:tcW w:type="dxa" w:w="2491"/>
            <w:tcMar>
              <w:top w:type="dxa" w:w="40"/>
              <w:left w:type="dxa" w:w="80"/>
              <w:bottom w:type="dxa" w:w="40"/>
              <w:right w:type="dxa" w:w="80"/>
            </w:tcMar>
          </w:tcPr>
          <w:p>
            <w:pPr>
              <w:spacing w:after="30" w:before="30"/>
            </w:pPr>
            <w:r>
              <w:rPr>
                <w:rFonts w:ascii="Calibri" w:cs="Calibri" w:eastAsia="Calibri" w:hAnsi="Calibri"/>
                <w:sz w:val="18"/>
                <w:szCs w:val="18"/>
              </w:rPr>
              <w:t xml:space="preserve">Settles standalone vs bundled</w:t>
            </w:r>
          </w:p>
        </w:tc>
        <w:tc>
          <w:tcPr>
            <w:tcW w:type="dxa" w:w="2681"/>
            <w:tcMar>
              <w:top w:type="dxa" w:w="40"/>
              <w:left w:type="dxa" w:w="80"/>
              <w:bottom w:type="dxa" w:w="40"/>
              <w:right w:type="dxa" w:w="80"/>
            </w:tcMar>
          </w:tcPr>
          <w:p>
            <w:pPr>
              <w:spacing w:after="30" w:before="30"/>
            </w:pPr>
            <w:r>
              <w:rPr>
                <w:rFonts w:ascii="Calibri" w:cs="Calibri" w:eastAsia="Calibri" w:hAnsi="Calibri"/>
                <w:sz w:val="18"/>
                <w:szCs w:val="18"/>
              </w:rPr>
              <w:t xml:space="preserve">Nevers CCTP; DECP history for SIREN 200011203</w:t>
            </w:r>
          </w:p>
        </w:tc>
        <w:tc>
          <w:tcPr>
            <w:tcW w:type="dxa" w:w="1687"/>
            <w:tcMar>
              <w:top w:type="dxa" w:w="40"/>
              <w:left w:type="dxa" w:w="80"/>
              <w:bottom w:type="dxa" w:w="40"/>
              <w:right w:type="dxa" w:w="80"/>
            </w:tcMar>
          </w:tcPr>
          <w:p>
            <w:pPr>
              <w:spacing w:after="30" w:before="30"/>
            </w:pPr>
            <w:r>
              <w:rPr>
                <w:rFonts w:ascii="Calibri" w:cs="Calibri" w:eastAsia="Calibri" w:hAnsi="Calibri"/>
                <w:sz w:val="18"/>
                <w:szCs w:val="18"/>
              </w:rPr>
              <w:t xml:space="preserve">Open (buyer resolved 26/09/2026; middleware question open)</w:t>
            </w:r>
          </w:p>
        </w:tc>
      </w:tr>
      <w:tr>
        <w:trPr>
          <w:cantSplit/>
        </w:trPr>
        <w:tc>
          <w:tcPr>
            <w:tcW w:type="dxa" w:w="2887"/>
            <w:tcMar>
              <w:top w:type="dxa" w:w="40"/>
              <w:left w:type="dxa" w:w="80"/>
              <w:bottom w:type="dxa" w:w="40"/>
              <w:right w:type="dxa" w:w="80"/>
            </w:tcMar>
          </w:tcPr>
          <w:p>
            <w:pPr>
              <w:spacing w:after="30" w:before="30"/>
            </w:pPr>
            <w:r>
              <w:rPr>
                <w:rFonts w:ascii="Calibri" w:cs="Calibri" w:eastAsia="Calibri" w:hAnsi="Calibri"/>
                <w:sz w:val="18"/>
                <w:szCs w:val="18"/>
              </w:rPr>
              <w:t xml:space="preserve">Competitive first acquisition of Ynfectio / Infection Tracker</w:t>
            </w:r>
          </w:p>
        </w:tc>
        <w:tc>
          <w:tcPr>
            <w:tcW w:type="dxa" w:w="2491"/>
            <w:tcMar>
              <w:top w:type="dxa" w:w="40"/>
              <w:left w:type="dxa" w:w="80"/>
              <w:bottom w:type="dxa" w:w="40"/>
              <w:right w:type="dxa" w:w="80"/>
            </w:tcMar>
          </w:tcPr>
          <w:p>
            <w:pPr>
              <w:spacing w:after="30" w:before="30"/>
            </w:pPr>
            <w:r>
              <w:rPr>
                <w:rFonts w:ascii="Calibri" w:cs="Calibri" w:eastAsia="Calibri" w:hAnsi="Calibri"/>
                <w:sz w:val="18"/>
                <w:szCs w:val="18"/>
              </w:rPr>
              <w:t xml:space="preserve">Shows whether it wins open IPC tenders</w:t>
            </w:r>
          </w:p>
        </w:tc>
        <w:tc>
          <w:tcPr>
            <w:tcW w:type="dxa" w:w="2681"/>
            <w:tcMar>
              <w:top w:type="dxa" w:w="40"/>
              <w:left w:type="dxa" w:w="80"/>
              <w:bottom w:type="dxa" w:w="40"/>
              <w:right w:type="dxa" w:w="80"/>
            </w:tcMar>
          </w:tcPr>
          <w:p>
            <w:pPr>
              <w:spacing w:after="30" w:before="30"/>
            </w:pPr>
            <w:r>
              <w:rPr>
                <w:rFonts w:ascii="Calibri" w:cs="Calibri" w:eastAsia="Calibri" w:hAnsi="Calibri"/>
                <w:sz w:val="18"/>
                <w:szCs w:val="18"/>
              </w:rPr>
              <w:t xml:space="preserve">BOAMP, PLACE, regional platforms</w:t>
            </w:r>
          </w:p>
        </w:tc>
        <w:tc>
          <w:tcPr>
            <w:tcW w:type="dxa" w:w="1687"/>
            <w:tcMar>
              <w:top w:type="dxa" w:w="40"/>
              <w:left w:type="dxa" w:w="80"/>
              <w:bottom w:type="dxa" w:w="40"/>
              <w:right w:type="dxa" w:w="80"/>
            </w:tcMar>
          </w:tcPr>
          <w:p>
            <w:pPr>
              <w:spacing w:after="30" w:before="30"/>
            </w:pPr>
            <w:r>
              <w:rPr>
                <w:rFonts w:ascii="Calibri" w:cs="Calibri" w:eastAsia="Calibri" w:hAnsi="Calibri"/>
                <w:sz w:val="18"/>
                <w:szCs w:val="18"/>
              </w:rPr>
              <w:t xml:space="preserve">Open, not queried</w:t>
            </w:r>
          </w:p>
        </w:tc>
      </w:tr>
      <w:tr>
        <w:trPr>
          <w:cantSplit/>
        </w:trPr>
        <w:tc>
          <w:tcPr>
            <w:tcW w:type="dxa" w:w="2887"/>
            <w:tcMar>
              <w:top w:type="dxa" w:w="40"/>
              <w:left w:type="dxa" w:w="80"/>
              <w:bottom w:type="dxa" w:w="40"/>
              <w:right w:type="dxa" w:w="80"/>
            </w:tcMar>
          </w:tcPr>
          <w:p>
            <w:pPr>
              <w:spacing w:after="30" w:before="30"/>
            </w:pPr>
            <w:r>
              <w:rPr>
                <w:rFonts w:ascii="Calibri" w:cs="Calibri" w:eastAsia="Calibri" w:hAnsi="Calibri"/>
                <w:sz w:val="18"/>
                <w:szCs w:val="18"/>
              </w:rPr>
              <w:t xml:space="preserve">Infection Tracker reference list with each site's LIS/middleware</w:t>
            </w:r>
          </w:p>
        </w:tc>
        <w:tc>
          <w:tcPr>
            <w:tcW w:type="dxa" w:w="2491"/>
            <w:tcMar>
              <w:top w:type="dxa" w:w="40"/>
              <w:left w:type="dxa" w:w="80"/>
              <w:bottom w:type="dxa" w:w="40"/>
              <w:right w:type="dxa" w:w="80"/>
            </w:tcMar>
          </w:tcPr>
          <w:p>
            <w:pPr>
              <w:spacing w:after="30" w:before="30"/>
            </w:pPr>
            <w:r>
              <w:rPr>
                <w:rFonts w:ascii="Calibri" w:cs="Calibri" w:eastAsia="Calibri" w:hAnsi="Calibri"/>
                <w:sz w:val="18"/>
                <w:szCs w:val="18"/>
              </w:rPr>
              <w:t xml:space="preserve">Measures true standalone share of the 90+ sites</w:t>
            </w:r>
          </w:p>
        </w:tc>
        <w:tc>
          <w:tcPr>
            <w:tcW w:type="dxa" w:w="2681"/>
            <w:tcMar>
              <w:top w:type="dxa" w:w="40"/>
              <w:left w:type="dxa" w:w="80"/>
              <w:bottom w:type="dxa" w:w="40"/>
              <w:right w:type="dxa" w:w="80"/>
            </w:tcMar>
          </w:tcPr>
          <w:p>
            <w:pPr>
              <w:spacing w:after="30" w:before="30"/>
            </w:pPr>
            <w:r>
              <w:rPr>
                <w:rFonts w:ascii="Calibri" w:cs="Calibri" w:eastAsia="Calibri" w:hAnsi="Calibri"/>
                <w:sz w:val="18"/>
                <w:szCs w:val="18"/>
              </w:rPr>
              <w:t xml:space="preserve">Ascentry sales material; Spectra n°41; field intelligence</w:t>
            </w:r>
          </w:p>
        </w:tc>
        <w:tc>
          <w:tcPr>
            <w:tcW w:type="dxa" w:w="1687"/>
            <w:tcMar>
              <w:top w:type="dxa" w:w="40"/>
              <w:left w:type="dxa" w:w="80"/>
              <w:bottom w:type="dxa" w:w="40"/>
              <w:right w:type="dxa" w:w="80"/>
            </w:tcMar>
          </w:tcPr>
          <w:p>
            <w:pPr>
              <w:spacing w:after="30" w:before="30"/>
            </w:pPr>
            <w:r>
              <w:rPr>
                <w:rFonts w:ascii="Calibri" w:cs="Calibri" w:eastAsia="Calibri" w:hAnsi="Calibri"/>
                <w:sz w:val="18"/>
                <w:szCs w:val="18"/>
              </w:rPr>
              <w:t xml:space="preserve">Open</w:t>
            </w:r>
          </w:p>
        </w:tc>
      </w:tr>
      <w:tr>
        <w:trPr>
          <w:cantSplit/>
        </w:trPr>
        <w:tc>
          <w:tcPr>
            <w:tcW w:type="dxa" w:w="2887"/>
            <w:tcMar>
              <w:top w:type="dxa" w:w="40"/>
              <w:left w:type="dxa" w:w="80"/>
              <w:bottom w:type="dxa" w:w="40"/>
              <w:right w:type="dxa" w:w="80"/>
            </w:tcMar>
          </w:tcPr>
          <w:p>
            <w:pPr>
              <w:spacing w:after="30" w:before="30"/>
            </w:pPr>
            <w:r>
              <w:rPr>
                <w:rFonts w:ascii="Calibri" w:cs="Calibri" w:eastAsia="Calibri" w:hAnsi="Calibri"/>
                <w:sz w:val="18"/>
                <w:szCs w:val="18"/>
              </w:rPr>
              <w:t xml:space="preserve">CE/IVDR/MDR class, UDI</w:t>
            </w:r>
          </w:p>
        </w:tc>
        <w:tc>
          <w:tcPr>
            <w:tcW w:type="dxa" w:w="2491"/>
            <w:tcMar>
              <w:top w:type="dxa" w:w="40"/>
              <w:left w:type="dxa" w:w="80"/>
              <w:bottom w:type="dxa" w:w="40"/>
              <w:right w:type="dxa" w:w="80"/>
            </w:tcMar>
          </w:tcPr>
          <w:p>
            <w:pPr>
              <w:spacing w:after="30" w:before="30"/>
            </w:pPr>
            <w:r>
              <w:rPr>
                <w:rFonts w:ascii="Calibri" w:cs="Calibri" w:eastAsia="Calibri" w:hAnsi="Calibri"/>
                <w:sz w:val="18"/>
                <w:szCs w:val="18"/>
              </w:rPr>
              <w:t xml:space="preserve">Tender eligibility</w:t>
            </w:r>
          </w:p>
        </w:tc>
        <w:tc>
          <w:tcPr>
            <w:tcW w:type="dxa" w:w="2681"/>
            <w:tcMar>
              <w:top w:type="dxa" w:w="40"/>
              <w:left w:type="dxa" w:w="80"/>
              <w:bottom w:type="dxa" w:w="40"/>
              <w:right w:type="dxa" w:w="80"/>
            </w:tcMar>
          </w:tcPr>
          <w:p>
            <w:pPr>
              <w:spacing w:after="30" w:before="30"/>
            </w:pPr>
            <w:r>
              <w:rPr>
                <w:rFonts w:ascii="Calibri" w:cs="Calibri" w:eastAsia="Calibri" w:hAnsi="Calibri"/>
                <w:sz w:val="18"/>
                <w:szCs w:val="18"/>
              </w:rPr>
              <w:t xml:space="preserve">EUDAMED</w:t>
            </w:r>
          </w:p>
        </w:tc>
        <w:tc>
          <w:tcPr>
            <w:tcW w:type="dxa" w:w="1687"/>
            <w:tcMar>
              <w:top w:type="dxa" w:w="40"/>
              <w:left w:type="dxa" w:w="80"/>
              <w:bottom w:type="dxa" w:w="40"/>
              <w:right w:type="dxa" w:w="80"/>
            </w:tcMar>
          </w:tcPr>
          <w:p>
            <w:pPr>
              <w:spacing w:after="30" w:before="30"/>
            </w:pPr>
            <w:r>
              <w:rPr>
                <w:rFonts w:ascii="Calibri" w:cs="Calibri" w:eastAsia="Calibri" w:hAnsi="Calibri"/>
                <w:sz w:val="18"/>
                <w:szCs w:val="18"/>
              </w:rPr>
              <w:t xml:space="preserve">Open, not queried</w:t>
            </w:r>
          </w:p>
        </w:tc>
      </w:tr>
      <w:tr>
        <w:trPr>
          <w:cantSplit/>
        </w:trPr>
        <w:tc>
          <w:tcPr>
            <w:tcW w:type="dxa" w:w="2887"/>
            <w:tcMar>
              <w:top w:type="dxa" w:w="40"/>
              <w:left w:type="dxa" w:w="80"/>
              <w:bottom w:type="dxa" w:w="40"/>
              <w:right w:type="dxa" w:w="80"/>
            </w:tcMar>
          </w:tcPr>
          <w:p>
            <w:pPr>
              <w:spacing w:after="30" w:before="30"/>
            </w:pPr>
            <w:r>
              <w:rPr>
                <w:rFonts w:ascii="Calibri" w:cs="Calibri" w:eastAsia="Calibri" w:hAnsi="Calibri"/>
                <w:sz w:val="18"/>
                <w:szCs w:val="18"/>
              </w:rPr>
              <w:t xml:space="preserve">HDS, hosting provider, ISO 27001 scope for Infection Tracker</w:t>
            </w:r>
          </w:p>
        </w:tc>
        <w:tc>
          <w:tcPr>
            <w:tcW w:type="dxa" w:w="2491"/>
            <w:tcMar>
              <w:top w:type="dxa" w:w="40"/>
              <w:left w:type="dxa" w:w="80"/>
              <w:bottom w:type="dxa" w:w="40"/>
              <w:right w:type="dxa" w:w="80"/>
            </w:tcMar>
          </w:tcPr>
          <w:p>
            <w:pPr>
              <w:spacing w:after="30" w:before="30"/>
            </w:pPr>
            <w:r>
              <w:rPr>
                <w:rFonts w:ascii="Calibri" w:cs="Calibri" w:eastAsia="Calibri" w:hAnsi="Calibri"/>
                <w:sz w:val="18"/>
                <w:szCs w:val="18"/>
              </w:rPr>
              <w:t xml:space="preserve">French hosting compliance</w:t>
            </w:r>
          </w:p>
        </w:tc>
        <w:tc>
          <w:tcPr>
            <w:tcW w:type="dxa" w:w="2681"/>
            <w:tcMar>
              <w:top w:type="dxa" w:w="40"/>
              <w:left w:type="dxa" w:w="80"/>
              <w:bottom w:type="dxa" w:w="40"/>
              <w:right w:type="dxa" w:w="80"/>
            </w:tcMar>
          </w:tcPr>
          <w:p>
            <w:pPr>
              <w:spacing w:after="30" w:before="30"/>
            </w:pPr>
            <w:r>
              <w:rPr>
                <w:rFonts w:ascii="Calibri" w:cs="Calibri" w:eastAsia="Calibri" w:hAnsi="Calibri"/>
                <w:sz w:val="18"/>
                <w:szCs w:val="18"/>
              </w:rPr>
              <w:t xml:space="preserve">Ascentry help centre; tender Q&amp;A</w:t>
            </w:r>
          </w:p>
        </w:tc>
        <w:tc>
          <w:tcPr>
            <w:tcW w:type="dxa" w:w="1687"/>
            <w:tcMar>
              <w:top w:type="dxa" w:w="40"/>
              <w:left w:type="dxa" w:w="80"/>
              <w:bottom w:type="dxa" w:w="40"/>
              <w:right w:type="dxa" w:w="80"/>
            </w:tcMar>
          </w:tcPr>
          <w:p>
            <w:pPr>
              <w:spacing w:after="30" w:before="30"/>
            </w:pPr>
            <w:r>
              <w:rPr>
                <w:rFonts w:ascii="Calibri" w:cs="Calibri" w:eastAsia="Calibri" w:hAnsi="Calibri"/>
                <w:sz w:val="18"/>
                <w:szCs w:val="18"/>
              </w:rPr>
              <w:t xml:space="preserve">Open</w:t>
            </w:r>
          </w:p>
        </w:tc>
      </w:tr>
      <w:tr>
        <w:trPr>
          <w:cantSplit/>
        </w:trPr>
        <w:tc>
          <w:tcPr>
            <w:tcW w:type="dxa" w:w="2887"/>
            <w:tcMar>
              <w:top w:type="dxa" w:w="40"/>
              <w:left w:type="dxa" w:w="80"/>
              <w:bottom w:type="dxa" w:w="40"/>
              <w:right w:type="dxa" w:w="80"/>
            </w:tcMar>
          </w:tcPr>
          <w:p>
            <w:pPr>
              <w:spacing w:after="30" w:before="30"/>
            </w:pPr>
            <w:r>
              <w:rPr>
                <w:rFonts w:ascii="Calibri" w:cs="Calibri" w:eastAsia="Calibri" w:hAnsi="Calibri"/>
                <w:sz w:val="18"/>
                <w:szCs w:val="18"/>
              </w:rPr>
              <w:t xml:space="preserve">Live national-surveillance exports</w:t>
            </w:r>
          </w:p>
        </w:tc>
        <w:tc>
          <w:tcPr>
            <w:tcW w:type="dxa" w:w="2491"/>
            <w:tcMar>
              <w:top w:type="dxa" w:w="40"/>
              <w:left w:type="dxa" w:w="80"/>
              <w:bottom w:type="dxa" w:w="40"/>
              <w:right w:type="dxa" w:w="80"/>
            </w:tcMar>
          </w:tcPr>
          <w:p>
            <w:pPr>
              <w:spacing w:after="30" w:before="30"/>
            </w:pPr>
            <w:r>
              <w:rPr>
                <w:rFonts w:ascii="Calibri" w:cs="Calibri" w:eastAsia="Calibri" w:hAnsi="Calibri"/>
                <w:sz w:val="18"/>
                <w:szCs w:val="18"/>
              </w:rPr>
              <w:t xml:space="preserve">Key IPC differentiator</w:t>
            </w:r>
          </w:p>
        </w:tc>
        <w:tc>
          <w:tcPr>
            <w:tcW w:type="dxa" w:w="2681"/>
            <w:tcMar>
              <w:top w:type="dxa" w:w="40"/>
              <w:left w:type="dxa" w:w="80"/>
              <w:bottom w:type="dxa" w:w="40"/>
              <w:right w:type="dxa" w:w="80"/>
            </w:tcMar>
          </w:tcPr>
          <w:p>
            <w:pPr>
              <w:spacing w:after="30" w:before="30"/>
            </w:pPr>
            <w:r>
              <w:rPr>
                <w:rFonts w:ascii="Calibri" w:cs="Calibri" w:eastAsia="Calibri" w:hAnsi="Calibri"/>
                <w:sz w:val="18"/>
                <w:szCs w:val="18"/>
              </w:rPr>
              <w:t xml:space="preserve">Re-read the live product page; SpF/CPias/Sciensano contacts; archived byg4lab.com</w:t>
            </w:r>
          </w:p>
        </w:tc>
        <w:tc>
          <w:tcPr>
            <w:tcW w:type="dxa" w:w="1687"/>
            <w:tcMar>
              <w:top w:type="dxa" w:w="40"/>
              <w:left w:type="dxa" w:w="80"/>
              <w:bottom w:type="dxa" w:w="40"/>
              <w:right w:type="dxa" w:w="80"/>
            </w:tcMar>
          </w:tcPr>
          <w:p>
            <w:pPr>
              <w:spacing w:after="30" w:before="30"/>
            </w:pPr>
            <w:r>
              <w:rPr>
                <w:rFonts w:ascii="Calibri" w:cs="Calibri" w:eastAsia="Calibri" w:hAnsi="Calibri"/>
                <w:sz w:val="18"/>
                <w:szCs w:val="18"/>
              </w:rPr>
              <w:t xml:space="preserve">Contested</w:t>
            </w:r>
          </w:p>
        </w:tc>
      </w:tr>
      <w:tr>
        <w:trPr>
          <w:cantSplit/>
        </w:trPr>
        <w:tc>
          <w:tcPr>
            <w:tcW w:type="dxa" w:w="2887"/>
            <w:tcMar>
              <w:top w:type="dxa" w:w="40"/>
              <w:left w:type="dxa" w:w="80"/>
              <w:bottom w:type="dxa" w:w="40"/>
              <w:right w:type="dxa" w:w="80"/>
            </w:tcMar>
          </w:tcPr>
          <w:p>
            <w:pPr>
              <w:spacing w:after="30" w:before="30"/>
            </w:pPr>
            <w:r>
              <w:rPr>
                <w:rFonts w:ascii="Calibri" w:cs="Calibri" w:eastAsia="Calibri" w:hAnsi="Calibri"/>
                <w:sz w:val="18"/>
                <w:szCs w:val="18"/>
              </w:rPr>
              <w:t xml:space="preserve">Operating-company rename date; 10/09/2026 filing</w:t>
            </w:r>
          </w:p>
        </w:tc>
        <w:tc>
          <w:tcPr>
            <w:tcW w:type="dxa" w:w="2491"/>
            <w:tcMar>
              <w:top w:type="dxa" w:w="40"/>
              <w:left w:type="dxa" w:w="80"/>
              <w:bottom w:type="dxa" w:w="40"/>
              <w:right w:type="dxa" w:w="80"/>
            </w:tcMar>
          </w:tcPr>
          <w:p>
            <w:pPr>
              <w:spacing w:after="30" w:before="30"/>
            </w:pPr>
            <w:r>
              <w:rPr>
                <w:rFonts w:ascii="Calibri" w:cs="Calibri" w:eastAsia="Calibri" w:hAnsi="Calibri"/>
                <w:sz w:val="18"/>
                <w:szCs w:val="18"/>
              </w:rPr>
              <w:t xml:space="preserve">Correct entity name for tenders</w:t>
            </w:r>
          </w:p>
        </w:tc>
        <w:tc>
          <w:tcPr>
            <w:tcW w:type="dxa" w:w="2681"/>
            <w:tcMar>
              <w:top w:type="dxa" w:w="40"/>
              <w:left w:type="dxa" w:w="80"/>
              <w:bottom w:type="dxa" w:w="40"/>
              <w:right w:type="dxa" w:w="80"/>
            </w:tcMar>
          </w:tcPr>
          <w:p>
            <w:pPr>
              <w:spacing w:after="30" w:before="30"/>
            </w:pPr>
            <w:r>
              <w:rPr>
                <w:rFonts w:ascii="Calibri" w:cs="Calibri" w:eastAsia="Calibri" w:hAnsi="Calibri"/>
                <w:sz w:val="18"/>
                <w:szCs w:val="18"/>
              </w:rPr>
              <w:t xml:space="preserve">Bodacc, RNE, Infogreffe</w:t>
            </w:r>
          </w:p>
        </w:tc>
        <w:tc>
          <w:tcPr>
            <w:tcW w:type="dxa" w:w="1687"/>
            <w:tcMar>
              <w:top w:type="dxa" w:w="40"/>
              <w:left w:type="dxa" w:w="80"/>
              <w:bottom w:type="dxa" w:w="40"/>
              <w:right w:type="dxa" w:w="80"/>
            </w:tcMar>
          </w:tcPr>
          <w:p>
            <w:pPr>
              <w:spacing w:after="30" w:before="30"/>
            </w:pPr>
            <w:r>
              <w:rPr>
                <w:rFonts w:ascii="Calibri" w:cs="Calibri" w:eastAsia="Calibri" w:hAnsi="Calibri"/>
                <w:sz w:val="18"/>
                <w:szCs w:val="18"/>
              </w:rPr>
              <w:t xml:space="preserve">Open</w:t>
            </w:r>
          </w:p>
        </w:tc>
      </w:tr>
      <w:tr>
        <w:trPr>
          <w:cantSplit/>
        </w:trPr>
        <w:tc>
          <w:tcPr>
            <w:tcW w:type="dxa" w:w="2887"/>
            <w:tcMar>
              <w:top w:type="dxa" w:w="40"/>
              <w:left w:type="dxa" w:w="80"/>
              <w:bottom w:type="dxa" w:w="40"/>
              <w:right w:type="dxa" w:w="80"/>
            </w:tcMar>
          </w:tcPr>
          <w:p>
            <w:pPr>
              <w:spacing w:after="30" w:before="30"/>
            </w:pPr>
            <w:r>
              <w:rPr>
                <w:rFonts w:ascii="Calibri" w:cs="Calibri" w:eastAsia="Calibri" w:hAnsi="Calibri"/>
                <w:sz w:val="18"/>
                <w:szCs w:val="18"/>
              </w:rPr>
              <w:t xml:space="preserve">2025 accounts (Ascentry France, Group)</w:t>
            </w:r>
          </w:p>
        </w:tc>
        <w:tc>
          <w:tcPr>
            <w:tcW w:type="dxa" w:w="2491"/>
            <w:tcMar>
              <w:top w:type="dxa" w:w="40"/>
              <w:left w:type="dxa" w:w="80"/>
              <w:bottom w:type="dxa" w:w="40"/>
              <w:right w:type="dxa" w:w="80"/>
            </w:tcMar>
          </w:tcPr>
          <w:p>
            <w:pPr>
              <w:spacing w:after="30" w:before="30"/>
            </w:pPr>
            <w:r>
              <w:rPr>
                <w:rFonts w:ascii="Calibri" w:cs="Calibri" w:eastAsia="Calibri" w:hAnsi="Calibri"/>
                <w:sz w:val="18"/>
                <w:szCs w:val="18"/>
              </w:rPr>
              <w:t xml:space="preserve">Current scale/growth</w:t>
            </w:r>
          </w:p>
        </w:tc>
        <w:tc>
          <w:tcPr>
            <w:tcW w:type="dxa" w:w="2681"/>
            <w:tcMar>
              <w:top w:type="dxa" w:w="40"/>
              <w:left w:type="dxa" w:w="80"/>
              <w:bottom w:type="dxa" w:w="40"/>
              <w:right w:type="dxa" w:w="80"/>
            </w:tcMar>
          </w:tcPr>
          <w:p>
            <w:pPr>
              <w:spacing w:after="30" w:before="30"/>
            </w:pPr>
            <w:r>
              <w:rPr>
                <w:rFonts w:ascii="Calibri" w:cs="Calibri" w:eastAsia="Calibri" w:hAnsi="Calibri"/>
                <w:sz w:val="18"/>
                <w:szCs w:val="18"/>
              </w:rPr>
              <w:t xml:space="preserve">Pappers, Infogreffe (filed Jul–Aug 2026)</w:t>
            </w:r>
          </w:p>
        </w:tc>
        <w:tc>
          <w:tcPr>
            <w:tcW w:type="dxa" w:w="1687"/>
            <w:tcMar>
              <w:top w:type="dxa" w:w="40"/>
              <w:left w:type="dxa" w:w="80"/>
              <w:bottom w:type="dxa" w:w="40"/>
              <w:right w:type="dxa" w:w="80"/>
            </w:tcMar>
          </w:tcPr>
          <w:p>
            <w:pPr>
              <w:spacing w:after="30" w:before="30"/>
            </w:pPr>
            <w:r>
              <w:rPr>
                <w:rFonts w:ascii="Calibri" w:cs="Calibri" w:eastAsia="Calibri" w:hAnsi="Calibri"/>
                <w:sz w:val="18"/>
                <w:szCs w:val="18"/>
              </w:rPr>
              <w:t xml:space="preserve">Filed, figures not retrieved</w:t>
            </w:r>
          </w:p>
        </w:tc>
      </w:tr>
      <w:tr>
        <w:trPr>
          <w:cantSplit/>
        </w:trPr>
        <w:tc>
          <w:tcPr>
            <w:tcW w:type="dxa" w:w="2887"/>
            <w:tcMar>
              <w:top w:type="dxa" w:w="40"/>
              <w:left w:type="dxa" w:w="80"/>
              <w:bottom w:type="dxa" w:w="40"/>
              <w:right w:type="dxa" w:w="80"/>
            </w:tcMar>
          </w:tcPr>
          <w:p>
            <w:pPr>
              <w:spacing w:after="30" w:before="30"/>
            </w:pPr>
            <w:r>
              <w:rPr>
                <w:rFonts w:ascii="Calibri" w:cs="Calibri" w:eastAsia="Calibri" w:hAnsi="Calibri"/>
                <w:sz w:val="18"/>
                <w:szCs w:val="18"/>
              </w:rPr>
              <w:t xml:space="preserve">Belgian customers beyond Arlon; KBO entity; Sciensano link</w:t>
            </w:r>
          </w:p>
        </w:tc>
        <w:tc>
          <w:tcPr>
            <w:tcW w:type="dxa" w:w="2491"/>
            <w:tcMar>
              <w:top w:type="dxa" w:w="40"/>
              <w:left w:type="dxa" w:w="80"/>
              <w:bottom w:type="dxa" w:w="40"/>
              <w:right w:type="dxa" w:w="80"/>
            </w:tcMar>
          </w:tcPr>
          <w:p>
            <w:pPr>
              <w:spacing w:after="30" w:before="30"/>
            </w:pPr>
            <w:r>
              <w:rPr>
                <w:rFonts w:ascii="Calibri" w:cs="Calibri" w:eastAsia="Calibri" w:hAnsi="Calibri"/>
                <w:sz w:val="18"/>
                <w:szCs w:val="18"/>
              </w:rPr>
              <w:t xml:space="preserve">Verify the Belgian IPC base</w:t>
            </w:r>
          </w:p>
        </w:tc>
        <w:tc>
          <w:tcPr>
            <w:tcW w:type="dxa" w:w="2681"/>
            <w:tcMar>
              <w:top w:type="dxa" w:w="40"/>
              <w:left w:type="dxa" w:w="80"/>
              <w:bottom w:type="dxa" w:w="40"/>
              <w:right w:type="dxa" w:w="80"/>
            </w:tcMar>
          </w:tcPr>
          <w:p>
            <w:pPr>
              <w:spacing w:after="30" w:before="30"/>
            </w:pPr>
            <w:r>
              <w:rPr>
                <w:rFonts w:ascii="Calibri" w:cs="Calibri" w:eastAsia="Calibri" w:hAnsi="Calibri"/>
                <w:sz w:val="18"/>
                <w:szCs w:val="18"/>
              </w:rPr>
              <w:t xml:space="preserve">publicprocurement.be, KBO, Vivalia</w:t>
            </w:r>
          </w:p>
        </w:tc>
        <w:tc>
          <w:tcPr>
            <w:tcW w:type="dxa" w:w="1687"/>
            <w:tcMar>
              <w:top w:type="dxa" w:w="40"/>
              <w:left w:type="dxa" w:w="80"/>
              <w:bottom w:type="dxa" w:w="40"/>
              <w:right w:type="dxa" w:w="80"/>
            </w:tcMar>
          </w:tcPr>
          <w:p>
            <w:pPr>
              <w:spacing w:after="30" w:before="30"/>
            </w:pPr>
            <w:r>
              <w:rPr>
                <w:rFonts w:ascii="Calibri" w:cs="Calibri" w:eastAsia="Calibri" w:hAnsi="Calibri"/>
                <w:sz w:val="18"/>
                <w:szCs w:val="18"/>
              </w:rPr>
              <w:t xml:space="preserve">Open</w:t>
            </w:r>
          </w:p>
        </w:tc>
      </w:tr>
      <w:tr>
        <w:trPr>
          <w:cantSplit/>
        </w:trPr>
        <w:tc>
          <w:tcPr>
            <w:tcW w:type="dxa" w:w="2887"/>
            <w:tcMar>
              <w:top w:type="dxa" w:w="40"/>
              <w:left w:type="dxa" w:w="80"/>
              <w:bottom w:type="dxa" w:w="40"/>
              <w:right w:type="dxa" w:w="80"/>
            </w:tcMar>
          </w:tcPr>
          <w:p>
            <w:pPr>
              <w:spacing w:after="30" w:before="30"/>
            </w:pPr>
            <w:r>
              <w:rPr>
                <w:rFonts w:ascii="Calibri" w:cs="Calibri" w:eastAsia="Calibri" w:hAnsi="Calibri"/>
                <w:sz w:val="18"/>
                <w:szCs w:val="18"/>
              </w:rPr>
              <w:t xml:space="preserve">Swiss presence</w:t>
            </w:r>
          </w:p>
        </w:tc>
        <w:tc>
          <w:tcPr>
            <w:tcW w:type="dxa" w:w="2491"/>
            <w:tcMar>
              <w:top w:type="dxa" w:w="40"/>
              <w:left w:type="dxa" w:w="80"/>
              <w:bottom w:type="dxa" w:w="40"/>
              <w:right w:type="dxa" w:w="80"/>
            </w:tcMar>
          </w:tcPr>
          <w:p>
            <w:pPr>
              <w:spacing w:after="30" w:before="30"/>
            </w:pPr>
            <w:r>
              <w:rPr>
                <w:rFonts w:ascii="Calibri" w:cs="Calibri" w:eastAsia="Calibri" w:hAnsi="Calibri"/>
                <w:sz w:val="18"/>
                <w:szCs w:val="18"/>
              </w:rPr>
              <w:t xml:space="preserve">User-stated market, not verified</w:t>
            </w:r>
          </w:p>
        </w:tc>
        <w:tc>
          <w:tcPr>
            <w:tcW w:type="dxa" w:w="2681"/>
            <w:tcMar>
              <w:top w:type="dxa" w:w="40"/>
              <w:left w:type="dxa" w:w="80"/>
              <w:bottom w:type="dxa" w:w="40"/>
              <w:right w:type="dxa" w:w="80"/>
            </w:tcMar>
          </w:tcPr>
          <w:p>
            <w:pPr>
              <w:spacing w:after="30" w:before="30"/>
            </w:pPr>
            <w:r>
              <w:rPr>
                <w:rFonts w:ascii="Calibri" w:cs="Calibri" w:eastAsia="Calibri" w:hAnsi="Calibri"/>
                <w:sz w:val="18"/>
                <w:szCs w:val="18"/>
              </w:rPr>
              <w:t xml:space="preserve">simap.ch, Zefix, Romandy hospitals</w:t>
            </w:r>
          </w:p>
        </w:tc>
        <w:tc>
          <w:tcPr>
            <w:tcW w:type="dxa" w:w="1687"/>
            <w:tcMar>
              <w:top w:type="dxa" w:w="40"/>
              <w:left w:type="dxa" w:w="80"/>
              <w:bottom w:type="dxa" w:w="40"/>
              <w:right w:type="dxa" w:w="80"/>
            </w:tcMar>
          </w:tcPr>
          <w:p>
            <w:pPr>
              <w:spacing w:after="30" w:before="30"/>
            </w:pPr>
            <w:r>
              <w:rPr>
                <w:rFonts w:ascii="Calibri" w:cs="Calibri" w:eastAsia="Calibri" w:hAnsi="Calibri"/>
                <w:sz w:val="18"/>
                <w:szCs w:val="18"/>
              </w:rPr>
              <w:t xml:space="preserve">Open</w:t>
            </w:r>
          </w:p>
        </w:tc>
      </w:tr>
      <w:tr>
        <w:trPr>
          <w:cantSplit/>
        </w:trPr>
        <w:tc>
          <w:tcPr>
            <w:tcW w:type="dxa" w:w="2887"/>
            <w:tcMar>
              <w:top w:type="dxa" w:w="40"/>
              <w:left w:type="dxa" w:w="80"/>
              <w:bottom w:type="dxa" w:w="40"/>
              <w:right w:type="dxa" w:w="80"/>
            </w:tcMar>
          </w:tcPr>
          <w:p>
            <w:pPr>
              <w:spacing w:after="30" w:before="30"/>
            </w:pPr>
            <w:r>
              <w:rPr>
                <w:rFonts w:ascii="Calibri" w:cs="Calibri" w:eastAsia="Calibri" w:hAnsi="Calibri"/>
                <w:sz w:val="18"/>
                <w:szCs w:val="18"/>
              </w:rPr>
              <w:t xml:space="preserve">Italy, Spain, UK IPC contracts</w:t>
            </w:r>
          </w:p>
        </w:tc>
        <w:tc>
          <w:tcPr>
            <w:tcW w:type="dxa" w:w="2491"/>
            <w:tcMar>
              <w:top w:type="dxa" w:w="40"/>
              <w:left w:type="dxa" w:w="80"/>
              <w:bottom w:type="dxa" w:w="40"/>
              <w:right w:type="dxa" w:w="80"/>
            </w:tcMar>
          </w:tcPr>
          <w:p>
            <w:pPr>
              <w:spacing w:after="30" w:before="30"/>
            </w:pPr>
            <w:r>
              <w:rPr>
                <w:rFonts w:ascii="Calibri" w:cs="Calibri" w:eastAsia="Calibri" w:hAnsi="Calibri"/>
                <w:sz w:val="18"/>
                <w:szCs w:val="18"/>
              </w:rPr>
              <w:t xml:space="preserve">Priority markets</w:t>
            </w:r>
          </w:p>
        </w:tc>
        <w:tc>
          <w:tcPr>
            <w:tcW w:type="dxa" w:w="2681"/>
            <w:tcMar>
              <w:top w:type="dxa" w:w="40"/>
              <w:left w:type="dxa" w:w="80"/>
              <w:bottom w:type="dxa" w:w="40"/>
              <w:right w:type="dxa" w:w="80"/>
            </w:tcMar>
          </w:tcPr>
          <w:p>
            <w:pPr>
              <w:spacing w:after="30" w:before="30"/>
            </w:pPr>
            <w:r>
              <w:rPr>
                <w:rFonts w:ascii="Calibri" w:cs="Calibri" w:eastAsia="Calibri" w:hAnsi="Calibri"/>
                <w:sz w:val="18"/>
                <w:szCs w:val="18"/>
              </w:rPr>
              <w:t xml:space="preserve">ANAC/BDNCP, PLACSP, Find a Tender, Contracts Finder</w:t>
            </w:r>
          </w:p>
        </w:tc>
        <w:tc>
          <w:tcPr>
            <w:tcW w:type="dxa" w:w="1687"/>
            <w:tcMar>
              <w:top w:type="dxa" w:w="40"/>
              <w:left w:type="dxa" w:w="80"/>
              <w:bottom w:type="dxa" w:w="40"/>
              <w:right w:type="dxa" w:w="80"/>
            </w:tcMar>
          </w:tcPr>
          <w:p>
            <w:pPr>
              <w:spacing w:after="30" w:before="30"/>
            </w:pPr>
            <w:r>
              <w:rPr>
                <w:rFonts w:ascii="Calibri" w:cs="Calibri" w:eastAsia="Calibri" w:hAnsi="Calibri"/>
                <w:sz w:val="18"/>
                <w:szCs w:val="18"/>
              </w:rPr>
              <w:t xml:space="preserve">Open, not queried</w:t>
            </w:r>
          </w:p>
        </w:tc>
      </w:tr>
      <w:tr>
        <w:trPr>
          <w:cantSplit/>
        </w:trPr>
        <w:tc>
          <w:tcPr>
            <w:tcW w:type="dxa" w:w="2887"/>
            <w:tcMar>
              <w:top w:type="dxa" w:w="40"/>
              <w:left w:type="dxa" w:w="80"/>
              <w:bottom w:type="dxa" w:w="40"/>
              <w:right w:type="dxa" w:w="80"/>
            </w:tcMar>
          </w:tcPr>
          <w:p>
            <w:pPr>
              <w:spacing w:after="30" w:before="30"/>
            </w:pPr>
            <w:r>
              <w:rPr>
                <w:rFonts w:ascii="Calibri" w:cs="Calibri" w:eastAsia="Calibri" w:hAnsi="Calibri"/>
                <w:sz w:val="18"/>
                <w:szCs w:val="18"/>
              </w:rPr>
              <w:t xml:space="preserve">Rennes AI results; SF2H 2026 abstract</w:t>
            </w:r>
          </w:p>
        </w:tc>
        <w:tc>
          <w:tcPr>
            <w:tcW w:type="dxa" w:w="2491"/>
            <w:tcMar>
              <w:top w:type="dxa" w:w="40"/>
              <w:left w:type="dxa" w:w="80"/>
              <w:bottom w:type="dxa" w:w="40"/>
              <w:right w:type="dxa" w:w="80"/>
            </w:tcMar>
          </w:tcPr>
          <w:p>
            <w:pPr>
              <w:spacing w:after="30" w:before="30"/>
            </w:pPr>
            <w:r>
              <w:rPr>
                <w:rFonts w:ascii="Calibri" w:cs="Calibri" w:eastAsia="Calibri" w:hAnsi="Calibri"/>
                <w:sz w:val="18"/>
                <w:szCs w:val="18"/>
              </w:rPr>
              <w:t xml:space="preserve">Validates or undercuts the AI claim</w:t>
            </w:r>
          </w:p>
        </w:tc>
        <w:tc>
          <w:tcPr>
            <w:tcW w:type="dxa" w:w="2681"/>
            <w:tcMar>
              <w:top w:type="dxa" w:w="40"/>
              <w:left w:type="dxa" w:w="80"/>
              <w:bottom w:type="dxa" w:w="40"/>
              <w:right w:type="dxa" w:w="80"/>
            </w:tcMar>
          </w:tcPr>
          <w:p>
            <w:pPr>
              <w:spacing w:after="30" w:before="30"/>
            </w:pPr>
            <w:r>
              <w:rPr>
                <w:rFonts w:ascii="Calibri" w:cs="Calibri" w:eastAsia="Calibri" w:hAnsi="Calibri"/>
                <w:sz w:val="18"/>
                <w:szCs w:val="18"/>
              </w:rPr>
              <w:t xml:space="preserve">SF2H 2026 abstract book; Dr Ménard publications</w:t>
            </w:r>
          </w:p>
        </w:tc>
        <w:tc>
          <w:tcPr>
            <w:tcW w:type="dxa" w:w="1687"/>
            <w:tcMar>
              <w:top w:type="dxa" w:w="40"/>
              <w:left w:type="dxa" w:w="80"/>
              <w:bottom w:type="dxa" w:w="40"/>
              <w:right w:type="dxa" w:w="80"/>
            </w:tcMar>
          </w:tcPr>
          <w:p>
            <w:pPr>
              <w:spacing w:after="30" w:before="30"/>
            </w:pPr>
            <w:r>
              <w:rPr>
                <w:rFonts w:ascii="Calibri" w:cs="Calibri" w:eastAsia="Calibri" w:hAnsi="Calibri"/>
                <w:sz w:val="18"/>
                <w:szCs w:val="18"/>
              </w:rPr>
              <w:t xml:space="preserve">Open</w:t>
            </w:r>
          </w:p>
        </w:tc>
      </w:tr>
      <w:tr>
        <w:trPr>
          <w:cantSplit/>
        </w:trPr>
        <w:tc>
          <w:tcPr>
            <w:tcW w:type="dxa" w:w="2887"/>
            <w:tcMar>
              <w:top w:type="dxa" w:w="40"/>
              <w:left w:type="dxa" w:w="80"/>
              <w:bottom w:type="dxa" w:w="40"/>
              <w:right w:type="dxa" w:w="80"/>
            </w:tcMar>
          </w:tcPr>
          <w:p>
            <w:pPr>
              <w:spacing w:after="30" w:before="30"/>
            </w:pPr>
            <w:r>
              <w:rPr>
                <w:rFonts w:ascii="Calibri" w:cs="Calibri" w:eastAsia="Calibri" w:hAnsi="Calibri"/>
                <w:sz w:val="18"/>
                <w:szCs w:val="18"/>
              </w:rPr>
              <w:t xml:space="preserve">VIGI@ct/VIGIguard legacy base</w:t>
            </w:r>
          </w:p>
        </w:tc>
        <w:tc>
          <w:tcPr>
            <w:tcW w:type="dxa" w:w="2491"/>
            <w:tcMar>
              <w:top w:type="dxa" w:w="40"/>
              <w:left w:type="dxa" w:w="80"/>
              <w:bottom w:type="dxa" w:w="40"/>
              <w:right w:type="dxa" w:w="80"/>
            </w:tcMar>
          </w:tcPr>
          <w:p>
            <w:pPr>
              <w:spacing w:after="30" w:before="30"/>
            </w:pPr>
            <w:r>
              <w:rPr>
                <w:rFonts w:ascii="Calibri" w:cs="Calibri" w:eastAsia="Calibri" w:hAnsi="Calibri"/>
                <w:sz w:val="18"/>
                <w:szCs w:val="18"/>
              </w:rPr>
              <w:t xml:space="preserve">Possible former bioMérieux-distributed sites</w:t>
            </w:r>
          </w:p>
        </w:tc>
        <w:tc>
          <w:tcPr>
            <w:tcW w:type="dxa" w:w="2681"/>
            <w:tcMar>
              <w:top w:type="dxa" w:w="40"/>
              <w:left w:type="dxa" w:w="80"/>
              <w:bottom w:type="dxa" w:w="40"/>
              <w:right w:type="dxa" w:w="80"/>
            </w:tcMar>
          </w:tcPr>
          <w:p>
            <w:pPr>
              <w:spacing w:after="30" w:before="30"/>
            </w:pPr>
            <w:r>
              <w:rPr>
                <w:rFonts w:ascii="Calibri" w:cs="Calibri" w:eastAsia="Calibri" w:hAnsi="Calibri"/>
                <w:sz w:val="18"/>
                <w:szCs w:val="18"/>
              </w:rPr>
              <w:t xml:space="preserve">bioMérieux internal records</w:t>
            </w:r>
          </w:p>
        </w:tc>
        <w:tc>
          <w:tcPr>
            <w:tcW w:type="dxa" w:w="1687"/>
            <w:tcMar>
              <w:top w:type="dxa" w:w="40"/>
              <w:left w:type="dxa" w:w="80"/>
              <w:bottom w:type="dxa" w:w="40"/>
              <w:right w:type="dxa" w:w="80"/>
            </w:tcMar>
          </w:tcPr>
          <w:p>
            <w:pPr>
              <w:spacing w:after="30" w:before="30"/>
            </w:pPr>
            <w:r>
              <w:rPr>
                <w:rFonts w:ascii="Calibri" w:cs="Calibri" w:eastAsia="Calibri" w:hAnsi="Calibri"/>
                <w:sz w:val="18"/>
                <w:szCs w:val="18"/>
              </w:rPr>
              <w:t xml:space="preserve">bioMérieux to confirm</w:t>
            </w:r>
          </w:p>
        </w:tc>
      </w:tr>
      <w:tr>
        <w:trPr>
          <w:cantSplit/>
        </w:trPr>
        <w:tc>
          <w:tcPr>
            <w:tcW w:type="dxa" w:w="2887"/>
            <w:tcMar>
              <w:top w:type="dxa" w:w="40"/>
              <w:left w:type="dxa" w:w="80"/>
              <w:bottom w:type="dxa" w:w="40"/>
              <w:right w:type="dxa" w:w="80"/>
            </w:tcMar>
          </w:tcPr>
          <w:p>
            <w:pPr>
              <w:spacing w:after="30" w:before="30"/>
            </w:pPr>
            <w:r>
              <w:rPr>
                <w:rFonts w:ascii="Calibri" w:cs="Calibri" w:eastAsia="Calibri" w:hAnsi="Calibri"/>
                <w:sz w:val="18"/>
                <w:szCs w:val="18"/>
              </w:rPr>
              <w:t xml:space="preserve">Keensight exit / ownership change</w:t>
            </w:r>
          </w:p>
        </w:tc>
        <w:tc>
          <w:tcPr>
            <w:tcW w:type="dxa" w:w="2491"/>
            <w:tcMar>
              <w:top w:type="dxa" w:w="40"/>
              <w:left w:type="dxa" w:w="80"/>
              <w:bottom w:type="dxa" w:w="40"/>
              <w:right w:type="dxa" w:w="80"/>
            </w:tcMar>
          </w:tcPr>
          <w:p>
            <w:pPr>
              <w:spacing w:after="30" w:before="30"/>
            </w:pPr>
            <w:r>
              <w:rPr>
                <w:rFonts w:ascii="Calibri" w:cs="Calibri" w:eastAsia="Calibri" w:hAnsi="Calibri"/>
                <w:sz w:val="18"/>
                <w:szCs w:val="18"/>
              </w:rPr>
              <w:t xml:space="preserve">Strategic stability of the competitor</w:t>
            </w:r>
          </w:p>
        </w:tc>
        <w:tc>
          <w:tcPr>
            <w:tcW w:type="dxa" w:w="2681"/>
            <w:tcMar>
              <w:top w:type="dxa" w:w="40"/>
              <w:left w:type="dxa" w:w="80"/>
              <w:bottom w:type="dxa" w:w="40"/>
              <w:right w:type="dxa" w:w="80"/>
            </w:tcMar>
          </w:tcPr>
          <w:p>
            <w:pPr>
              <w:spacing w:after="30" w:before="30"/>
            </w:pPr>
            <w:r>
              <w:rPr>
                <w:rFonts w:ascii="Calibri" w:cs="Calibri" w:eastAsia="Calibri" w:hAnsi="Calibri"/>
                <w:sz w:val="18"/>
                <w:szCs w:val="18"/>
              </w:rPr>
              <w:t xml:space="preserve">CFNEWS, Fusacq, press</w:t>
            </w:r>
          </w:p>
        </w:tc>
        <w:tc>
          <w:tcPr>
            <w:tcW w:type="dxa" w:w="1687"/>
            <w:tcMar>
              <w:top w:type="dxa" w:w="40"/>
              <w:left w:type="dxa" w:w="80"/>
              <w:bottom w:type="dxa" w:w="40"/>
              <w:right w:type="dxa" w:w="80"/>
            </w:tcMar>
          </w:tcPr>
          <w:p>
            <w:pPr>
              <w:spacing w:after="30" w:before="30"/>
            </w:pPr>
            <w:r>
              <w:rPr>
                <w:rFonts w:ascii="Calibri" w:cs="Calibri" w:eastAsia="Calibri" w:hAnsi="Calibri"/>
                <w:sz w:val="18"/>
                <w:szCs w:val="18"/>
              </w:rPr>
              <w:t xml:space="preserve">Watch</w:t>
            </w:r>
          </w:p>
        </w:tc>
      </w:tr>
      <w:tr>
        <w:trPr>
          <w:cantSplit/>
        </w:trPr>
        <w:tc>
          <w:tcPr>
            <w:tcW w:type="dxa" w:w="2887"/>
            <w:tcMar>
              <w:top w:type="dxa" w:w="40"/>
              <w:left w:type="dxa" w:w="80"/>
              <w:bottom w:type="dxa" w:w="40"/>
              <w:right w:type="dxa" w:w="80"/>
            </w:tcMar>
          </w:tcPr>
          <w:p>
            <w:pPr>
              <w:spacing w:after="30" w:before="30"/>
            </w:pPr>
            <w:r>
              <w:rPr>
                <w:rFonts w:ascii="Calibri" w:cs="Calibri" w:eastAsia="Calibri" w:hAnsi="Calibri"/>
                <w:sz w:val="18"/>
                <w:szCs w:val="18"/>
              </w:rPr>
              <w:t xml:space="preserve">CEO background (d'Apréa)</w:t>
            </w:r>
          </w:p>
        </w:tc>
        <w:tc>
          <w:tcPr>
            <w:tcW w:type="dxa" w:w="2491"/>
            <w:tcMar>
              <w:top w:type="dxa" w:w="40"/>
              <w:left w:type="dxa" w:w="80"/>
              <w:bottom w:type="dxa" w:w="40"/>
              <w:right w:type="dxa" w:w="80"/>
            </w:tcMar>
          </w:tcPr>
          <w:p>
            <w:pPr>
              <w:spacing w:after="30" w:before="30"/>
            </w:pPr>
            <w:r>
              <w:rPr>
                <w:rFonts w:ascii="Calibri" w:cs="Calibri" w:eastAsia="Calibri" w:hAnsi="Calibri"/>
                <w:sz w:val="18"/>
                <w:szCs w:val="18"/>
              </w:rPr>
              <w:t xml:space="preserve">Strategic direction</w:t>
            </w:r>
          </w:p>
        </w:tc>
        <w:tc>
          <w:tcPr>
            <w:tcW w:type="dxa" w:w="2681"/>
            <w:tcMar>
              <w:top w:type="dxa" w:w="40"/>
              <w:left w:type="dxa" w:w="80"/>
              <w:bottom w:type="dxa" w:w="40"/>
              <w:right w:type="dxa" w:w="80"/>
            </w:tcMar>
          </w:tcPr>
          <w:p>
            <w:pPr>
              <w:spacing w:after="30" w:before="30"/>
            </w:pPr>
            <w:r>
              <w:rPr>
                <w:rFonts w:ascii="Calibri" w:cs="Calibri" w:eastAsia="Calibri" w:hAnsi="Calibri"/>
                <w:sz w:val="18"/>
                <w:szCs w:val="18"/>
              </w:rPr>
              <w:t xml:space="preserve">LinkedIn, press</w:t>
            </w:r>
          </w:p>
        </w:tc>
        <w:tc>
          <w:tcPr>
            <w:tcW w:type="dxa" w:w="1687"/>
            <w:tcMar>
              <w:top w:type="dxa" w:w="40"/>
              <w:left w:type="dxa" w:w="80"/>
              <w:bottom w:type="dxa" w:w="40"/>
              <w:right w:type="dxa" w:w="80"/>
            </w:tcMar>
          </w:tcPr>
          <w:p>
            <w:pPr>
              <w:spacing w:after="30" w:before="30"/>
            </w:pPr>
            <w:r>
              <w:rPr>
                <w:rFonts w:ascii="Calibri" w:cs="Calibri" w:eastAsia="Calibri" w:hAnsi="Calibri"/>
                <w:sz w:val="18"/>
                <w:szCs w:val="18"/>
              </w:rPr>
              <w:t xml:space="preserve">Open</w:t>
            </w:r>
          </w:p>
        </w:tc>
      </w:tr>
    </w:tbl>
    <w:p>
      <w:pPr>
        <w:spacing w:after="80"/>
      </w:pPr>
    </w:p>
    <w:p>
      <w:pPr>
        <w:pStyle w:val="Heading1"/>
        <w:keepNext/>
      </w:pPr>
      <w:r>
        <w:rPr>
          <w:rFonts w:ascii="Calibri" w:cs="Calibri" w:eastAsia="Calibri" w:hAnsi="Calibri"/>
        </w:rPr>
        <w:t xml:space="preserve">Sources</w:t>
      </w:r>
    </w:p>
    <w:p>
      <w:pPr>
        <w:pStyle w:val="Heading2"/>
        <w:keepNext/>
      </w:pPr>
      <w:r>
        <w:rPr>
          <w:rFonts w:ascii="Calibri" w:cs="Calibri" w:eastAsia="Calibri" w:hAnsi="Calibri"/>
        </w:rPr>
        <w:t xml:space="preserve">Company and partner sources</w:t>
      </w:r>
    </w:p>
    <w:p>
      <w:pPr>
        <w:pStyle w:val="ListParagraph"/>
        <w:numPr>
          <w:ilvl w:val="0"/>
          <w:numId w:val="3"/>
        </w:numPr>
        <w:spacing w:after="60"/>
      </w:pPr>
      <w:hyperlink w:history="1" r:id="rIdhuyp1caveh5y08upqnnrc">
        <w:r>
          <w:rPr>
            <w:rFonts w:ascii="Calibri" w:cs="Calibri" w:eastAsia="Calibri" w:hAnsi="Calibri"/>
            <w:color w:val="0563C1"/>
            <w:sz w:val="21"/>
            <w:szCs w:val="21"/>
            <w:u w:val="single"/>
          </w:rPr>
          <w:t xml:space="preserve">https://www.ascentry.com</w:t>
        </w:r>
      </w:hyperlink>
    </w:p>
    <w:p>
      <w:pPr>
        <w:pStyle w:val="ListParagraph"/>
        <w:numPr>
          <w:ilvl w:val="0"/>
          <w:numId w:val="3"/>
        </w:numPr>
        <w:spacing w:after="60"/>
      </w:pPr>
      <w:hyperlink w:history="1" r:id="rId9ztapdbsz607-bakr-twu">
        <w:r>
          <w:rPr>
            <w:rFonts w:ascii="Calibri" w:cs="Calibri" w:eastAsia="Calibri" w:hAnsi="Calibri"/>
            <w:color w:val="0563C1"/>
            <w:sz w:val="21"/>
            <w:szCs w:val="21"/>
            <w:u w:val="single"/>
          </w:rPr>
          <w:t xml:space="preserve">https://www.ascentry.com/products/infection-tracker/</w:t>
        </w:r>
      </w:hyperlink>
    </w:p>
    <w:p>
      <w:pPr>
        <w:pStyle w:val="ListParagraph"/>
        <w:numPr>
          <w:ilvl w:val="0"/>
          <w:numId w:val="3"/>
        </w:numPr>
        <w:spacing w:after="60"/>
      </w:pPr>
      <w:hyperlink w:history="1" r:id="rIdsvpw_hoibfbtdfgjxi5o4">
        <w:r>
          <w:rPr>
            <w:rFonts w:ascii="Calibri" w:cs="Calibri" w:eastAsia="Calibri" w:hAnsi="Calibri"/>
            <w:color w:val="0563C1"/>
            <w:sz w:val="21"/>
            <w:szCs w:val="21"/>
            <w:u w:val="single"/>
          </w:rPr>
          <w:t xml:space="preserve">https://www.ascentry.com/products/lab-composer/</w:t>
        </w:r>
      </w:hyperlink>
    </w:p>
    <w:p>
      <w:pPr>
        <w:pStyle w:val="ListParagraph"/>
        <w:numPr>
          <w:ilvl w:val="0"/>
          <w:numId w:val="3"/>
        </w:numPr>
        <w:spacing w:after="60"/>
      </w:pPr>
      <w:hyperlink w:history="1" r:id="rIdmvnmlpck1kpyswanazgzx">
        <w:r>
          <w:rPr>
            <w:rFonts w:ascii="Calibri" w:cs="Calibri" w:eastAsia="Calibri" w:hAnsi="Calibri"/>
            <w:color w:val="0563C1"/>
            <w:sz w:val="21"/>
            <w:szCs w:val="21"/>
            <w:u w:val="single"/>
          </w:rPr>
          <w:t xml:space="preserve">https://www.ascentry.com/products/poc-controller/</w:t>
        </w:r>
      </w:hyperlink>
    </w:p>
    <w:p>
      <w:pPr>
        <w:pStyle w:val="ListParagraph"/>
        <w:numPr>
          <w:ilvl w:val="0"/>
          <w:numId w:val="3"/>
        </w:numPr>
        <w:spacing w:after="60"/>
      </w:pPr>
      <w:hyperlink w:history="1" r:id="rIdorpu0jlf1ujtd8nhk1ow3">
        <w:r>
          <w:rPr>
            <w:rFonts w:ascii="Calibri" w:cs="Calibri" w:eastAsia="Calibri" w:hAnsi="Calibri"/>
            <w:color w:val="0563C1"/>
            <w:sz w:val="21"/>
            <w:szCs w:val="21"/>
            <w:u w:val="single"/>
          </w:rPr>
          <w:t xml:space="preserve">https://www.ascentry.com/products/validation-manager/</w:t>
        </w:r>
      </w:hyperlink>
    </w:p>
    <w:p>
      <w:pPr>
        <w:pStyle w:val="ListParagraph"/>
        <w:numPr>
          <w:ilvl w:val="0"/>
          <w:numId w:val="3"/>
        </w:numPr>
        <w:spacing w:after="60"/>
      </w:pPr>
      <w:hyperlink w:history="1" r:id="rIdu05idm2vtpaxagtjzqyzr">
        <w:r>
          <w:rPr>
            <w:rFonts w:ascii="Calibri" w:cs="Calibri" w:eastAsia="Calibri" w:hAnsi="Calibri"/>
            <w:color w:val="0563C1"/>
            <w:sz w:val="21"/>
            <w:szCs w:val="21"/>
            <w:u w:val="single"/>
          </w:rPr>
          <w:t xml:space="preserve">https://www.ascentry.com/solution/lis-providers/</w:t>
        </w:r>
      </w:hyperlink>
    </w:p>
    <w:p>
      <w:pPr>
        <w:pStyle w:val="ListParagraph"/>
        <w:numPr>
          <w:ilvl w:val="0"/>
          <w:numId w:val="3"/>
        </w:numPr>
        <w:spacing w:after="60"/>
      </w:pPr>
      <w:hyperlink w:history="1" r:id="rId8lo1nivyhq3lcw1oxxynb">
        <w:r>
          <w:rPr>
            <w:rFonts w:ascii="Calibri" w:cs="Calibri" w:eastAsia="Calibri" w:hAnsi="Calibri"/>
            <w:color w:val="0563C1"/>
            <w:sz w:val="21"/>
            <w:szCs w:val="21"/>
            <w:u w:val="single"/>
          </w:rPr>
          <w:t xml:space="preserve">https://www.ascentry.com/about-us/</w:t>
        </w:r>
      </w:hyperlink>
    </w:p>
    <w:p>
      <w:pPr>
        <w:pStyle w:val="ListParagraph"/>
        <w:numPr>
          <w:ilvl w:val="0"/>
          <w:numId w:val="3"/>
        </w:numPr>
        <w:spacing w:after="60"/>
      </w:pPr>
      <w:hyperlink w:history="1" r:id="rIdm938gx97ahe4_ixvey23i">
        <w:r>
          <w:rPr>
            <w:rFonts w:ascii="Calibri" w:cs="Calibri" w:eastAsia="Calibri" w:hAnsi="Calibri"/>
            <w:color w:val="0563C1"/>
            <w:sz w:val="21"/>
            <w:szCs w:val="21"/>
            <w:u w:val="single"/>
          </w:rPr>
          <w:t xml:space="preserve">https://www.ascentry.com/leadership-team/</w:t>
        </w:r>
      </w:hyperlink>
    </w:p>
    <w:p>
      <w:pPr>
        <w:pStyle w:val="ListParagraph"/>
        <w:numPr>
          <w:ilvl w:val="0"/>
          <w:numId w:val="3"/>
        </w:numPr>
        <w:spacing w:after="60"/>
      </w:pPr>
      <w:hyperlink w:history="1" r:id="rIdeyf64zdp_if96yyju1c7a">
        <w:r>
          <w:rPr>
            <w:rFonts w:ascii="Calibri" w:cs="Calibri" w:eastAsia="Calibri" w:hAnsi="Calibri"/>
            <w:color w:val="0563C1"/>
            <w:sz w:val="21"/>
            <w:szCs w:val="21"/>
            <w:u w:val="single"/>
          </w:rPr>
          <w:t xml:space="preserve">https://www.ascentry.com/trust/</w:t>
        </w:r>
      </w:hyperlink>
    </w:p>
    <w:p>
      <w:pPr>
        <w:pStyle w:val="ListParagraph"/>
        <w:numPr>
          <w:ilvl w:val="0"/>
          <w:numId w:val="3"/>
        </w:numPr>
        <w:spacing w:after="60"/>
      </w:pPr>
      <w:hyperlink w:history="1" r:id="rIdtaxsshhocymdnitq0by4b">
        <w:r>
          <w:rPr>
            <w:rFonts w:ascii="Calibri" w:cs="Calibri" w:eastAsia="Calibri" w:hAnsi="Calibri"/>
            <w:color w:val="0563C1"/>
            <w:sz w:val="21"/>
            <w:szCs w:val="21"/>
            <w:u w:val="single"/>
          </w:rPr>
          <w:t xml:space="preserve">https://www.ascentry.com/faq/</w:t>
        </w:r>
      </w:hyperlink>
    </w:p>
    <w:p>
      <w:pPr>
        <w:pStyle w:val="ListParagraph"/>
        <w:numPr>
          <w:ilvl w:val="0"/>
          <w:numId w:val="3"/>
        </w:numPr>
        <w:spacing w:after="60"/>
      </w:pPr>
      <w:hyperlink w:history="1" r:id="rIdr7vsn5nkqing7e_ng0j5v">
        <w:r>
          <w:rPr>
            <w:rFonts w:ascii="Calibri" w:cs="Calibri" w:eastAsia="Calibri" w:hAnsi="Calibri"/>
            <w:color w:val="0563C1"/>
            <w:sz w:val="21"/>
            <w:szCs w:val="21"/>
            <w:u w:val="single"/>
          </w:rPr>
          <w:t xml:space="preserve">https://www.ascentry.com/legal-notice/</w:t>
        </w:r>
      </w:hyperlink>
    </w:p>
    <w:p>
      <w:pPr>
        <w:pStyle w:val="ListParagraph"/>
        <w:numPr>
          <w:ilvl w:val="0"/>
          <w:numId w:val="3"/>
        </w:numPr>
        <w:spacing w:after="60"/>
      </w:pPr>
      <w:hyperlink w:history="1" r:id="rId2cqc4nva2vgagyonywaz2">
        <w:r>
          <w:rPr>
            <w:rFonts w:ascii="Calibri" w:cs="Calibri" w:eastAsia="Calibri" w:hAnsi="Calibri"/>
            <w:color w:val="0563C1"/>
            <w:sz w:val="21"/>
            <w:szCs w:val="21"/>
            <w:u w:val="single"/>
          </w:rPr>
          <w:t xml:space="preserve">https://www.ascentry.com/customer-stories/</w:t>
        </w:r>
      </w:hyperlink>
    </w:p>
    <w:p>
      <w:pPr>
        <w:pStyle w:val="ListParagraph"/>
        <w:numPr>
          <w:ilvl w:val="0"/>
          <w:numId w:val="3"/>
        </w:numPr>
        <w:spacing w:after="60"/>
      </w:pPr>
      <w:hyperlink w:history="1" r:id="rIdouhu3betcu73uerzbevrt">
        <w:r>
          <w:rPr>
            <w:rFonts w:ascii="Calibri" w:cs="Calibri" w:eastAsia="Calibri" w:hAnsi="Calibri"/>
            <w:color w:val="0563C1"/>
            <w:sz w:val="21"/>
            <w:szCs w:val="21"/>
            <w:u w:val="single"/>
          </w:rPr>
          <w:t xml:space="preserve">https://www.ascentry.com/news-and-events/</w:t>
        </w:r>
      </w:hyperlink>
    </w:p>
    <w:p>
      <w:pPr>
        <w:pStyle w:val="ListParagraph"/>
        <w:numPr>
          <w:ilvl w:val="0"/>
          <w:numId w:val="3"/>
        </w:numPr>
        <w:spacing w:after="60"/>
      </w:pPr>
      <w:hyperlink w:history="1" r:id="rIdv9vwjydf746k_mv6rdiqg">
        <w:r>
          <w:rPr>
            <w:rFonts w:ascii="Calibri" w:cs="Calibri" w:eastAsia="Calibri" w:hAnsi="Calibri"/>
            <w:color w:val="0563C1"/>
            <w:sz w:val="21"/>
            <w:szCs w:val="21"/>
            <w:u w:val="single"/>
          </w:rPr>
          <w:t xml:space="preserve">https://www.ascentry.com/case-studies/</w:t>
        </w:r>
      </w:hyperlink>
    </w:p>
    <w:p>
      <w:pPr>
        <w:pStyle w:val="ListParagraph"/>
        <w:numPr>
          <w:ilvl w:val="0"/>
          <w:numId w:val="3"/>
        </w:numPr>
        <w:spacing w:after="60"/>
      </w:pPr>
      <w:hyperlink w:history="1" r:id="rIdhgz0tsj-bbzq3lmuhw06p">
        <w:r>
          <w:rPr>
            <w:rFonts w:ascii="Calibri" w:cs="Calibri" w:eastAsia="Calibri" w:hAnsi="Calibri"/>
            <w:color w:val="0563C1"/>
            <w:sz w:val="21"/>
            <w:szCs w:val="21"/>
            <w:u w:val="single"/>
          </w:rPr>
          <w:t xml:space="preserve">https://www.ascentry.com/case-studies/1ere-annee-dune-fusion-reussie-entre-byg-informatique-et-info-partner-partner4lab/</w:t>
        </w:r>
      </w:hyperlink>
    </w:p>
    <w:p>
      <w:pPr>
        <w:pStyle w:val="ListParagraph"/>
        <w:numPr>
          <w:ilvl w:val="0"/>
          <w:numId w:val="3"/>
        </w:numPr>
        <w:spacing w:after="60"/>
      </w:pPr>
      <w:hyperlink w:history="1" r:id="rId-pkjjju_hxh9fktlofuiv">
        <w:r>
          <w:rPr>
            <w:rFonts w:ascii="Calibri" w:cs="Calibri" w:eastAsia="Calibri" w:hAnsi="Calibri"/>
            <w:color w:val="0563C1"/>
            <w:sz w:val="21"/>
            <w:szCs w:val="21"/>
            <w:u w:val="single"/>
          </w:rPr>
          <w:t xml:space="preserve">https://www.ascentry.com/articles/finbiosoft-joins-forces-with-byg4lab/</w:t>
        </w:r>
      </w:hyperlink>
    </w:p>
    <w:p>
      <w:pPr>
        <w:pStyle w:val="ListParagraph"/>
        <w:numPr>
          <w:ilvl w:val="0"/>
          <w:numId w:val="3"/>
        </w:numPr>
        <w:spacing w:after="60"/>
      </w:pPr>
      <w:hyperlink w:history="1" r:id="rIdwrfdui1imgpzvj6p6lcip">
        <w:r>
          <w:rPr>
            <w:rFonts w:ascii="Calibri" w:cs="Calibri" w:eastAsia="Calibri" w:hAnsi="Calibri"/>
            <w:color w:val="0563C1"/>
            <w:sz w:val="21"/>
            <w:szCs w:val="21"/>
            <w:u w:val="single"/>
          </w:rPr>
          <w:t xml:space="preserve">https://www.ascentry.com/articles/sample-carryover-study/</w:t>
        </w:r>
      </w:hyperlink>
    </w:p>
    <w:p>
      <w:pPr>
        <w:pStyle w:val="ListParagraph"/>
        <w:numPr>
          <w:ilvl w:val="0"/>
          <w:numId w:val="3"/>
        </w:numPr>
        <w:spacing w:after="60"/>
      </w:pPr>
      <w:hyperlink w:history="1" r:id="rIdy0s7gwwcb006hb1r5nqai">
        <w:r>
          <w:rPr>
            <w:rFonts w:ascii="Calibri" w:cs="Calibri" w:eastAsia="Calibri" w:hAnsi="Calibri"/>
            <w:color w:val="0563C1"/>
            <w:sz w:val="21"/>
            <w:szCs w:val="21"/>
            <w:u w:val="single"/>
          </w:rPr>
          <w:t xml:space="preserve">https://www.ascentry.com/event/ascentry_appoints_ludovic_d_aprea_as_new_chief_executive_officer/</w:t>
        </w:r>
      </w:hyperlink>
    </w:p>
    <w:p>
      <w:pPr>
        <w:pStyle w:val="ListParagraph"/>
        <w:numPr>
          <w:ilvl w:val="0"/>
          <w:numId w:val="3"/>
        </w:numPr>
        <w:spacing w:after="60"/>
      </w:pPr>
      <w:hyperlink w:history="1" r:id="rIdvg4rqg6_niu3uhi-szckp">
        <w:r>
          <w:rPr>
            <w:rFonts w:ascii="Calibri" w:cs="Calibri" w:eastAsia="Calibri" w:hAnsi="Calibri"/>
            <w:color w:val="0563C1"/>
            <w:sz w:val="21"/>
            <w:szCs w:val="21"/>
            <w:u w:val="single"/>
          </w:rPr>
          <w:t xml:space="preserve">https://www.ascentry.com/event/ascentry-launches-advisory-board-to-drive-strategic-growth/</w:t>
        </w:r>
      </w:hyperlink>
    </w:p>
    <w:p>
      <w:pPr>
        <w:pStyle w:val="ListParagraph"/>
        <w:numPr>
          <w:ilvl w:val="0"/>
          <w:numId w:val="3"/>
        </w:numPr>
        <w:spacing w:after="60"/>
      </w:pPr>
      <w:hyperlink w:history="1" r:id="rId9h3jvaeebsrkeip-5rbqu">
        <w:r>
          <w:rPr>
            <w:rFonts w:ascii="Calibri" w:cs="Calibri" w:eastAsia="Calibri" w:hAnsi="Calibri"/>
            <w:color w:val="0563C1"/>
            <w:sz w:val="21"/>
            <w:szCs w:val="21"/>
            <w:u w:val="single"/>
          </w:rPr>
          <w:t xml:space="preserve">https://www.ascentry.com/event/ascentry-x-inlog-a-strategic-partnership/</w:t>
        </w:r>
      </w:hyperlink>
    </w:p>
    <w:p>
      <w:pPr>
        <w:pStyle w:val="ListParagraph"/>
        <w:numPr>
          <w:ilvl w:val="0"/>
          <w:numId w:val="3"/>
        </w:numPr>
        <w:spacing w:after="60"/>
      </w:pPr>
      <w:hyperlink w:history="1" r:id="rIdr1n2ufmrdjr4xot2iq0wd">
        <w:r>
          <w:rPr>
            <w:rFonts w:ascii="Calibri" w:cs="Calibri" w:eastAsia="Calibri" w:hAnsi="Calibri"/>
            <w:color w:val="0563C1"/>
            <w:sz w:val="21"/>
            <w:szCs w:val="21"/>
            <w:u w:val="single"/>
          </w:rPr>
          <w:t xml:space="preserve">https://www.ascentry.com/event/ascentry-signs-a-partnership-agreement-with-geodaisics/</w:t>
        </w:r>
      </w:hyperlink>
    </w:p>
    <w:p>
      <w:pPr>
        <w:pStyle w:val="ListParagraph"/>
        <w:numPr>
          <w:ilvl w:val="0"/>
          <w:numId w:val="3"/>
        </w:numPr>
        <w:spacing w:after="60"/>
      </w:pPr>
      <w:hyperlink w:history="1" r:id="rIdhtfdlitpxf9qanbetwu6d">
        <w:r>
          <w:rPr>
            <w:rFonts w:ascii="Calibri" w:cs="Calibri" w:eastAsia="Calibri" w:hAnsi="Calibri"/>
            <w:color w:val="0563C1"/>
            <w:sz w:val="21"/>
            <w:szCs w:val="21"/>
            <w:u w:val="single"/>
          </w:rPr>
          <w:t xml:space="preserve">https://www.ascentry.com/event/sf2h-2026/</w:t>
        </w:r>
      </w:hyperlink>
    </w:p>
    <w:p>
      <w:pPr>
        <w:pStyle w:val="ListParagraph"/>
        <w:numPr>
          <w:ilvl w:val="0"/>
          <w:numId w:val="3"/>
        </w:numPr>
        <w:spacing w:after="60"/>
      </w:pPr>
      <w:hyperlink w:history="1" r:id="rIdk9gxdyapi7lh2x240obo5">
        <w:r>
          <w:rPr>
            <w:rFonts w:ascii="Calibri" w:cs="Calibri" w:eastAsia="Calibri" w:hAnsi="Calibri"/>
            <w:color w:val="0563C1"/>
            <w:sz w:val="21"/>
            <w:szCs w:val="21"/>
            <w:u w:val="single"/>
          </w:rPr>
          <w:t xml:space="preserve">https://www.ascentry.com/event/escmid-2026/</w:t>
        </w:r>
      </w:hyperlink>
    </w:p>
    <w:p>
      <w:pPr>
        <w:pStyle w:val="ListParagraph"/>
        <w:numPr>
          <w:ilvl w:val="0"/>
          <w:numId w:val="3"/>
        </w:numPr>
        <w:spacing w:after="60"/>
      </w:pPr>
      <w:hyperlink w:history="1" r:id="rIdft2bwsghz36xghld1_nw5">
        <w:r>
          <w:rPr>
            <w:rFonts w:ascii="Calibri" w:cs="Calibri" w:eastAsia="Calibri" w:hAnsi="Calibri"/>
            <w:color w:val="0563C1"/>
            <w:sz w:val="21"/>
            <w:szCs w:val="21"/>
            <w:u w:val="single"/>
          </w:rPr>
          <w:t xml:space="preserve">https://www.ascentry.com/event/jni-2026-infection-surveillance-ascentry/</w:t>
        </w:r>
      </w:hyperlink>
    </w:p>
    <w:p>
      <w:pPr>
        <w:pStyle w:val="ListParagraph"/>
        <w:numPr>
          <w:ilvl w:val="0"/>
          <w:numId w:val="3"/>
        </w:numPr>
        <w:spacing w:after="60"/>
      </w:pPr>
      <w:hyperlink w:history="1" r:id="rIdi4gn5ibosxqktfyjyeh3v">
        <w:r>
          <w:rPr>
            <w:rFonts w:ascii="Calibri" w:cs="Calibri" w:eastAsia="Calibri" w:hAnsi="Calibri"/>
            <w:color w:val="0563C1"/>
            <w:sz w:val="21"/>
            <w:szCs w:val="21"/>
            <w:u w:val="single"/>
          </w:rPr>
          <w:t xml:space="preserve">https://www.ascentry.com/event/bics-abihh-win-joint-symposium-2026/</w:t>
        </w:r>
      </w:hyperlink>
    </w:p>
    <w:p>
      <w:pPr>
        <w:pStyle w:val="ListParagraph"/>
        <w:numPr>
          <w:ilvl w:val="0"/>
          <w:numId w:val="3"/>
        </w:numPr>
        <w:spacing w:after="60"/>
      </w:pPr>
      <w:hyperlink w:history="1" r:id="rIdqa6ddgf1gvpubn5koso3t">
        <w:r>
          <w:rPr>
            <w:rFonts w:ascii="Calibri" w:cs="Calibri" w:eastAsia="Calibri" w:hAnsi="Calibri"/>
            <w:color w:val="0563C1"/>
            <w:sz w:val="21"/>
            <w:szCs w:val="21"/>
            <w:u w:val="single"/>
          </w:rPr>
          <w:t xml:space="preserve">https://www.ascentry.com/wp-content/uploads/2026/02/Press-Release-Ascentry-x-TechniData-February-2026-1.pdf</w:t>
        </w:r>
      </w:hyperlink>
    </w:p>
    <w:p>
      <w:pPr>
        <w:pStyle w:val="ListParagraph"/>
        <w:numPr>
          <w:ilvl w:val="0"/>
          <w:numId w:val="3"/>
        </w:numPr>
        <w:spacing w:after="60"/>
      </w:pPr>
      <w:hyperlink w:history="1" r:id="rIdg8efc-qoke0w9avmbiewo">
        <w:r>
          <w:rPr>
            <w:rFonts w:ascii="Calibri" w:cs="Calibri" w:eastAsia="Calibri" w:hAnsi="Calibri"/>
            <w:color w:val="0563C1"/>
            <w:sz w:val="21"/>
            <w:szCs w:val="21"/>
            <w:u w:val="single"/>
          </w:rPr>
          <w:t xml:space="preserve">https://www.technidata-web.com/images/PDF/Press/English/202602_PR_Partnership_TECHNIDATA_x_ASCENTRY.pdf</w:t>
        </w:r>
      </w:hyperlink>
    </w:p>
    <w:p>
      <w:pPr>
        <w:pStyle w:val="ListParagraph"/>
        <w:numPr>
          <w:ilvl w:val="0"/>
          <w:numId w:val="3"/>
        </w:numPr>
        <w:spacing w:after="60"/>
      </w:pPr>
      <w:hyperlink w:history="1" r:id="rIdebi0qvgxenag2cgy3mcsi">
        <w:r>
          <w:rPr>
            <w:rFonts w:ascii="Calibri" w:cs="Calibri" w:eastAsia="Calibri" w:hAnsi="Calibri"/>
            <w:color w:val="0563C1"/>
            <w:sz w:val="21"/>
            <w:szCs w:val="21"/>
            <w:u w:val="single"/>
          </w:rPr>
          <w:t xml:space="preserve">https://byg4lab.com/en/product-ynfectio/</w:t>
        </w:r>
      </w:hyperlink>
    </w:p>
    <w:p>
      <w:pPr>
        <w:pStyle w:val="ListParagraph"/>
        <w:numPr>
          <w:ilvl w:val="0"/>
          <w:numId w:val="3"/>
        </w:numPr>
        <w:spacing w:after="60"/>
      </w:pPr>
      <w:hyperlink w:history="1" r:id="rIdgoixnzlmjrdmwbo-_6nwv">
        <w:r>
          <w:rPr>
            <w:rFonts w:ascii="Calibri" w:cs="Calibri" w:eastAsia="Calibri" w:hAnsi="Calibri"/>
            <w:color w:val="0563C1"/>
            <w:sz w:val="21"/>
            <w:szCs w:val="21"/>
            <w:u w:val="single"/>
          </w:rPr>
          <w:t xml:space="preserve">https://byg4lab.com/en/product-pocy/</w:t>
        </w:r>
      </w:hyperlink>
    </w:p>
    <w:p>
      <w:pPr>
        <w:pStyle w:val="ListParagraph"/>
        <w:numPr>
          <w:ilvl w:val="0"/>
          <w:numId w:val="3"/>
        </w:numPr>
        <w:spacing w:after="60"/>
      </w:pPr>
      <w:hyperlink w:history="1" r:id="rIdvmfinqvrlxtlx35eo-rbs">
        <w:r>
          <w:rPr>
            <w:rFonts w:ascii="Calibri" w:cs="Calibri" w:eastAsia="Calibri" w:hAnsi="Calibri"/>
            <w:color w:val="0563C1"/>
            <w:sz w:val="21"/>
            <w:szCs w:val="21"/>
            <w:u w:val="single"/>
          </w:rPr>
          <w:t xml:space="preserve">https://byg4lab.com/case-studies/lancement-nyna-votre-nouvelle-generation-de-middleware/</w:t>
        </w:r>
      </w:hyperlink>
    </w:p>
    <w:p>
      <w:pPr>
        <w:pStyle w:val="ListParagraph"/>
        <w:numPr>
          <w:ilvl w:val="0"/>
          <w:numId w:val="3"/>
        </w:numPr>
        <w:spacing w:after="60"/>
      </w:pPr>
      <w:hyperlink w:history="1" r:id="rId6qfa9turxrulqirtczs8n">
        <w:r>
          <w:rPr>
            <w:rFonts w:ascii="Calibri" w:cs="Calibri" w:eastAsia="Calibri" w:hAnsi="Calibri"/>
            <w:color w:val="0563C1"/>
            <w:sz w:val="21"/>
            <w:szCs w:val="21"/>
            <w:u w:val="single"/>
          </w:rPr>
          <w:t xml:space="preserve">https://byg4lab.com/case-studies/acquisition-de-lensemble-des-activites-de-la-societe-infopartner-partner4lab/</w:t>
        </w:r>
      </w:hyperlink>
    </w:p>
    <w:p>
      <w:pPr>
        <w:pStyle w:val="ListParagraph"/>
        <w:numPr>
          <w:ilvl w:val="0"/>
          <w:numId w:val="3"/>
        </w:numPr>
        <w:spacing w:after="60"/>
      </w:pPr>
      <w:hyperlink w:history="1" r:id="rIdsdb_tnpfycelovl-97y_3">
        <w:r>
          <w:rPr>
            <w:rFonts w:ascii="Calibri" w:cs="Calibri" w:eastAsia="Calibri" w:hAnsi="Calibri"/>
            <w:color w:val="0563C1"/>
            <w:sz w:val="21"/>
            <w:szCs w:val="21"/>
            <w:u w:val="single"/>
          </w:rPr>
          <w:t xml:space="preserve">https://byg4lab.com/case-studies/%F0%9F%94%B5-livre-blanc-les-benefices-dun-systeme-depidemiologie-et-dhygiene-centralise/</w:t>
        </w:r>
      </w:hyperlink>
    </w:p>
    <w:p>
      <w:pPr>
        <w:pStyle w:val="ListParagraph"/>
        <w:numPr>
          <w:ilvl w:val="0"/>
          <w:numId w:val="3"/>
        </w:numPr>
        <w:spacing w:after="60"/>
      </w:pPr>
      <w:hyperlink w:history="1" r:id="rIdtxmemvhaonhqrj4hjvbtp">
        <w:r>
          <w:rPr>
            <w:rFonts w:ascii="Calibri" w:cs="Calibri" w:eastAsia="Calibri" w:hAnsi="Calibri"/>
            <w:color w:val="0563C1"/>
            <w:sz w:val="21"/>
            <w:szCs w:val="21"/>
            <w:u w:val="single"/>
          </w:rPr>
          <w:t xml:space="preserve">https://byg4lab.com/case-studies/%F0%9F%8E%99%EF%B8%8F-pleniere-sfm-les-benefices-dun-systeme-depidemiologie-et-dhygiene-centralise/</w:t>
        </w:r>
      </w:hyperlink>
    </w:p>
    <w:p>
      <w:pPr>
        <w:pStyle w:val="ListParagraph"/>
        <w:numPr>
          <w:ilvl w:val="0"/>
          <w:numId w:val="3"/>
        </w:numPr>
        <w:spacing w:after="60"/>
      </w:pPr>
      <w:hyperlink w:history="1" r:id="rIdi2qhn25jcqo8iug6f3p5d">
        <w:r>
          <w:rPr>
            <w:rFonts w:ascii="Calibri" w:cs="Calibri" w:eastAsia="Calibri" w:hAnsi="Calibri"/>
            <w:color w:val="0563C1"/>
            <w:sz w:val="21"/>
            <w:szCs w:val="21"/>
            <w:u w:val="single"/>
          </w:rPr>
          <w:t xml:space="preserve">https://byg4lab.com/case-studies/byg4lab-remporte-le-trophee-de-linnovation-en-biologie-medicale-%F0%9F%8F%86/</w:t>
        </w:r>
      </w:hyperlink>
    </w:p>
    <w:p>
      <w:pPr>
        <w:pStyle w:val="ListParagraph"/>
        <w:numPr>
          <w:ilvl w:val="0"/>
          <w:numId w:val="3"/>
        </w:numPr>
        <w:spacing w:after="60"/>
      </w:pPr>
      <w:hyperlink w:history="1" r:id="rIds0lrnyv3n2waflzbgxx9x">
        <w:r>
          <w:rPr>
            <w:rFonts w:ascii="Calibri" w:cs="Calibri" w:eastAsia="Calibri" w:hAnsi="Calibri"/>
            <w:color w:val="0563C1"/>
            <w:sz w:val="21"/>
            <w:szCs w:val="21"/>
            <w:u w:val="single"/>
          </w:rPr>
          <w:t xml:space="preserve">https://byg4lab.com/case-studies/partenariat-unilabs-france/</w:t>
        </w:r>
      </w:hyperlink>
    </w:p>
    <w:p>
      <w:pPr>
        <w:pStyle w:val="ListParagraph"/>
        <w:numPr>
          <w:ilvl w:val="0"/>
          <w:numId w:val="3"/>
        </w:numPr>
        <w:spacing w:after="60"/>
      </w:pPr>
      <w:hyperlink w:history="1" r:id="rIde8mt9w13eddgd3lg7jrpm">
        <w:r>
          <w:rPr>
            <w:rFonts w:ascii="Calibri" w:cs="Calibri" w:eastAsia="Calibri" w:hAnsi="Calibri"/>
            <w:color w:val="0563C1"/>
            <w:sz w:val="21"/>
            <w:szCs w:val="21"/>
            <w:u w:val="single"/>
          </w:rPr>
          <w:t xml:space="preserve">https://byg4lab.com/en/case-studies/press-release-byg4lab-x-geodaisics/</w:t>
        </w:r>
      </w:hyperlink>
    </w:p>
    <w:p>
      <w:pPr>
        <w:pStyle w:val="ListParagraph"/>
        <w:numPr>
          <w:ilvl w:val="0"/>
          <w:numId w:val="3"/>
        </w:numPr>
        <w:spacing w:after="60"/>
      </w:pPr>
      <w:hyperlink w:history="1" r:id="rIdgnnremgidmiuoeq2pqpg7">
        <w:r>
          <w:rPr>
            <w:rFonts w:ascii="Calibri" w:cs="Calibri" w:eastAsia="Calibri" w:hAnsi="Calibri"/>
            <w:color w:val="0563C1"/>
            <w:sz w:val="21"/>
            <w:szCs w:val="21"/>
            <w:u w:val="single"/>
          </w:rPr>
          <w:t xml:space="preserve">http://byg-info.com/index.php/fr/partenariat-unilabs-france</w:t>
        </w:r>
      </w:hyperlink>
    </w:p>
    <w:p>
      <w:pPr>
        <w:pStyle w:val="ListParagraph"/>
        <w:numPr>
          <w:ilvl w:val="0"/>
          <w:numId w:val="3"/>
        </w:numPr>
        <w:spacing w:after="60"/>
      </w:pPr>
      <w:hyperlink w:history="1" r:id="rIdt0c34hn_ttqf2oet3v0sg">
        <w:r>
          <w:rPr>
            <w:rFonts w:ascii="Calibri" w:cs="Calibri" w:eastAsia="Calibri" w:hAnsi="Calibri"/>
            <w:color w:val="0563C1"/>
            <w:sz w:val="21"/>
            <w:szCs w:val="21"/>
            <w:u w:val="single"/>
          </w:rPr>
          <w:t xml:space="preserve">https://partner4lab.com/en/company/</w:t>
        </w:r>
      </w:hyperlink>
    </w:p>
    <w:p>
      <w:pPr>
        <w:pStyle w:val="ListParagraph"/>
        <w:numPr>
          <w:ilvl w:val="0"/>
          <w:numId w:val="3"/>
        </w:numPr>
        <w:spacing w:after="60"/>
      </w:pPr>
      <w:hyperlink w:history="1" r:id="rIdxlvexqyrchzovtfuv05fx">
        <w:r>
          <w:rPr>
            <w:rFonts w:ascii="Calibri" w:cs="Calibri" w:eastAsia="Calibri" w:hAnsi="Calibri"/>
            <w:color w:val="0563C1"/>
            <w:sz w:val="21"/>
            <w:szCs w:val="21"/>
            <w:u w:val="single"/>
          </w:rPr>
          <w:t xml:space="preserve">https://partner4lab.com/shop/infectio-global/</w:t>
        </w:r>
      </w:hyperlink>
    </w:p>
    <w:p>
      <w:pPr>
        <w:pStyle w:val="ListParagraph"/>
        <w:numPr>
          <w:ilvl w:val="0"/>
          <w:numId w:val="3"/>
        </w:numPr>
        <w:spacing w:after="60"/>
      </w:pPr>
      <w:hyperlink w:history="1" r:id="rIdqqyplb9kckentwk--_ws0">
        <w:r>
          <w:rPr>
            <w:rFonts w:ascii="Calibri" w:cs="Calibri" w:eastAsia="Calibri" w:hAnsi="Calibri"/>
            <w:color w:val="0563C1"/>
            <w:sz w:val="21"/>
            <w:szCs w:val="21"/>
            <w:u w:val="single"/>
          </w:rPr>
          <w:t xml:space="preserve">https://partner4lab.com/fr/shop/infectio-labo/</w:t>
        </w:r>
      </w:hyperlink>
    </w:p>
    <w:p>
      <w:pPr>
        <w:pStyle w:val="ListParagraph"/>
        <w:numPr>
          <w:ilvl w:val="0"/>
          <w:numId w:val="3"/>
        </w:numPr>
        <w:spacing w:after="60"/>
      </w:pPr>
      <w:hyperlink w:history="1" r:id="rIdpnqm-yk2v8_5hqrhxq4tx">
        <w:r>
          <w:rPr>
            <w:rFonts w:ascii="Calibri" w:cs="Calibri" w:eastAsia="Calibri" w:hAnsi="Calibri"/>
            <w:color w:val="0563C1"/>
            <w:sz w:val="21"/>
            <w:szCs w:val="21"/>
            <w:u w:val="single"/>
          </w:rPr>
          <w:t xml:space="preserve">https://partner4lab.com/feed-back-journee-pilot4lab/</w:t>
        </w:r>
      </w:hyperlink>
    </w:p>
    <w:p>
      <w:pPr>
        <w:pStyle w:val="ListParagraph"/>
        <w:numPr>
          <w:ilvl w:val="0"/>
          <w:numId w:val="3"/>
        </w:numPr>
        <w:spacing w:after="60"/>
      </w:pPr>
      <w:hyperlink w:history="1" r:id="rIdqll4lubbdbjkkvocvl5qe">
        <w:r>
          <w:rPr>
            <w:rFonts w:ascii="Calibri" w:cs="Calibri" w:eastAsia="Calibri" w:hAnsi="Calibri"/>
            <w:color w:val="0563C1"/>
            <w:sz w:val="21"/>
            <w:szCs w:val="21"/>
            <w:u w:val="single"/>
          </w:rPr>
          <w:t xml:space="preserve">https://finbiosoft.com/validation-manager-features/</w:t>
        </w:r>
      </w:hyperlink>
    </w:p>
    <w:p>
      <w:pPr>
        <w:pStyle w:val="ListParagraph"/>
        <w:numPr>
          <w:ilvl w:val="0"/>
          <w:numId w:val="3"/>
        </w:numPr>
        <w:spacing w:after="60"/>
      </w:pPr>
      <w:hyperlink w:history="1" r:id="rIdj3sqpuht0odmizgwezjls">
        <w:r>
          <w:rPr>
            <w:rFonts w:ascii="Calibri" w:cs="Calibri" w:eastAsia="Calibri" w:hAnsi="Calibri"/>
            <w:color w:val="0563C1"/>
            <w:sz w:val="21"/>
            <w:szCs w:val="21"/>
            <w:u w:val="single"/>
          </w:rPr>
          <w:t xml:space="preserve">https://www.quidelortho.com/global/en/resources/press-releases/quidelortho-partners-with-bytg4lab-to-strengthen-informatics-offerings</w:t>
        </w:r>
      </w:hyperlink>
    </w:p>
    <w:p>
      <w:pPr>
        <w:pStyle w:val="ListParagraph"/>
        <w:numPr>
          <w:ilvl w:val="0"/>
          <w:numId w:val="3"/>
        </w:numPr>
        <w:spacing w:after="60"/>
      </w:pPr>
      <w:hyperlink w:history="1" r:id="rIduclwdeuo-evw2enfvdfsa">
        <w:r>
          <w:rPr>
            <w:rFonts w:ascii="Calibri" w:cs="Calibri" w:eastAsia="Calibri" w:hAnsi="Calibri"/>
            <w:color w:val="0563C1"/>
            <w:sz w:val="21"/>
            <w:szCs w:val="21"/>
            <w:u w:val="single"/>
          </w:rPr>
          <w:t xml:space="preserve">https://www.businesswire.com/news/home/20230724368435/en/QuidelOrtho-Partners-With-BYG4lab-to-Strengthen-Informatics-Offerings</w:t>
        </w:r>
      </w:hyperlink>
    </w:p>
    <w:p>
      <w:pPr>
        <w:pStyle w:val="ListParagraph"/>
        <w:numPr>
          <w:ilvl w:val="0"/>
          <w:numId w:val="3"/>
        </w:numPr>
        <w:spacing w:after="60"/>
      </w:pPr>
      <w:hyperlink w:history="1" r:id="rIdq3ggergtvkostbwinvwfb">
        <w:r>
          <w:rPr>
            <w:rFonts w:ascii="Calibri" w:cs="Calibri" w:eastAsia="Calibri" w:hAnsi="Calibri"/>
            <w:color w:val="0563C1"/>
            <w:sz w:val="21"/>
            <w:szCs w:val="21"/>
            <w:u w:val="single"/>
          </w:rPr>
          <w:t xml:space="preserve">https://keensight.com/byg4lab-to-acquire-finbiosoft-a-leading-software-provider-for-medical-laboratories-with-the-support-of-keensight-capital/</w:t>
        </w:r>
      </w:hyperlink>
    </w:p>
    <w:p>
      <w:pPr>
        <w:pStyle w:val="ListParagraph"/>
        <w:numPr>
          <w:ilvl w:val="0"/>
          <w:numId w:val="3"/>
        </w:numPr>
        <w:spacing w:after="60"/>
      </w:pPr>
      <w:hyperlink w:history="1" r:id="rIdwxdjn11kdqpwdncfqpjeh">
        <w:r>
          <w:rPr>
            <w:rFonts w:ascii="Calibri" w:cs="Calibri" w:eastAsia="Calibri" w:hAnsi="Calibri"/>
            <w:color w:val="0563C1"/>
            <w:sz w:val="21"/>
            <w:szCs w:val="21"/>
            <w:u w:val="single"/>
          </w:rPr>
          <w:t xml:space="preserve">https://keensight.com/wp-content/uploads/2022/07/PR-BYG4lab-v17.07.2022-FR-KEENSIGHT-ONLY-Final.pdf</w:t>
        </w:r>
      </w:hyperlink>
    </w:p>
    <w:p>
      <w:pPr>
        <w:pStyle w:val="ListParagraph"/>
        <w:numPr>
          <w:ilvl w:val="0"/>
          <w:numId w:val="3"/>
        </w:numPr>
        <w:spacing w:after="60"/>
      </w:pPr>
      <w:hyperlink w:history="1" r:id="rIdhss1j-71ne6coz2j0jpus">
        <w:r>
          <w:rPr>
            <w:rFonts w:ascii="Calibri" w:cs="Calibri" w:eastAsia="Calibri" w:hAnsi="Calibri"/>
            <w:color w:val="0563C1"/>
            <w:sz w:val="21"/>
            <w:szCs w:val="21"/>
            <w:u w:val="single"/>
          </w:rPr>
          <w:t xml:space="preserve">https://brandpie.com/work/ascentry/</w:t>
        </w:r>
      </w:hyperlink>
    </w:p>
    <w:p>
      <w:pPr>
        <w:pStyle w:val="ListParagraph"/>
        <w:numPr>
          <w:ilvl w:val="0"/>
          <w:numId w:val="3"/>
        </w:numPr>
        <w:spacing w:after="60"/>
      </w:pPr>
      <w:hyperlink w:history="1" r:id="rIdv_hy1egad-umms0w1-c1l">
        <w:r>
          <w:rPr>
            <w:rFonts w:ascii="Calibri" w:cs="Calibri" w:eastAsia="Calibri" w:hAnsi="Calibri"/>
            <w:color w:val="0563C1"/>
            <w:sz w:val="21"/>
            <w:szCs w:val="21"/>
            <w:u w:val="single"/>
          </w:rPr>
          <w:t xml:space="preserve">https://presentations.jib-innovation.com/2021/dist/pdf/ROOM_142_PDF/Matthieu-MULOT-Laurence-MERCIER-Christelle-LELIEVRE-BYG4lab_Le_Data_Management_complet_et_innovant_pour_votre_laboratoire.pdf</w:t>
        </w:r>
      </w:hyperlink>
    </w:p>
    <w:p>
      <w:pPr>
        <w:pStyle w:val="Heading2"/>
        <w:keepNext/>
      </w:pPr>
      <w:r>
        <w:rPr>
          <w:rFonts w:ascii="Calibri" w:cs="Calibri" w:eastAsia="Calibri" w:hAnsi="Calibri"/>
        </w:rPr>
        <w:t xml:space="preserve">Registry and financial sources</w:t>
      </w:r>
    </w:p>
    <w:p>
      <w:pPr>
        <w:pStyle w:val="ListParagraph"/>
        <w:numPr>
          <w:ilvl w:val="0"/>
          <w:numId w:val="3"/>
        </w:numPr>
        <w:spacing w:after="60"/>
      </w:pPr>
      <w:hyperlink w:history="1" r:id="rId20ckthn1vplspzxbix2fu">
        <w:r>
          <w:rPr>
            <w:rFonts w:ascii="Calibri" w:cs="Calibri" w:eastAsia="Calibri" w:hAnsi="Calibri"/>
            <w:color w:val="0563C1"/>
            <w:sz w:val="21"/>
            <w:szCs w:val="21"/>
            <w:u w:val="single"/>
          </w:rPr>
          <w:t xml:space="preserve">https://www.pappers.fr/entreprise/byg-informatique-326649407</w:t>
        </w:r>
      </w:hyperlink>
    </w:p>
    <w:p>
      <w:pPr>
        <w:pStyle w:val="ListParagraph"/>
        <w:numPr>
          <w:ilvl w:val="0"/>
          <w:numId w:val="3"/>
        </w:numPr>
        <w:spacing w:after="60"/>
      </w:pPr>
      <w:hyperlink w:history="1" r:id="rId37pdyabi_fnpetc3szki3">
        <w:r>
          <w:rPr>
            <w:rFonts w:ascii="Calibri" w:cs="Calibri" w:eastAsia="Calibri" w:hAnsi="Calibri"/>
            <w:color w:val="0563C1"/>
            <w:sz w:val="21"/>
            <w:szCs w:val="21"/>
            <w:u w:val="single"/>
          </w:rPr>
          <w:t xml:space="preserve">https://www.pappers.fr/entreprise/ascentry-group-915233837</w:t>
        </w:r>
      </w:hyperlink>
    </w:p>
    <w:p>
      <w:pPr>
        <w:pStyle w:val="ListParagraph"/>
        <w:numPr>
          <w:ilvl w:val="0"/>
          <w:numId w:val="3"/>
        </w:numPr>
        <w:spacing w:after="60"/>
      </w:pPr>
      <w:hyperlink w:history="1" r:id="rIdjc6hgivjhc4c9c4offrcx">
        <w:r>
          <w:rPr>
            <w:rFonts w:ascii="Calibri" w:cs="Calibri" w:eastAsia="Calibri" w:hAnsi="Calibri"/>
            <w:color w:val="0563C1"/>
            <w:sz w:val="21"/>
            <w:szCs w:val="21"/>
            <w:u w:val="single"/>
          </w:rPr>
          <w:t xml:space="preserve">https://www.pappers.fr/entreprise/byg4lab-group-915233837</w:t>
        </w:r>
      </w:hyperlink>
    </w:p>
    <w:p>
      <w:pPr>
        <w:pStyle w:val="ListParagraph"/>
        <w:numPr>
          <w:ilvl w:val="0"/>
          <w:numId w:val="3"/>
        </w:numPr>
        <w:spacing w:after="60"/>
      </w:pPr>
      <w:hyperlink w:history="1" r:id="rIdocc0znlfprkdvrvl5-crb">
        <w:r>
          <w:rPr>
            <w:rFonts w:ascii="Calibri" w:cs="Calibri" w:eastAsia="Calibri" w:hAnsi="Calibri"/>
            <w:color w:val="0563C1"/>
            <w:sz w:val="21"/>
            <w:szCs w:val="21"/>
            <w:u w:val="single"/>
          </w:rPr>
          <w:t xml:space="preserve">https://www.societe.com/societe/byg-informatique-326649407.html</w:t>
        </w:r>
      </w:hyperlink>
    </w:p>
    <w:p>
      <w:pPr>
        <w:pStyle w:val="ListParagraph"/>
        <w:numPr>
          <w:ilvl w:val="0"/>
          <w:numId w:val="3"/>
        </w:numPr>
        <w:spacing w:after="60"/>
      </w:pPr>
      <w:hyperlink w:history="1" r:id="rIddojt84vz0auk71cst0cfc">
        <w:r>
          <w:rPr>
            <w:rFonts w:ascii="Calibri" w:cs="Calibri" w:eastAsia="Calibri" w:hAnsi="Calibri"/>
            <w:color w:val="0563C1"/>
            <w:sz w:val="21"/>
            <w:szCs w:val="21"/>
            <w:u w:val="single"/>
          </w:rPr>
          <w:t xml:space="preserve">https://www.societe.com/societe/byg4lab-group-915233837.html</w:t>
        </w:r>
      </w:hyperlink>
    </w:p>
    <w:p>
      <w:pPr>
        <w:pStyle w:val="ListParagraph"/>
        <w:numPr>
          <w:ilvl w:val="0"/>
          <w:numId w:val="3"/>
        </w:numPr>
        <w:spacing w:after="60"/>
      </w:pPr>
      <w:hyperlink w:history="1" r:id="rIdxngh6b05v-yeyj3ob8dh6">
        <w:r>
          <w:rPr>
            <w:rFonts w:ascii="Calibri" w:cs="Calibri" w:eastAsia="Calibri" w:hAnsi="Calibri"/>
            <w:color w:val="0563C1"/>
            <w:sz w:val="21"/>
            <w:szCs w:val="21"/>
            <w:u w:val="single"/>
          </w:rPr>
          <w:t xml:space="preserve">https://www.societe.com/societe/info-partner-349314948.html</w:t>
        </w:r>
      </w:hyperlink>
    </w:p>
    <w:p>
      <w:pPr>
        <w:pStyle w:val="ListParagraph"/>
        <w:numPr>
          <w:ilvl w:val="0"/>
          <w:numId w:val="3"/>
        </w:numPr>
        <w:spacing w:after="60"/>
      </w:pPr>
      <w:hyperlink w:history="1" r:id="rIdmhwydbmo7xgkp61fwnrc_">
        <w:r>
          <w:rPr>
            <w:rFonts w:ascii="Calibri" w:cs="Calibri" w:eastAsia="Calibri" w:hAnsi="Calibri"/>
            <w:color w:val="0563C1"/>
            <w:sz w:val="21"/>
            <w:szCs w:val="21"/>
            <w:u w:val="single"/>
          </w:rPr>
          <w:t xml:space="preserve">https://recherche-entreprises.api.gouv.fr/search?q=326649407</w:t>
        </w:r>
      </w:hyperlink>
    </w:p>
    <w:p>
      <w:pPr>
        <w:pStyle w:val="ListParagraph"/>
        <w:numPr>
          <w:ilvl w:val="0"/>
          <w:numId w:val="3"/>
        </w:numPr>
        <w:spacing w:after="60"/>
      </w:pPr>
      <w:hyperlink w:history="1" r:id="rIdijckqkzl0jrvutihlwh5c">
        <w:r>
          <w:rPr>
            <w:rFonts w:ascii="Calibri" w:cs="Calibri" w:eastAsia="Calibri" w:hAnsi="Calibri"/>
            <w:color w:val="0563C1"/>
            <w:sz w:val="21"/>
            <w:szCs w:val="21"/>
            <w:u w:val="single"/>
          </w:rPr>
          <w:t xml:space="preserve">https://annuaire-entreprises.data.gouv.fr/entreprise/326649407</w:t>
        </w:r>
      </w:hyperlink>
    </w:p>
    <w:p>
      <w:pPr>
        <w:pStyle w:val="ListParagraph"/>
        <w:numPr>
          <w:ilvl w:val="0"/>
          <w:numId w:val="3"/>
        </w:numPr>
        <w:spacing w:after="60"/>
      </w:pPr>
      <w:hyperlink w:history="1" r:id="rIdhfuiliyasb0l86i1xkakj">
        <w:r>
          <w:rPr>
            <w:rFonts w:ascii="Calibri" w:cs="Calibri" w:eastAsia="Calibri" w:hAnsi="Calibri"/>
            <w:color w:val="0563C1"/>
            <w:sz w:val="21"/>
            <w:szCs w:val="21"/>
            <w:u w:val="single"/>
          </w:rPr>
          <w:t xml:space="preserve">https://recherche-entreprises.api.gouv.fr/search?q=200011203</w:t>
        </w:r>
      </w:hyperlink>
      <w:r>
        <w:rPr>
          <w:rFonts w:ascii="Calibri" w:cs="Calibri" w:eastAsia="Calibri" w:hAnsi="Calibri"/>
          <w:sz w:val="21"/>
          <w:szCs w:val="21"/>
        </w:rPr>
        <w:t xml:space="preserve"> (buyer identity of CH intercommunal Agglomération de Nevers, checked 26/09/2026)</w:t>
      </w:r>
    </w:p>
    <w:p>
      <w:pPr>
        <w:pStyle w:val="ListParagraph"/>
        <w:numPr>
          <w:ilvl w:val="0"/>
          <w:numId w:val="3"/>
        </w:numPr>
        <w:spacing w:after="60"/>
      </w:pPr>
      <w:hyperlink w:history="1" r:id="rId0wcbqppai9ofencbo8qdg">
        <w:r>
          <w:rPr>
            <w:rFonts w:ascii="Calibri" w:cs="Calibri" w:eastAsia="Calibri" w:hAnsi="Calibri"/>
            <w:color w:val="0563C1"/>
            <w:sz w:val="21"/>
            <w:szCs w:val="21"/>
            <w:u w:val="single"/>
          </w:rPr>
          <w:t xml:space="preserve">https://pitchbook.com/profiles/company/58554-73</w:t>
        </w:r>
      </w:hyperlink>
    </w:p>
    <w:p>
      <w:pPr>
        <w:pStyle w:val="ListParagraph"/>
        <w:numPr>
          <w:ilvl w:val="0"/>
          <w:numId w:val="3"/>
        </w:numPr>
        <w:spacing w:after="60"/>
      </w:pPr>
      <w:hyperlink w:history="1" r:id="rId33a3pi7nbc68_3nrptnw4">
        <w:r>
          <w:rPr>
            <w:rFonts w:ascii="Calibri" w:cs="Calibri" w:eastAsia="Calibri" w:hAnsi="Calibri"/>
            <w:color w:val="0563C1"/>
            <w:sz w:val="21"/>
            <w:szCs w:val="21"/>
            <w:u w:val="single"/>
          </w:rPr>
          <w:t xml:space="preserve">https://www.privsource.com/acquisitions/deal/keensight-capital-acquires-majority-stake-in-byg4lab-x7Sx5w</w:t>
        </w:r>
      </w:hyperlink>
    </w:p>
    <w:p>
      <w:pPr>
        <w:pStyle w:val="ListParagraph"/>
        <w:numPr>
          <w:ilvl w:val="0"/>
          <w:numId w:val="3"/>
        </w:numPr>
        <w:spacing w:after="60"/>
      </w:pPr>
      <w:hyperlink w:history="1" r:id="rIdhcin9tyxsfvsifb17egqs">
        <w:r>
          <w:rPr>
            <w:rFonts w:ascii="Calibri" w:cs="Calibri" w:eastAsia="Calibri" w:hAnsi="Calibri"/>
            <w:color w:val="0563C1"/>
            <w:sz w:val="21"/>
            <w:szCs w:val="21"/>
            <w:u w:val="single"/>
          </w:rPr>
          <w:t xml:space="preserve">https://www.castren.fi/cases/byg4lab-and-keensight-capital-acquisition-of-finbiosoft/</w:t>
        </w:r>
      </w:hyperlink>
    </w:p>
    <w:p>
      <w:pPr>
        <w:pStyle w:val="Heading2"/>
        <w:keepNext/>
      </w:pPr>
      <w:r>
        <w:rPr>
          <w:rFonts w:ascii="Calibri" w:cs="Calibri" w:eastAsia="Calibri" w:hAnsi="Calibri"/>
        </w:rPr>
        <w:t xml:space="preserve">Procurement sources</w:t>
      </w:r>
    </w:p>
    <w:p>
      <w:pPr>
        <w:pStyle w:val="ListParagraph"/>
        <w:numPr>
          <w:ilvl w:val="0"/>
          <w:numId w:val="3"/>
        </w:numPr>
        <w:spacing w:after="60"/>
      </w:pPr>
      <w:hyperlink w:history="1" r:id="rIdre1dn67o40ezb57oz4vfv">
        <w:r>
          <w:rPr>
            <w:rFonts w:ascii="Calibri" w:cs="Calibri" w:eastAsia="Calibri" w:hAnsi="Calibri"/>
            <w:color w:val="0563C1"/>
            <w:sz w:val="21"/>
            <w:szCs w:val="21"/>
            <w:u w:val="single"/>
          </w:rPr>
          <w:t xml:space="preserve">https://data.economie.gouv.fr/explore/dataset/decp-2022-marches-valides/</w:t>
        </w:r>
      </w:hyperlink>
    </w:p>
    <w:p>
      <w:pPr>
        <w:pStyle w:val="ListParagraph"/>
        <w:numPr>
          <w:ilvl w:val="0"/>
          <w:numId w:val="3"/>
        </w:numPr>
        <w:spacing w:after="60"/>
      </w:pPr>
      <w:hyperlink w:history="1" r:id="rIdzdz7t4syirfo9wullpprh">
        <w:r>
          <w:rPr>
            <w:rFonts w:ascii="Calibri" w:cs="Calibri" w:eastAsia="Calibri" w:hAnsi="Calibri"/>
            <w:color w:val="0563C1"/>
            <w:sz w:val="21"/>
            <w:szCs w:val="21"/>
            <w:u w:val="single"/>
          </w:rPr>
          <w:t xml:space="preserve">https://data.economie.gouv.fr/explore/dataset/decp-v3-marches-valides/</w:t>
        </w:r>
      </w:hyperlink>
    </w:p>
    <w:p>
      <w:pPr>
        <w:pStyle w:val="ListParagraph"/>
        <w:numPr>
          <w:ilvl w:val="0"/>
          <w:numId w:val="3"/>
        </w:numPr>
        <w:spacing w:after="60"/>
      </w:pPr>
      <w:hyperlink w:history="1" r:id="rIdkgvuo2nvvhdgebig8rj40">
        <w:r>
          <w:rPr>
            <w:rFonts w:ascii="Calibri" w:cs="Calibri" w:eastAsia="Calibri" w:hAnsi="Calibri"/>
            <w:color w:val="0563C1"/>
            <w:sz w:val="21"/>
            <w:szCs w:val="21"/>
            <w:u w:val="single"/>
          </w:rPr>
          <w:t xml:space="preserve">https://data.economie.gouv.fr/explore/dataset/decp_augmente/</w:t>
        </w:r>
      </w:hyperlink>
    </w:p>
    <w:p>
      <w:pPr>
        <w:pStyle w:val="ListParagraph"/>
        <w:numPr>
          <w:ilvl w:val="0"/>
          <w:numId w:val="3"/>
        </w:numPr>
        <w:spacing w:after="60"/>
      </w:pPr>
      <w:hyperlink w:history="1" r:id="rId_-za-tvfpcdwgf4myem_a">
        <w:r>
          <w:rPr>
            <w:rFonts w:ascii="Calibri" w:cs="Calibri" w:eastAsia="Calibri" w:hAnsi="Calibri"/>
            <w:color w:val="0563C1"/>
            <w:sz w:val="21"/>
            <w:szCs w:val="21"/>
            <w:u w:val="single"/>
          </w:rPr>
          <w:t xml:space="preserve">https://api.ted.europa.eu/v3/notices/search</w:t>
        </w:r>
      </w:hyperlink>
    </w:p>
    <w:p>
      <w:pPr>
        <w:pStyle w:val="ListParagraph"/>
        <w:numPr>
          <w:ilvl w:val="0"/>
          <w:numId w:val="3"/>
        </w:numPr>
        <w:spacing w:after="60"/>
      </w:pPr>
      <w:hyperlink w:history="1" r:id="rIdoqnl47-dswslxgrq6c7rn">
        <w:r>
          <w:rPr>
            <w:rFonts w:ascii="Calibri" w:cs="Calibri" w:eastAsia="Calibri" w:hAnsi="Calibri"/>
            <w:color w:val="0563C1"/>
            <w:sz w:val="21"/>
            <w:szCs w:val="21"/>
            <w:u w:val="single"/>
          </w:rPr>
          <w:t xml:space="preserve">https://ted.europa.eu/en/notice/-/detail/348571-2024</w:t>
        </w:r>
      </w:hyperlink>
    </w:p>
    <w:p>
      <w:pPr>
        <w:pStyle w:val="ListParagraph"/>
        <w:numPr>
          <w:ilvl w:val="0"/>
          <w:numId w:val="3"/>
        </w:numPr>
        <w:spacing w:after="60"/>
      </w:pPr>
      <w:hyperlink w:history="1" r:id="rId25vljqgwti2xx7itahwuf">
        <w:r>
          <w:rPr>
            <w:rFonts w:ascii="Calibri" w:cs="Calibri" w:eastAsia="Calibri" w:hAnsi="Calibri"/>
            <w:color w:val="0563C1"/>
            <w:sz w:val="21"/>
            <w:szCs w:val="21"/>
            <w:u w:val="single"/>
          </w:rPr>
          <w:t xml:space="preserve">https://ted.europa.eu/en/notice/348571-2024/xml</w:t>
        </w:r>
      </w:hyperlink>
    </w:p>
    <w:p>
      <w:pPr>
        <w:pStyle w:val="ListParagraph"/>
        <w:numPr>
          <w:ilvl w:val="0"/>
          <w:numId w:val="3"/>
        </w:numPr>
        <w:spacing w:after="60"/>
      </w:pPr>
      <w:hyperlink w:history="1" r:id="rId2m-3_0czl8dndkf5_cux1">
        <w:r>
          <w:rPr>
            <w:rFonts w:ascii="Calibri" w:cs="Calibri" w:eastAsia="Calibri" w:hAnsi="Calibri"/>
            <w:color w:val="0563C1"/>
            <w:sz w:val="21"/>
            <w:szCs w:val="21"/>
            <w:u w:val="single"/>
          </w:rPr>
          <w:t xml:space="preserve">https://ted.europa.eu/en/notice/-/detail/583476-2019</w:t>
        </w:r>
      </w:hyperlink>
    </w:p>
    <w:p>
      <w:pPr>
        <w:pStyle w:val="ListParagraph"/>
        <w:numPr>
          <w:ilvl w:val="0"/>
          <w:numId w:val="3"/>
        </w:numPr>
        <w:spacing w:after="60"/>
      </w:pPr>
      <w:hyperlink w:history="1" r:id="rId8oprqteyliguj-cuxknfi">
        <w:r>
          <w:rPr>
            <w:rFonts w:ascii="Calibri" w:cs="Calibri" w:eastAsia="Calibri" w:hAnsi="Calibri"/>
            <w:color w:val="0563C1"/>
            <w:sz w:val="21"/>
            <w:szCs w:val="21"/>
            <w:u w:val="single"/>
          </w:rPr>
          <w:t xml:space="preserve">https://ted.europa.eu/en/notice/-/detail/495457-2021</w:t>
        </w:r>
      </w:hyperlink>
    </w:p>
    <w:p>
      <w:pPr>
        <w:pStyle w:val="ListParagraph"/>
        <w:numPr>
          <w:ilvl w:val="0"/>
          <w:numId w:val="3"/>
        </w:numPr>
        <w:spacing w:after="60"/>
      </w:pPr>
      <w:hyperlink w:history="1" r:id="rIdagsasbwuyon-l70fnxq67">
        <w:r>
          <w:rPr>
            <w:rFonts w:ascii="Calibri" w:cs="Calibri" w:eastAsia="Calibri" w:hAnsi="Calibri"/>
            <w:color w:val="0563C1"/>
            <w:sz w:val="21"/>
            <w:szCs w:val="21"/>
            <w:u w:val="single"/>
          </w:rPr>
          <w:t xml:space="preserve">https://ted.europa.eu/fr/notice/-/detail/577496-2021</w:t>
        </w:r>
      </w:hyperlink>
    </w:p>
    <w:p>
      <w:pPr>
        <w:pStyle w:val="ListParagraph"/>
        <w:numPr>
          <w:ilvl w:val="0"/>
          <w:numId w:val="3"/>
        </w:numPr>
        <w:spacing w:after="60"/>
      </w:pPr>
      <w:hyperlink w:history="1" r:id="rIdqo9dugalpqlovjr_um_za">
        <w:r>
          <w:rPr>
            <w:rFonts w:ascii="Calibri" w:cs="Calibri" w:eastAsia="Calibri" w:hAnsi="Calibri"/>
            <w:color w:val="0563C1"/>
            <w:sz w:val="21"/>
            <w:szCs w:val="21"/>
            <w:u w:val="single"/>
          </w:rPr>
          <w:t xml:space="preserve">https://ted.europa.eu/en/notice/-/detail/346413-2022</w:t>
        </w:r>
      </w:hyperlink>
    </w:p>
    <w:p>
      <w:pPr>
        <w:pStyle w:val="ListParagraph"/>
        <w:numPr>
          <w:ilvl w:val="0"/>
          <w:numId w:val="3"/>
        </w:numPr>
        <w:spacing w:after="60"/>
      </w:pPr>
      <w:hyperlink w:history="1" r:id="rIdh0dwiqa6vyvztj1g8mofz">
        <w:r>
          <w:rPr>
            <w:rFonts w:ascii="Calibri" w:cs="Calibri" w:eastAsia="Calibri" w:hAnsi="Calibri"/>
            <w:color w:val="0563C1"/>
            <w:sz w:val="21"/>
            <w:szCs w:val="21"/>
            <w:u w:val="single"/>
          </w:rPr>
          <w:t xml:space="preserve">https://ted.europa.eu/en/notice/-/detail/451036-2023</w:t>
        </w:r>
      </w:hyperlink>
    </w:p>
    <w:p>
      <w:pPr>
        <w:pStyle w:val="ListParagraph"/>
        <w:numPr>
          <w:ilvl w:val="0"/>
          <w:numId w:val="3"/>
        </w:numPr>
        <w:spacing w:after="60"/>
      </w:pPr>
      <w:hyperlink w:history="1" r:id="rIdjs-dcguhlg4dwcsexgqjd">
        <w:r>
          <w:rPr>
            <w:rFonts w:ascii="Calibri" w:cs="Calibri" w:eastAsia="Calibri" w:hAnsi="Calibri"/>
            <w:color w:val="0563C1"/>
            <w:sz w:val="21"/>
            <w:szCs w:val="21"/>
            <w:u w:val="single"/>
          </w:rPr>
          <w:t xml:space="preserve">https://ted.europa.eu/en/notice/-/detail/180670-2024</w:t>
        </w:r>
      </w:hyperlink>
    </w:p>
    <w:p>
      <w:pPr>
        <w:pStyle w:val="ListParagraph"/>
        <w:numPr>
          <w:ilvl w:val="0"/>
          <w:numId w:val="3"/>
        </w:numPr>
        <w:spacing w:after="60"/>
      </w:pPr>
      <w:hyperlink w:history="1" r:id="rIdwbjvfzt_zdml1k4whfvgn">
        <w:r>
          <w:rPr>
            <w:rFonts w:ascii="Calibri" w:cs="Calibri" w:eastAsia="Calibri" w:hAnsi="Calibri"/>
            <w:color w:val="0563C1"/>
            <w:sz w:val="21"/>
            <w:szCs w:val="21"/>
            <w:u w:val="single"/>
          </w:rPr>
          <w:t xml:space="preserve">https://ted.europa.eu/en/notice/-/detail/423892-2025</w:t>
        </w:r>
      </w:hyperlink>
    </w:p>
    <w:p>
      <w:pPr>
        <w:pStyle w:val="ListParagraph"/>
        <w:numPr>
          <w:ilvl w:val="0"/>
          <w:numId w:val="3"/>
        </w:numPr>
        <w:spacing w:after="60"/>
      </w:pPr>
      <w:hyperlink w:history="1" r:id="rIdyprnzkrm828keeww4dijp">
        <w:r>
          <w:rPr>
            <w:rFonts w:ascii="Calibri" w:cs="Calibri" w:eastAsia="Calibri" w:hAnsi="Calibri"/>
            <w:color w:val="0563C1"/>
            <w:sz w:val="21"/>
            <w:szCs w:val="21"/>
            <w:u w:val="single"/>
          </w:rPr>
          <w:t xml:space="preserve">https://centraledesmarches.com/marches-publics/Caen-CHU-CAEN-NORMANDIE-Maintenance-evolutive-et-corrective-du-middleware-NYNA-du-logiciel-depidemiologie-et-dhygiene-Ynfectio-du-logiciel-de-validation-des-methodes-Qualynk-du-logiciel-de-gestion-de-la-paillasse-dimmunohematologie-EVM-IH-de-la-societe-BYG4LAB-pour-trois-etablissements-du-GHT-et-prestations-associees/250499</w:t>
        </w:r>
      </w:hyperlink>
    </w:p>
    <w:p>
      <w:pPr>
        <w:pStyle w:val="Heading2"/>
        <w:keepNext/>
      </w:pPr>
      <w:r>
        <w:rPr>
          <w:rFonts w:ascii="Calibri" w:cs="Calibri" w:eastAsia="Calibri" w:hAnsi="Calibri"/>
        </w:rPr>
        <w:t xml:space="preserve">Trade press, news and associations</w:t>
      </w:r>
    </w:p>
    <w:p>
      <w:pPr>
        <w:pStyle w:val="ListParagraph"/>
        <w:numPr>
          <w:ilvl w:val="0"/>
          <w:numId w:val="3"/>
        </w:numPr>
        <w:spacing w:after="60"/>
      </w:pPr>
      <w:hyperlink w:history="1" r:id="rIdm5gl5msdtuda6tkm-0c_8">
        <w:r>
          <w:rPr>
            <w:rFonts w:ascii="Calibri" w:cs="Calibri" w:eastAsia="Calibri" w:hAnsi="Calibri"/>
            <w:color w:val="0563C1"/>
            <w:sz w:val="21"/>
            <w:szCs w:val="21"/>
            <w:u w:val="single"/>
          </w:rPr>
          <w:t xml:space="preserve">https://www.newswise.com/articles/ascentry-launches-at-adlm-2025-ushering-in-a-new-era-of-laboratory-software</w:t>
        </w:r>
      </w:hyperlink>
    </w:p>
    <w:p>
      <w:pPr>
        <w:pStyle w:val="ListParagraph"/>
        <w:numPr>
          <w:ilvl w:val="0"/>
          <w:numId w:val="3"/>
        </w:numPr>
        <w:spacing w:after="60"/>
      </w:pPr>
      <w:hyperlink w:history="1" r:id="rIdesq-wzewcwxc1g4kc29yr">
        <w:r>
          <w:rPr>
            <w:rFonts w:ascii="Calibri" w:cs="Calibri" w:eastAsia="Calibri" w:hAnsi="Calibri"/>
            <w:color w:val="0563C1"/>
            <w:sz w:val="21"/>
            <w:szCs w:val="21"/>
            <w:u w:val="single"/>
          </w:rPr>
          <w:t xml:space="preserve">https://www.biologiste365.fr/biologiste365-fr/actualites-biologiste365-fr/byg4lab-devient-ascentry/</w:t>
        </w:r>
      </w:hyperlink>
    </w:p>
    <w:p>
      <w:pPr>
        <w:pStyle w:val="ListParagraph"/>
        <w:numPr>
          <w:ilvl w:val="0"/>
          <w:numId w:val="3"/>
        </w:numPr>
        <w:spacing w:after="60"/>
      </w:pPr>
      <w:hyperlink w:history="1" r:id="rId3nloanj49xofnsctflpb8">
        <w:r>
          <w:rPr>
            <w:rFonts w:ascii="Calibri" w:cs="Calibri" w:eastAsia="Calibri" w:hAnsi="Calibri"/>
            <w:color w:val="0563C1"/>
            <w:sz w:val="21"/>
            <w:szCs w:val="21"/>
            <w:u w:val="single"/>
          </w:rPr>
          <w:t xml:space="preserve">https://www.biologiste365.fr/informations-produits/surveillance-epidemiologique/</w:t>
        </w:r>
      </w:hyperlink>
    </w:p>
    <w:p>
      <w:pPr>
        <w:pStyle w:val="ListParagraph"/>
        <w:numPr>
          <w:ilvl w:val="0"/>
          <w:numId w:val="3"/>
        </w:numPr>
        <w:spacing w:after="60"/>
      </w:pPr>
      <w:hyperlink w:history="1" r:id="rIdomkfowktomwvfd51fsze1">
        <w:r>
          <w:rPr>
            <w:rFonts w:ascii="Calibri" w:cs="Calibri" w:eastAsia="Calibri" w:hAnsi="Calibri"/>
            <w:color w:val="0563C1"/>
            <w:sz w:val="21"/>
            <w:szCs w:val="21"/>
            <w:u w:val="single"/>
          </w:rPr>
          <w:t xml:space="preserve">https://www.biologiste365.fr/strategie/numerique/quand-les-donnees-de-biologie-ne-sont-quun-depart/</w:t>
        </w:r>
      </w:hyperlink>
    </w:p>
    <w:p>
      <w:pPr>
        <w:pStyle w:val="ListParagraph"/>
        <w:numPr>
          <w:ilvl w:val="0"/>
          <w:numId w:val="3"/>
        </w:numPr>
        <w:spacing w:after="60"/>
      </w:pPr>
      <w:hyperlink w:history="1" r:id="rIdss5e-kuvxnsllt9fd7neb">
        <w:r>
          <w:rPr>
            <w:rFonts w:ascii="Calibri" w:cs="Calibri" w:eastAsia="Calibri" w:hAnsi="Calibri"/>
            <w:color w:val="0563C1"/>
            <w:sz w:val="21"/>
            <w:szCs w:val="21"/>
            <w:u w:val="single"/>
          </w:rPr>
          <w:t xml:space="preserve">https://www.biologiste365.fr/a-decouvrir/yline-linnovation-au-service-de-la-digitalisation-des-laboratoires-de-biologie-medicale/</w:t>
        </w:r>
      </w:hyperlink>
    </w:p>
    <w:p>
      <w:pPr>
        <w:pStyle w:val="ListParagraph"/>
        <w:numPr>
          <w:ilvl w:val="0"/>
          <w:numId w:val="3"/>
        </w:numPr>
        <w:spacing w:after="60"/>
      </w:pPr>
      <w:hyperlink w:history="1" r:id="rIdafl54tx8fsa1ap-oa8eb-">
        <w:r>
          <w:rPr>
            <w:rFonts w:ascii="Calibri" w:cs="Calibri" w:eastAsia="Calibri" w:hAnsi="Calibri"/>
            <w:color w:val="0563C1"/>
            <w:sz w:val="21"/>
            <w:szCs w:val="21"/>
            <w:u w:val="single"/>
          </w:rPr>
          <w:t xml:space="preserve">https://www.biologiste365.fr/antibiotherapie/</w:t>
        </w:r>
      </w:hyperlink>
    </w:p>
    <w:p>
      <w:pPr>
        <w:pStyle w:val="ListParagraph"/>
        <w:numPr>
          <w:ilvl w:val="0"/>
          <w:numId w:val="3"/>
        </w:numPr>
        <w:spacing w:after="60"/>
      </w:pPr>
      <w:hyperlink w:history="1" r:id="rId4ezmok9tmuinmp1ukqbbq">
        <w:r>
          <w:rPr>
            <w:rFonts w:ascii="Calibri" w:cs="Calibri" w:eastAsia="Calibri" w:hAnsi="Calibri"/>
            <w:color w:val="0563C1"/>
            <w:sz w:val="21"/>
            <w:szCs w:val="21"/>
            <w:u w:val="single"/>
          </w:rPr>
          <w:t xml:space="preserve">https://www.inovallee.com/technidata-tisse-un-partenariat-strategique-avec-byg4lab-pour-repondre-aux-enjeux-futurs-des-laboratoires-medicaux/</w:t>
        </w:r>
      </w:hyperlink>
    </w:p>
    <w:p>
      <w:pPr>
        <w:pStyle w:val="ListParagraph"/>
        <w:numPr>
          <w:ilvl w:val="0"/>
          <w:numId w:val="3"/>
        </w:numPr>
        <w:spacing w:after="60"/>
      </w:pPr>
      <w:hyperlink w:history="1" r:id="rIdkqfn84-v8u-abtpmekzts">
        <w:r>
          <w:rPr>
            <w:rFonts w:ascii="Calibri" w:cs="Calibri" w:eastAsia="Calibri" w:hAnsi="Calibri"/>
            <w:color w:val="0563C1"/>
            <w:sz w:val="21"/>
            <w:szCs w:val="21"/>
            <w:u w:val="single"/>
          </w:rPr>
          <w:t xml:space="preserve">https://www.privateequitywire.co.uk/keensight-capital-acquires-majority-stake-byg4lab/</w:t>
        </w:r>
      </w:hyperlink>
    </w:p>
    <w:p>
      <w:pPr>
        <w:pStyle w:val="ListParagraph"/>
        <w:numPr>
          <w:ilvl w:val="0"/>
          <w:numId w:val="3"/>
        </w:numPr>
        <w:spacing w:after="60"/>
      </w:pPr>
      <w:hyperlink w:history="1" r:id="rIdgykt9wuvqi4396lpl5vp4">
        <w:r>
          <w:rPr>
            <w:rFonts w:ascii="Calibri" w:cs="Calibri" w:eastAsia="Calibri" w:hAnsi="Calibri"/>
            <w:color w:val="0563C1"/>
            <w:sz w:val="21"/>
            <w:szCs w:val="21"/>
            <w:u w:val="single"/>
          </w:rPr>
          <w:t xml:space="preserve">https://www.privateequitywire.co.uk/2022/07/22/316278/keensight-capital-acquires-majority-stake-byg4lab/</w:t>
        </w:r>
      </w:hyperlink>
    </w:p>
    <w:p>
      <w:pPr>
        <w:pStyle w:val="ListParagraph"/>
        <w:numPr>
          <w:ilvl w:val="0"/>
          <w:numId w:val="3"/>
        </w:numPr>
        <w:spacing w:after="60"/>
      </w:pPr>
      <w:hyperlink w:history="1" r:id="rIdcopjeab-al-4kyix0hvhx">
        <w:r>
          <w:rPr>
            <w:rFonts w:ascii="Calibri" w:cs="Calibri" w:eastAsia="Calibri" w:hAnsi="Calibri"/>
            <w:color w:val="0563C1"/>
            <w:sz w:val="21"/>
            <w:szCs w:val="21"/>
            <w:u w:val="single"/>
          </w:rPr>
          <w:t xml:space="preserve">https://www.lemondedudroit.fr/deals/82918-hoche-avocats-conseille-keensight-capital-dans-le-cadre-de-l-acquisition-d-une-participation-majoritaire-dans-byg4lab.html</w:t>
        </w:r>
      </w:hyperlink>
    </w:p>
    <w:p>
      <w:pPr>
        <w:pStyle w:val="ListParagraph"/>
        <w:numPr>
          <w:ilvl w:val="0"/>
          <w:numId w:val="3"/>
        </w:numPr>
        <w:spacing w:after="60"/>
      </w:pPr>
      <w:hyperlink w:history="1" r:id="rIdm-dggpb2tph_p8g5igsyk">
        <w:r>
          <w:rPr>
            <w:rFonts w:ascii="Calibri" w:cs="Calibri" w:eastAsia="Calibri" w:hAnsi="Calibri"/>
            <w:color w:val="0563C1"/>
            <w:sz w:val="21"/>
            <w:szCs w:val="21"/>
            <w:u w:val="single"/>
          </w:rPr>
          <w:t xml:space="preserve">https://www.forbes.fr/brandvoice/byg4lab-lexpert-des-logiciels-pour-les-laboratoires-de-biologie-medicale/</w:t>
        </w:r>
      </w:hyperlink>
    </w:p>
    <w:p>
      <w:pPr>
        <w:pStyle w:val="ListParagraph"/>
        <w:numPr>
          <w:ilvl w:val="0"/>
          <w:numId w:val="3"/>
        </w:numPr>
        <w:spacing w:after="60"/>
      </w:pPr>
      <w:hyperlink w:history="1" r:id="rId3yxpplqsbbvovi6putr3j">
        <w:r>
          <w:rPr>
            <w:rFonts w:ascii="Calibri" w:cs="Calibri" w:eastAsia="Calibri" w:hAnsi="Calibri"/>
            <w:color w:val="0563C1"/>
            <w:sz w:val="21"/>
            <w:szCs w:val="21"/>
            <w:u w:val="single"/>
          </w:rPr>
          <w:t xml:space="preserve">https://spectradiagnostic.com/wp-content/uploads/2021/05/SD008_Publi-Byg.pdf</w:t>
        </w:r>
      </w:hyperlink>
    </w:p>
    <w:p>
      <w:pPr>
        <w:pStyle w:val="ListParagraph"/>
        <w:numPr>
          <w:ilvl w:val="0"/>
          <w:numId w:val="3"/>
        </w:numPr>
        <w:spacing w:after="60"/>
      </w:pPr>
      <w:hyperlink w:history="1" r:id="rIdf-xqsv6apebwtuoqp4g_w">
        <w:r>
          <w:rPr>
            <w:rFonts w:ascii="Calibri" w:cs="Calibri" w:eastAsia="Calibri" w:hAnsi="Calibri"/>
            <w:color w:val="0563C1"/>
            <w:sz w:val="21"/>
            <w:szCs w:val="21"/>
            <w:u w:val="single"/>
          </w:rPr>
          <w:t xml:space="preserve">https://spectradiagnostic.com/wp-content/uploads/2021/05/SD012_Publi-Byg4lab.pdf</w:t>
        </w:r>
      </w:hyperlink>
    </w:p>
    <w:p>
      <w:pPr>
        <w:pStyle w:val="ListParagraph"/>
        <w:numPr>
          <w:ilvl w:val="0"/>
          <w:numId w:val="3"/>
        </w:numPr>
        <w:spacing w:after="60"/>
      </w:pPr>
      <w:hyperlink w:history="1" r:id="rIdibbv9argx3qrqxef8uqlf">
        <w:r>
          <w:rPr>
            <w:rFonts w:ascii="Calibri" w:cs="Calibri" w:eastAsia="Calibri" w:hAnsi="Calibri"/>
            <w:color w:val="0563C1"/>
            <w:sz w:val="21"/>
            <w:szCs w:val="21"/>
            <w:u w:val="single"/>
          </w:rPr>
          <w:t xml:space="preserve">https://spectradiagnostic.com/wp-content/uploads/2024/04/SD031_WEB.pdf</w:t>
        </w:r>
      </w:hyperlink>
    </w:p>
    <w:p>
      <w:pPr>
        <w:pStyle w:val="ListParagraph"/>
        <w:numPr>
          <w:ilvl w:val="0"/>
          <w:numId w:val="3"/>
        </w:numPr>
        <w:spacing w:after="60"/>
      </w:pPr>
      <w:hyperlink w:history="1" r:id="rIdjxy2iewygzqablz_ikdx7">
        <w:r>
          <w:rPr>
            <w:rFonts w:ascii="Calibri" w:cs="Calibri" w:eastAsia="Calibri" w:hAnsi="Calibri"/>
            <w:color w:val="0563C1"/>
            <w:sz w:val="21"/>
            <w:szCs w:val="21"/>
            <w:u w:val="single"/>
          </w:rPr>
          <w:t xml:space="preserve">https://spectradiagnostic.com/wp-content/uploads/2024/11/SD035_WEB.pdf</w:t>
        </w:r>
      </w:hyperlink>
    </w:p>
    <w:p>
      <w:pPr>
        <w:pStyle w:val="ListParagraph"/>
        <w:numPr>
          <w:ilvl w:val="0"/>
          <w:numId w:val="3"/>
        </w:numPr>
        <w:spacing w:after="60"/>
      </w:pPr>
      <w:hyperlink w:history="1" r:id="rIdktbzzyeryjd7dipqybwrj">
        <w:r>
          <w:rPr>
            <w:rFonts w:ascii="Calibri" w:cs="Calibri" w:eastAsia="Calibri" w:hAnsi="Calibri"/>
            <w:color w:val="0563C1"/>
            <w:sz w:val="21"/>
            <w:szCs w:val="21"/>
            <w:u w:val="single"/>
          </w:rPr>
          <w:t xml:space="preserve">https://spectradiagnostic.com/wp-content/uploads/2025/12/SD041_WEB_2.pdf</w:t>
        </w:r>
      </w:hyperlink>
    </w:p>
    <w:p>
      <w:pPr>
        <w:pStyle w:val="ListParagraph"/>
        <w:numPr>
          <w:ilvl w:val="0"/>
          <w:numId w:val="3"/>
        </w:numPr>
        <w:spacing w:after="60"/>
      </w:pPr>
      <w:hyperlink w:history="1" r:id="rId6jejaknbrpbcvuhm-ut1q">
        <w:r>
          <w:rPr>
            <w:rFonts w:ascii="Calibri" w:cs="Calibri" w:eastAsia="Calibri" w:hAnsi="Calibri"/>
            <w:color w:val="0563C1"/>
            <w:sz w:val="21"/>
            <w:szCs w:val="21"/>
            <w:u w:val="single"/>
          </w:rPr>
          <w:t xml:space="preserve">https://frenchhealthcare.fr/membres/byg4lab/</w:t>
        </w:r>
      </w:hyperlink>
    </w:p>
    <w:p>
      <w:pPr>
        <w:pStyle w:val="ListParagraph"/>
        <w:numPr>
          <w:ilvl w:val="0"/>
          <w:numId w:val="3"/>
        </w:numPr>
        <w:spacing w:after="60"/>
      </w:pPr>
      <w:hyperlink w:history="1" r:id="rIdce21wuigxjgmxoetdmqet">
        <w:r>
          <w:rPr>
            <w:rFonts w:ascii="Calibri" w:cs="Calibri" w:eastAsia="Calibri" w:hAnsi="Calibri"/>
            <w:color w:val="0563C1"/>
            <w:sz w:val="21"/>
            <w:szCs w:val="21"/>
            <w:u w:val="single"/>
          </w:rPr>
          <w:t xml:space="preserve">https://frenchhealthcare.fr/en/adherents/byg4lab/</w:t>
        </w:r>
      </w:hyperlink>
    </w:p>
    <w:p>
      <w:pPr>
        <w:pStyle w:val="ListParagraph"/>
        <w:numPr>
          <w:ilvl w:val="0"/>
          <w:numId w:val="3"/>
        </w:numPr>
        <w:spacing w:after="60"/>
      </w:pPr>
      <w:hyperlink w:history="1" r:id="rId-1actt3wvalkyfwjvy3hz">
        <w:r>
          <w:rPr>
            <w:rFonts w:ascii="Calibri" w:cs="Calibri" w:eastAsia="Calibri" w:hAnsi="Calibri"/>
            <w:color w:val="0563C1"/>
            <w:sz w:val="21"/>
            <w:szCs w:val="21"/>
            <w:u w:val="single"/>
          </w:rPr>
          <w:t xml:space="preserve">https://www.preventioninfection.fr/actualites/spares-nouvelle-version-de-consores-disponible/</w:t>
        </w:r>
      </w:hyperlink>
    </w:p>
    <w:p>
      <w:pPr>
        <w:pStyle w:val="ListParagraph"/>
        <w:numPr>
          <w:ilvl w:val="0"/>
          <w:numId w:val="3"/>
        </w:numPr>
        <w:spacing w:after="60"/>
      </w:pPr>
      <w:hyperlink w:history="1" r:id="rIdqlrnwdfeym8e6yzcgjjqz">
        <w:r>
          <w:rPr>
            <w:rFonts w:ascii="Calibri" w:cs="Calibri" w:eastAsia="Calibri" w:hAnsi="Calibri"/>
            <w:color w:val="0563C1"/>
            <w:sz w:val="21"/>
            <w:szCs w:val="21"/>
            <w:u w:val="single"/>
          </w:rPr>
          <w:t xml:space="preserve">https://www.hospitalia.fr/L-hygiene-hospitaliere-prend-de-plain-pied-le-virage-numerique_a3993.html</w:t>
        </w:r>
      </w:hyperlink>
    </w:p>
    <w:p>
      <w:pPr>
        <w:pStyle w:val="ListParagraph"/>
        <w:numPr>
          <w:ilvl w:val="0"/>
          <w:numId w:val="3"/>
        </w:numPr>
        <w:spacing w:after="60"/>
      </w:pPr>
      <w:hyperlink w:history="1" r:id="rIdr4ws_6nizohqptq7_gkeu">
        <w:r>
          <w:rPr>
            <w:rFonts w:ascii="Calibri" w:cs="Calibri" w:eastAsia="Calibri" w:hAnsi="Calibri"/>
            <w:color w:val="0563C1"/>
            <w:sz w:val="21"/>
            <w:szCs w:val="21"/>
            <w:u w:val="single"/>
          </w:rPr>
          <w:t xml:space="preserve">https://www.csdmed.mc/en/news/news/position-paper-team-nb-150</w:t>
        </w:r>
      </w:hyperlink>
    </w:p>
    <w:p>
      <w:pPr>
        <w:pStyle w:val="ListParagraph"/>
        <w:numPr>
          <w:ilvl w:val="0"/>
          <w:numId w:val="3"/>
        </w:numPr>
        <w:spacing w:after="60"/>
      </w:pPr>
      <w:hyperlink w:history="1" r:id="rIde55mj6xnzeloy2ydh3rgy">
        <w:r>
          <w:rPr>
            <w:rFonts w:ascii="Calibri" w:cs="Calibri" w:eastAsia="Calibri" w:hAnsi="Calibri"/>
            <w:color w:val="0563C1"/>
            <w:sz w:val="21"/>
            <w:szCs w:val="21"/>
            <w:u w:val="single"/>
          </w:rPr>
          <w:t xml:space="preserve">https://vigigerme.hug.ch/</w:t>
        </w:r>
      </w:hyperlink>
    </w:p>
    <w:p>
      <w:pPr>
        <w:pStyle w:val="ListParagraph"/>
        <w:numPr>
          <w:ilvl w:val="0"/>
          <w:numId w:val="3"/>
        </w:numPr>
        <w:spacing w:after="60"/>
      </w:pPr>
      <w:hyperlink w:history="1" r:id="rIdts_7qb_jeqaks9sf3ppwa">
        <w:r>
          <w:rPr>
            <w:rFonts w:ascii="Calibri" w:cs="Calibri" w:eastAsia="Calibri" w:hAnsi="Calibri"/>
            <w:color w:val="0563C1"/>
            <w:sz w:val="21"/>
            <w:szCs w:val="21"/>
            <w:u w:val="single"/>
          </w:rPr>
          <w:t xml:space="preserve">http://www.professeurs-medecine-nancy.fr/Informatique_medicale.htm</w:t>
        </w:r>
      </w:hyperlink>
    </w:p>
    <w:p>
      <w:pPr>
        <w:pStyle w:val="ListParagraph"/>
        <w:numPr>
          <w:ilvl w:val="0"/>
          <w:numId w:val="3"/>
        </w:numPr>
        <w:spacing w:after="60"/>
      </w:pPr>
      <w:hyperlink w:history="1" r:id="rIdlnvfztuuj56envnrcfwes">
        <w:r>
          <w:rPr>
            <w:rFonts w:ascii="Calibri" w:cs="Calibri" w:eastAsia="Calibri" w:hAnsi="Calibri"/>
            <w:color w:val="0563C1"/>
            <w:sz w:val="21"/>
            <w:szCs w:val="21"/>
            <w:u w:val="single"/>
          </w:rPr>
          <w:t xml:space="preserve">https://www.linkedin.com/in/st%C3%A9phane-jamin-39801757/</w:t>
        </w:r>
      </w:hyperlink>
    </w:p>
    <w:p>
      <w:pPr>
        <w:pStyle w:val="Heading2"/>
        <w:keepNext/>
      </w:pPr>
      <w:r>
        <w:rPr>
          <w:rFonts w:ascii="Calibri" w:cs="Calibri" w:eastAsia="Calibri" w:hAnsi="Calibri"/>
        </w:rPr>
        <w:t xml:space="preserve">Academic and grey literature</w:t>
      </w:r>
    </w:p>
    <w:p>
      <w:pPr>
        <w:pStyle w:val="ListParagraph"/>
        <w:numPr>
          <w:ilvl w:val="0"/>
          <w:numId w:val="3"/>
        </w:numPr>
        <w:spacing w:after="60"/>
      </w:pPr>
      <w:hyperlink w:history="1" r:id="rIdzxywxbt4ilwa4nyjunkju">
        <w:r>
          <w:rPr>
            <w:rFonts w:ascii="Calibri" w:cs="Calibri" w:eastAsia="Calibri" w:hAnsi="Calibri"/>
            <w:color w:val="0563C1"/>
            <w:sz w:val="21"/>
            <w:szCs w:val="21"/>
            <w:u w:val="single"/>
          </w:rPr>
          <w:t xml:space="preserve">https://dumas.ccsd.cnrs.fr/dumas-05322365v1</w:t>
        </w:r>
      </w:hyperlink>
    </w:p>
    <w:p>
      <w:pPr>
        <w:pStyle w:val="ListParagraph"/>
        <w:numPr>
          <w:ilvl w:val="0"/>
          <w:numId w:val="3"/>
        </w:numPr>
        <w:spacing w:after="60"/>
      </w:pPr>
      <w:hyperlink w:history="1" r:id="rIdadnbercsf7ttzlv9zympm">
        <w:r>
          <w:rPr>
            <w:rFonts w:ascii="Calibri" w:cs="Calibri" w:eastAsia="Calibri" w:hAnsi="Calibri"/>
            <w:color w:val="0563C1"/>
            <w:sz w:val="21"/>
            <w:szCs w:val="21"/>
            <w:u w:val="single"/>
          </w:rPr>
          <w:t xml:space="preserve">https://hal.univ-lorraine.fr/hal-03298181v1</w:t>
        </w:r>
      </w:hyperlink>
    </w:p>
    <w:p>
      <w:pPr>
        <w:pStyle w:val="ListParagraph"/>
        <w:numPr>
          <w:ilvl w:val="0"/>
          <w:numId w:val="3"/>
        </w:numPr>
        <w:spacing w:after="60"/>
      </w:pPr>
      <w:hyperlink w:history="1" r:id="rIdgg_f5fplu-ksbi_qufrhn">
        <w:r>
          <w:rPr>
            <w:rFonts w:ascii="Calibri" w:cs="Calibri" w:eastAsia="Calibri" w:hAnsi="Calibri"/>
            <w:color w:val="0563C1"/>
            <w:sz w:val="21"/>
            <w:szCs w:val="21"/>
            <w:u w:val="single"/>
          </w:rPr>
          <w:t xml:space="preserve">https://dumas.ccsd.cnrs.fr/dumas-02884834v1</w:t>
        </w:r>
      </w:hyperlink>
    </w:p>
    <w:p>
      <w:pPr>
        <w:pStyle w:val="ListParagraph"/>
        <w:numPr>
          <w:ilvl w:val="0"/>
          <w:numId w:val="3"/>
        </w:numPr>
        <w:spacing w:after="60"/>
      </w:pPr>
      <w:hyperlink w:history="1" r:id="rId--cmtbtdmegtts3t0vie3">
        <w:r>
          <w:rPr>
            <w:rFonts w:ascii="Calibri" w:cs="Calibri" w:eastAsia="Calibri" w:hAnsi="Calibri"/>
            <w:color w:val="0563C1"/>
            <w:sz w:val="21"/>
            <w:szCs w:val="21"/>
            <w:u w:val="single"/>
          </w:rPr>
          <w:t xml:space="preserve">https://hal.univ-lorraine.fr/hal-01734170v1</w:t>
        </w:r>
      </w:hyperlink>
    </w:p>
    <w:p>
      <w:pPr>
        <w:pStyle w:val="ListParagraph"/>
        <w:numPr>
          <w:ilvl w:val="0"/>
          <w:numId w:val="3"/>
        </w:numPr>
        <w:spacing w:after="60"/>
      </w:pPr>
      <w:hyperlink w:history="1" r:id="rIdtglwvxhkbzzjyc_yjy274">
        <w:r>
          <w:rPr>
            <w:rFonts w:ascii="Calibri" w:cs="Calibri" w:eastAsia="Calibri" w:hAnsi="Calibri"/>
            <w:color w:val="0563C1"/>
            <w:sz w:val="21"/>
            <w:szCs w:val="21"/>
            <w:u w:val="single"/>
          </w:rPr>
          <w:t xml:space="preserve">https://hal.univ-lorraine.fr/hal-01733856v1</w:t>
        </w:r>
      </w:hyperlink>
    </w:p>
    <w:p>
      <w:pPr>
        <w:pStyle w:val="ListParagraph"/>
        <w:numPr>
          <w:ilvl w:val="0"/>
          <w:numId w:val="3"/>
        </w:numPr>
        <w:spacing w:after="60"/>
      </w:pPr>
      <w:hyperlink w:history="1" r:id="rIdaws_asssutxr2ewsa7sl-">
        <w:r>
          <w:rPr>
            <w:rFonts w:ascii="Calibri" w:cs="Calibri" w:eastAsia="Calibri" w:hAnsi="Calibri"/>
            <w:color w:val="0563C1"/>
            <w:sz w:val="21"/>
            <w:szCs w:val="21"/>
            <w:u w:val="single"/>
          </w:rPr>
          <w:t xml:space="preserve">https://hal.inrae.fr/hal-02742661v1</w:t>
        </w:r>
      </w:hyperlink>
    </w:p>
    <w:p>
      <w:pPr>
        <w:pStyle w:val="ListParagraph"/>
        <w:numPr>
          <w:ilvl w:val="0"/>
          <w:numId w:val="3"/>
        </w:numPr>
        <w:spacing w:after="60"/>
      </w:pPr>
      <w:hyperlink w:history="1" r:id="rIdwcql07ksombhnknhbkzch">
        <w:r>
          <w:rPr>
            <w:rFonts w:ascii="Calibri" w:cs="Calibri" w:eastAsia="Calibri" w:hAnsi="Calibri"/>
            <w:color w:val="0563C1"/>
            <w:sz w:val="21"/>
            <w:szCs w:val="21"/>
            <w:u w:val="single"/>
          </w:rPr>
          <w:t xml:space="preserve">https://pubmed.ncbi.nlm.nih.gov/17544166</w:t>
        </w:r>
      </w:hyperlink>
    </w:p>
    <w:p>
      <w:pPr>
        <w:pStyle w:val="ListParagraph"/>
        <w:numPr>
          <w:ilvl w:val="0"/>
          <w:numId w:val="3"/>
        </w:numPr>
        <w:spacing w:after="60"/>
      </w:pPr>
      <w:hyperlink w:history="1" r:id="rIdp7iqqwpcgj_05twdbbaum">
        <w:r>
          <w:rPr>
            <w:rFonts w:ascii="Calibri" w:cs="Calibri" w:eastAsia="Calibri" w:hAnsi="Calibri"/>
            <w:color w:val="0563C1"/>
            <w:sz w:val="21"/>
            <w:szCs w:val="21"/>
            <w:u w:val="single"/>
          </w:rPr>
          <w:t xml:space="preserve">https://doi.org/10.1016/j.jhin.2007.04.004</w:t>
        </w:r>
      </w:hyperlink>
    </w:p>
    <w:p>
      <w:pPr>
        <w:pStyle w:val="ListParagraph"/>
        <w:numPr>
          <w:ilvl w:val="0"/>
          <w:numId w:val="3"/>
        </w:numPr>
        <w:spacing w:after="60"/>
      </w:pPr>
      <w:hyperlink w:history="1" r:id="rIdjc-g9-jkn94e82-8yafsn">
        <w:r>
          <w:rPr>
            <w:rFonts w:ascii="Calibri" w:cs="Calibri" w:eastAsia="Calibri" w:hAnsi="Calibri"/>
            <w:color w:val="0563C1"/>
            <w:sz w:val="21"/>
            <w:szCs w:val="21"/>
            <w:u w:val="single"/>
          </w:rPr>
          <w:t xml:space="preserve">https://doi.org/10.1186/1471-2334-8-79</w:t>
        </w:r>
      </w:hyperlink>
    </w:p>
    <w:p>
      <w:pPr>
        <w:pStyle w:val="ListParagraph"/>
        <w:numPr>
          <w:ilvl w:val="0"/>
          <w:numId w:val="3"/>
        </w:numPr>
        <w:spacing w:after="60"/>
      </w:pPr>
      <w:hyperlink w:history="1" r:id="rIdvshpkfx2zino6boxul-pe">
        <w:r>
          <w:rPr>
            <w:rFonts w:ascii="Calibri" w:cs="Calibri" w:eastAsia="Calibri" w:hAnsi="Calibri"/>
            <w:color w:val="0563C1"/>
            <w:sz w:val="21"/>
            <w:szCs w:val="21"/>
            <w:u w:val="single"/>
          </w:rPr>
          <w:t xml:space="preserve">https://link.springer.com/article/10.1186/1471-2334-8-79</w:t>
        </w:r>
      </w:hyperlink>
    </w:p>
    <w:p>
      <w:pPr>
        <w:pStyle w:val="ListParagraph"/>
        <w:numPr>
          <w:ilvl w:val="0"/>
          <w:numId w:val="3"/>
        </w:numPr>
        <w:spacing w:after="60"/>
      </w:pPr>
      <w:hyperlink w:history="1" r:id="rIdpcstvz3bg2ss2jwrljloi">
        <w:r>
          <w:rPr>
            <w:rFonts w:ascii="Calibri" w:cs="Calibri" w:eastAsia="Calibri" w:hAnsi="Calibri"/>
            <w:color w:val="0563C1"/>
            <w:sz w:val="21"/>
            <w:szCs w:val="21"/>
            <w:u w:val="single"/>
          </w:rPr>
          <w:t xml:space="preserve">https://doi.org/10.1186/cc9154</w:t>
        </w:r>
      </w:hyperlink>
    </w:p>
    <w:p>
      <w:pPr>
        <w:pStyle w:val="ListParagraph"/>
        <w:numPr>
          <w:ilvl w:val="0"/>
          <w:numId w:val="3"/>
        </w:numPr>
        <w:spacing w:after="60"/>
      </w:pPr>
      <w:hyperlink w:history="1" r:id="rIdapcseoqwvh0jbwwuepvvx">
        <w:r>
          <w:rPr>
            <w:rFonts w:ascii="Calibri" w:cs="Calibri" w:eastAsia="Calibri" w:hAnsi="Calibri"/>
            <w:color w:val="0563C1"/>
            <w:sz w:val="21"/>
            <w:szCs w:val="21"/>
            <w:u w:val="single"/>
          </w:rPr>
          <w:t xml:space="preserve">https://doi.org/10.1186/s12879-014-0634-9</w:t>
        </w:r>
      </w:hyperlink>
    </w:p>
    <w:p>
      <w:pPr>
        <w:pStyle w:val="ListParagraph"/>
        <w:numPr>
          <w:ilvl w:val="0"/>
          <w:numId w:val="3"/>
        </w:numPr>
        <w:spacing w:after="60"/>
      </w:pPr>
      <w:hyperlink w:history="1" r:id="rIdhnyvvpiqx6aihvqwvi-la">
        <w:r>
          <w:rPr>
            <w:rFonts w:ascii="Calibri" w:cs="Calibri" w:eastAsia="Calibri" w:hAnsi="Calibri"/>
            <w:color w:val="0563C1"/>
            <w:sz w:val="21"/>
            <w:szCs w:val="21"/>
            <w:u w:val="single"/>
          </w:rPr>
          <w:t xml:space="preserve">https://doi.org/10.1371/journal.pone.0139920</w:t>
        </w:r>
      </w:hyperlink>
    </w:p>
    <w:p>
      <w:pPr>
        <w:pStyle w:val="ListParagraph"/>
        <w:numPr>
          <w:ilvl w:val="0"/>
          <w:numId w:val="3"/>
        </w:numPr>
        <w:spacing w:after="60"/>
      </w:pPr>
      <w:hyperlink w:history="1" r:id="rIdpbwosu2s0ce_cio-tqo8n">
        <w:r>
          <w:rPr>
            <w:rFonts w:ascii="Calibri" w:cs="Calibri" w:eastAsia="Calibri" w:hAnsi="Calibri"/>
            <w:color w:val="0563C1"/>
            <w:sz w:val="21"/>
            <w:szCs w:val="21"/>
            <w:u w:val="single"/>
          </w:rPr>
          <w:t xml:space="preserve">https://doi.org/10.1186/s12859-020-03566-7</w:t>
        </w:r>
      </w:hyperlink>
    </w:p>
    <w:p>
      <w:pPr>
        <w:pStyle w:val="ListParagraph"/>
        <w:numPr>
          <w:ilvl w:val="0"/>
          <w:numId w:val="3"/>
        </w:numPr>
        <w:spacing w:after="60"/>
      </w:pPr>
      <w:hyperlink w:history="1" r:id="rIdk-6erus1cbghxhpmwwu-n">
        <w:r>
          <w:rPr>
            <w:rFonts w:ascii="Calibri" w:cs="Calibri" w:eastAsia="Calibri" w:hAnsi="Calibri"/>
            <w:color w:val="0563C1"/>
            <w:sz w:val="21"/>
            <w:szCs w:val="21"/>
            <w:u w:val="single"/>
          </w:rPr>
          <w:t xml:space="preserve">https://doi.org/10.5937/jomb0-48306</w:t>
        </w:r>
      </w:hyperlink>
    </w:p>
    <w:p>
      <w:pPr>
        <w:pStyle w:val="ListParagraph"/>
        <w:numPr>
          <w:ilvl w:val="0"/>
          <w:numId w:val="3"/>
        </w:numPr>
        <w:spacing w:after="60"/>
      </w:pPr>
      <w:hyperlink w:history="1" r:id="rId6uvmmibpoqbpqorzxqlkm">
        <w:r>
          <w:rPr>
            <w:rFonts w:ascii="Calibri" w:cs="Calibri" w:eastAsia="Calibri" w:hAnsi="Calibri"/>
            <w:color w:val="0563C1"/>
            <w:sz w:val="21"/>
            <w:szCs w:val="21"/>
            <w:u w:val="single"/>
          </w:rPr>
          <w:t xml:space="preserve">https://doi.org/10.1155/2023/9313666</w:t>
        </w:r>
      </w:hyperlink>
    </w:p>
    <w:p>
      <w:pPr>
        <w:pStyle w:val="ListParagraph"/>
        <w:numPr>
          <w:ilvl w:val="0"/>
          <w:numId w:val="3"/>
        </w:numPr>
        <w:spacing w:after="60"/>
      </w:pPr>
      <w:hyperlink w:history="1" r:id="rIdenc4qrxwtepbrv5ympx8f">
        <w:r>
          <w:rPr>
            <w:rFonts w:ascii="Calibri" w:cs="Calibri" w:eastAsia="Calibri" w:hAnsi="Calibri"/>
            <w:color w:val="0563C1"/>
            <w:sz w:val="21"/>
            <w:szCs w:val="21"/>
            <w:u w:val="single"/>
          </w:rPr>
          <w:t xml:space="preserve">https://doi.org/10.3390/ijns5030031</w:t>
        </w:r>
      </w:hyperlink>
    </w:p>
    <w:p>
      <w:pPr>
        <w:pStyle w:val="ListParagraph"/>
        <w:numPr>
          <w:ilvl w:val="0"/>
          <w:numId w:val="3"/>
        </w:numPr>
        <w:spacing w:after="60"/>
      </w:pPr>
      <w:hyperlink w:history="1" r:id="rIdxytmegtk9g-ibbxepeyku">
        <w:r>
          <w:rPr>
            <w:rFonts w:ascii="Calibri" w:cs="Calibri" w:eastAsia="Calibri" w:hAnsi="Calibri"/>
            <w:color w:val="0563C1"/>
            <w:sz w:val="21"/>
            <w:szCs w:val="21"/>
            <w:u w:val="single"/>
          </w:rPr>
          <w:t xml:space="preserve">https://doi.org/10.1186/s40064-015-1457-x</w:t>
        </w:r>
      </w:hyperlink>
    </w:p>
    <w:p>
      <w:pPr>
        <w:pStyle w:val="ListParagraph"/>
        <w:numPr>
          <w:ilvl w:val="0"/>
          <w:numId w:val="3"/>
        </w:numPr>
        <w:spacing w:after="60"/>
      </w:pPr>
      <w:hyperlink w:history="1" r:id="rIdrfvegs3e5brfdgl5x2bp-">
        <w:r>
          <w:rPr>
            <w:rFonts w:ascii="Calibri" w:cs="Calibri" w:eastAsia="Calibri" w:hAnsi="Calibri"/>
            <w:color w:val="0563C1"/>
            <w:sz w:val="21"/>
            <w:szCs w:val="21"/>
            <w:u w:val="single"/>
          </w:rPr>
          <w:t xml:space="preserve">https://doi.org/10.3201/eid2809.220917</w:t>
        </w:r>
      </w:hyperlink>
    </w:p>
    <w:p>
      <w:pPr>
        <w:pStyle w:val="ListParagraph"/>
        <w:numPr>
          <w:ilvl w:val="0"/>
          <w:numId w:val="3"/>
        </w:numPr>
        <w:spacing w:after="60"/>
      </w:pPr>
      <w:hyperlink w:history="1" r:id="rIdcivk4p4lm8awkzhxfvsek">
        <w:r>
          <w:rPr>
            <w:rFonts w:ascii="Calibri" w:cs="Calibri" w:eastAsia="Calibri" w:hAnsi="Calibri"/>
            <w:color w:val="0563C1"/>
            <w:sz w:val="21"/>
            <w:szCs w:val="21"/>
            <w:u w:val="single"/>
          </w:rPr>
          <w:t xml:space="preserve">https://doi.org/10.1038/s41598-024-54037-5</w:t>
        </w:r>
      </w:hyperlink>
    </w:p>
    <w:p>
      <w:pPr>
        <w:pStyle w:val="ListParagraph"/>
        <w:numPr>
          <w:ilvl w:val="0"/>
          <w:numId w:val="3"/>
        </w:numPr>
        <w:spacing w:after="60"/>
      </w:pPr>
      <w:hyperlink w:history="1" r:id="rIdcqjkjd3xkaq4vkdqopkbi">
        <w:r>
          <w:rPr>
            <w:rFonts w:ascii="Calibri" w:cs="Calibri" w:eastAsia="Calibri" w:hAnsi="Calibri"/>
            <w:color w:val="0563C1"/>
            <w:sz w:val="21"/>
            <w:szCs w:val="21"/>
            <w:u w:val="single"/>
          </w:rPr>
          <w:t xml:space="preserve">https://doi.org/10.1128/spectrum.02756-23</w:t>
        </w:r>
      </w:hyperlink>
    </w:p>
    <w:p>
      <w:pPr>
        <w:pStyle w:val="ListParagraph"/>
        <w:numPr>
          <w:ilvl w:val="0"/>
          <w:numId w:val="3"/>
        </w:numPr>
        <w:spacing w:after="60"/>
      </w:pPr>
      <w:hyperlink w:history="1" r:id="rIdat36snvlx71oot22yuw2e">
        <w:r>
          <w:rPr>
            <w:rFonts w:ascii="Calibri" w:cs="Calibri" w:eastAsia="Calibri" w:hAnsi="Calibri"/>
            <w:color w:val="0563C1"/>
            <w:sz w:val="21"/>
            <w:szCs w:val="21"/>
            <w:u w:val="single"/>
          </w:rPr>
          <w:t xml:space="preserve">https://doi.org/10.1016/j.jmsacl.2023.07.001</w:t>
        </w:r>
      </w:hyperlink>
    </w:p>
    <w:p>
      <w:pPr>
        <w:pStyle w:val="ListParagraph"/>
        <w:numPr>
          <w:ilvl w:val="0"/>
          <w:numId w:val="3"/>
        </w:numPr>
        <w:spacing w:after="60"/>
      </w:pPr>
      <w:hyperlink w:history="1" r:id="rIdpvbycbeb5nm_u35bil1pn">
        <w:r>
          <w:rPr>
            <w:rFonts w:ascii="Calibri" w:cs="Calibri" w:eastAsia="Calibri" w:hAnsi="Calibri"/>
            <w:color w:val="0563C1"/>
            <w:sz w:val="21"/>
            <w:szCs w:val="21"/>
            <w:u w:val="single"/>
          </w:rPr>
          <w:t xml:space="preserve">https://doi.org/10.1007/s00430-025-00837-z</w:t>
        </w:r>
      </w:hyperlink>
    </w:p>
    <w:p>
      <w:pPr>
        <w:pStyle w:val="ListParagraph"/>
        <w:numPr>
          <w:ilvl w:val="0"/>
          <w:numId w:val="3"/>
        </w:numPr>
        <w:spacing w:after="60"/>
      </w:pPr>
      <w:hyperlink w:history="1" r:id="rIdgd3gav-fq5t93polpwyl5">
        <w:r>
          <w:rPr>
            <w:rFonts w:ascii="Calibri" w:cs="Calibri" w:eastAsia="Calibri" w:hAnsi="Calibri"/>
            <w:color w:val="0563C1"/>
            <w:sz w:val="21"/>
            <w:szCs w:val="21"/>
            <w:u w:val="single"/>
          </w:rPr>
          <w:t xml:space="preserve">https://doi.org/10.1002/jmv.70824</w:t>
        </w:r>
      </w:hyperlink>
    </w:p>
    <w:p>
      <w:pPr>
        <w:pStyle w:val="ListParagraph"/>
        <w:numPr>
          <w:ilvl w:val="0"/>
          <w:numId w:val="3"/>
        </w:numPr>
        <w:spacing w:after="60"/>
      </w:pPr>
      <w:hyperlink w:history="1" r:id="rIdungitdxcsgpx_jyiolrto">
        <w:r>
          <w:rPr>
            <w:rFonts w:ascii="Calibri" w:cs="Calibri" w:eastAsia="Calibri" w:hAnsi="Calibri"/>
            <w:color w:val="0563C1"/>
            <w:sz w:val="21"/>
            <w:szCs w:val="21"/>
            <w:u w:val="single"/>
          </w:rPr>
          <w:t xml:space="preserve">https://doi.org/10.1038/s41598-026-45563-5</w:t>
        </w:r>
      </w:hyperlink>
    </w:p>
    <w:p>
      <w:pPr>
        <w:pStyle w:val="Heading2"/>
        <w:keepNext/>
      </w:pPr>
      <w:r>
        <w:rPr>
          <w:rFonts w:ascii="Calibri" w:cs="Calibri" w:eastAsia="Calibri" w:hAnsi="Calibri"/>
        </w:rPr>
        <w:t xml:space="preserve">Events</w:t>
      </w:r>
    </w:p>
    <w:p>
      <w:pPr>
        <w:pStyle w:val="ListParagraph"/>
        <w:numPr>
          <w:ilvl w:val="0"/>
          <w:numId w:val="3"/>
        </w:numPr>
        <w:spacing w:after="60"/>
      </w:pPr>
      <w:hyperlink w:history="1" r:id="rIdrvtyjlfryw4evpziklvq1">
        <w:r>
          <w:rPr>
            <w:rFonts w:ascii="Calibri" w:cs="Calibri" w:eastAsia="Calibri" w:hAnsi="Calibri"/>
            <w:color w:val="0563C1"/>
            <w:sz w:val="21"/>
            <w:szCs w:val="21"/>
            <w:u w:val="single"/>
          </w:rPr>
          <w:t xml:space="preserve">https://www.sf2h.net/k-stock/data/uploads/2021/09/SF2H_2021_livre_des_resumes_FINAL.pdf</w:t>
        </w:r>
      </w:hyperlink>
    </w:p>
    <w:p>
      <w:pPr>
        <w:pStyle w:val="ListParagraph"/>
        <w:numPr>
          <w:ilvl w:val="0"/>
          <w:numId w:val="3"/>
        </w:numPr>
        <w:spacing w:after="60"/>
      </w:pPr>
      <w:hyperlink w:history="1" r:id="rIdtohha0c46tp114gkbjxz2">
        <w:r>
          <w:rPr>
            <w:rFonts w:ascii="Calibri" w:cs="Calibri" w:eastAsia="Calibri" w:hAnsi="Calibri"/>
            <w:color w:val="0563C1"/>
            <w:sz w:val="21"/>
            <w:szCs w:val="21"/>
            <w:u w:val="single"/>
          </w:rPr>
          <w:t xml:space="preserve">https://www.sf2h.net/k-stock/data/uploads/2022/06/SF2H_2022_livre_des_resumes_FINAL.pdf</w:t>
        </w:r>
      </w:hyperlink>
    </w:p>
    <w:p>
      <w:pPr>
        <w:pStyle w:val="ListParagraph"/>
        <w:numPr>
          <w:ilvl w:val="0"/>
          <w:numId w:val="3"/>
        </w:numPr>
        <w:spacing w:after="60"/>
      </w:pPr>
      <w:hyperlink w:history="1" r:id="rIdabmqn0_mpspe1jj8iq5um">
        <w:r>
          <w:rPr>
            <w:rFonts w:ascii="Calibri" w:cs="Calibri" w:eastAsia="Calibri" w:hAnsi="Calibri"/>
            <w:color w:val="0563C1"/>
            <w:sz w:val="21"/>
            <w:szCs w:val="21"/>
            <w:u w:val="single"/>
          </w:rPr>
          <w:t xml:space="preserve">https://www.sf2h.net/k-stock/data/uploads/2023/05/SF2H_2023ProgrammeCompletCongresLille2023.pdf</w:t>
        </w:r>
      </w:hyperlink>
    </w:p>
    <w:p>
      <w:pPr>
        <w:pStyle w:val="ListParagraph"/>
        <w:numPr>
          <w:ilvl w:val="0"/>
          <w:numId w:val="3"/>
        </w:numPr>
        <w:spacing w:after="60"/>
      </w:pPr>
      <w:hyperlink w:history="1" r:id="rIdmnpze6cc3y5mfqc05kym_">
        <w:r>
          <w:rPr>
            <w:rFonts w:ascii="Calibri" w:cs="Calibri" w:eastAsia="Calibri" w:hAnsi="Calibri"/>
            <w:color w:val="0563C1"/>
            <w:sz w:val="21"/>
            <w:szCs w:val="21"/>
            <w:u w:val="single"/>
          </w:rPr>
          <w:t xml:space="preserve">https://www.sf2h.net/k-stock/data/nancy2024/SF2H_2024_livre_des_resumes_V5.pdf</w:t>
        </w:r>
      </w:hyperlink>
    </w:p>
    <w:p>
      <w:pPr>
        <w:pStyle w:val="ListParagraph"/>
        <w:numPr>
          <w:ilvl w:val="0"/>
          <w:numId w:val="3"/>
        </w:numPr>
        <w:spacing w:after="60"/>
      </w:pPr>
      <w:hyperlink w:history="1" r:id="rIdqewolx8oudbyzyrsdpomi">
        <w:r>
          <w:rPr>
            <w:rFonts w:ascii="Calibri" w:cs="Calibri" w:eastAsia="Calibri" w:hAnsi="Calibri"/>
            <w:color w:val="0563C1"/>
            <w:sz w:val="21"/>
            <w:szCs w:val="21"/>
            <w:u w:val="single"/>
          </w:rPr>
          <w:t xml:space="preserve">https://www.sf2h.net/k-stock/data/marseille_2025/sf2h_2025_livre_resume.pdf</w:t>
        </w:r>
      </w:hyperlink>
    </w:p>
    <w:p>
      <w:pPr>
        <w:pStyle w:val="ListParagraph"/>
        <w:numPr>
          <w:ilvl w:val="0"/>
          <w:numId w:val="3"/>
        </w:numPr>
        <w:spacing w:after="60"/>
      </w:pPr>
      <w:hyperlink w:history="1" r:id="rIdxxd245rzajv86kjldnujn">
        <w:r>
          <w:rPr>
            <w:rFonts w:ascii="Calibri" w:cs="Calibri" w:eastAsia="Calibri" w:hAnsi="Calibri"/>
            <w:color w:val="0563C1"/>
            <w:sz w:val="21"/>
            <w:szCs w:val="21"/>
            <w:u w:val="single"/>
          </w:rPr>
          <w:t xml:space="preserve">https://www.ricai.fr/sponsor-partner4lab-2019</w:t>
        </w:r>
      </w:hyperlink>
    </w:p>
    <w:p>
      <w:pPr>
        <w:pStyle w:val="ListParagraph"/>
        <w:numPr>
          <w:ilvl w:val="0"/>
          <w:numId w:val="3"/>
        </w:numPr>
        <w:spacing w:after="60"/>
      </w:pPr>
      <w:hyperlink w:history="1" r:id="rIdy64zyh8c5slmq3gsq7b8i">
        <w:r>
          <w:rPr>
            <w:rFonts w:ascii="Calibri" w:cs="Calibri" w:eastAsia="Calibri" w:hAnsi="Calibri"/>
            <w:color w:val="0563C1"/>
            <w:sz w:val="21"/>
            <w:szCs w:val="21"/>
            <w:u w:val="single"/>
          </w:rPr>
          <w:t xml:space="preserve">https://www.ricai.fr/sponsor-partner4lab</w:t>
        </w:r>
      </w:hyperlink>
    </w:p>
    <w:p>
      <w:pPr>
        <w:pStyle w:val="ListParagraph"/>
        <w:numPr>
          <w:ilvl w:val="0"/>
          <w:numId w:val="3"/>
        </w:numPr>
        <w:spacing w:after="60"/>
      </w:pPr>
      <w:hyperlink w:history="1" r:id="rIdahkprop2ptvpmryyny6-p">
        <w:r>
          <w:rPr>
            <w:rFonts w:ascii="Calibri" w:cs="Calibri" w:eastAsia="Calibri" w:hAnsi="Calibri"/>
            <w:color w:val="0563C1"/>
            <w:sz w:val="21"/>
            <w:szCs w:val="21"/>
            <w:u w:val="single"/>
          </w:rPr>
          <w:t xml:space="preserve">https://www.ricai.fr/sponsor-byg4lab-2022</w:t>
        </w:r>
      </w:hyperlink>
    </w:p>
    <w:p>
      <w:pPr>
        <w:pStyle w:val="ListParagraph"/>
        <w:numPr>
          <w:ilvl w:val="0"/>
          <w:numId w:val="3"/>
        </w:numPr>
        <w:spacing w:after="60"/>
      </w:pPr>
      <w:hyperlink w:history="1" r:id="rIdodr6g_xxfdcoysgbxh__k">
        <w:r>
          <w:rPr>
            <w:rFonts w:ascii="Calibri" w:cs="Calibri" w:eastAsia="Calibri" w:hAnsi="Calibri"/>
            <w:color w:val="0563C1"/>
            <w:sz w:val="21"/>
            <w:szCs w:val="21"/>
            <w:u w:val="single"/>
          </w:rPr>
          <w:t xml:space="preserve">https://www.ricai.fr/sponsor-byg4lab-2024</w:t>
        </w:r>
      </w:hyperlink>
    </w:p>
    <w:p>
      <w:pPr>
        <w:pStyle w:val="ListParagraph"/>
        <w:numPr>
          <w:ilvl w:val="0"/>
          <w:numId w:val="3"/>
        </w:numPr>
        <w:spacing w:after="60"/>
      </w:pPr>
      <w:hyperlink w:history="1" r:id="rId171ry-9q3pvxo2d-qmkro">
        <w:r>
          <w:rPr>
            <w:rFonts w:ascii="Calibri" w:cs="Calibri" w:eastAsia="Calibri" w:hAnsi="Calibri"/>
            <w:color w:val="0563C1"/>
            <w:sz w:val="21"/>
            <w:szCs w:val="21"/>
            <w:u w:val="single"/>
          </w:rPr>
          <w:t xml:space="preserve">https://jib-innovation.com/trophees</w:t>
        </w:r>
      </w:hyperlink>
    </w:p>
    <w:p>
      <w:pPr>
        <w:pStyle w:val="ListParagraph"/>
        <w:numPr>
          <w:ilvl w:val="0"/>
          <w:numId w:val="3"/>
        </w:numPr>
        <w:spacing w:after="60"/>
      </w:pPr>
      <w:hyperlink w:history="1" r:id="rIdymk8rglxupgdi6j1k4u8w">
        <w:r>
          <w:rPr>
            <w:rFonts w:ascii="Calibri" w:cs="Calibri" w:eastAsia="Calibri" w:hAnsi="Calibri"/>
            <w:color w:val="0563C1"/>
            <w:sz w:val="21"/>
            <w:szCs w:val="21"/>
            <w:u w:val="single"/>
          </w:rPr>
          <w:t xml:space="preserve">https://www.euromedlab2025brussels.org/sponsors-and-exhibitors/</w:t>
        </w:r>
      </w:hyperlink>
    </w:p>
    <w:p>
      <w:pPr>
        <w:pStyle w:val="ListParagraph"/>
        <w:numPr>
          <w:ilvl w:val="0"/>
          <w:numId w:val="3"/>
        </w:numPr>
        <w:spacing w:after="60"/>
      </w:pPr>
      <w:hyperlink w:history="1" r:id="rId6jo8oypxvvmwme7lvxvnx">
        <w:r>
          <w:rPr>
            <w:rFonts w:ascii="Calibri" w:cs="Calibri" w:eastAsia="Calibri" w:hAnsi="Calibri"/>
            <w:color w:val="0563C1"/>
            <w:sz w:val="21"/>
            <w:szCs w:val="21"/>
            <w:u w:val="single"/>
          </w:rPr>
          <w:t xml:space="preserve">https://adlm25.myexpoonline.com/co/byg4lab-inc</w:t>
        </w:r>
      </w:hyperlink>
    </w:p>
    <w:sectPr>
      <w:headerReference w:type="default" r:id="rId21"/>
      <w:footerReference w:type="default" r:id="rId22"/>
      <w:type w:val="nextPage"/>
      <w:pgSz w:w="11906" w:h="16838" w:orient="portrait"/>
      <w:pgMar w:top="1080" w:right="1080" w:bottom="100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Calibri" w:cs="Calibri" w:eastAsia="Calibri" w:hAnsi="Calibri"/>
        <w:color w:val="595959"/>
        <w:sz w:val="16"/>
        <w:szCs w:val="16"/>
      </w:rPr>
      <w:t xml:space="preserve">Ascentry Competitive Analysis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Calibri" w:cs="Calibri" w:eastAsia="Calibri" w:hAnsi="Calibri"/>
        <w:color w:val="595959"/>
        <w:sz w:val="16"/>
        <w:szCs w:val="16"/>
      </w:rPr>
      <w:t xml:space="preserve">Ascentry Competitive Analysis — Confidential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Calibri" w:cs="Calibri" w:eastAsia="Calibri" w:hAnsi="Calibri"/>
        <w:color w:val="595959"/>
        <w:sz w:val="16"/>
        <w:szCs w:val="16"/>
      </w:rPr>
      <w:t xml:space="preserve">Ascentry Competitive Analysis — Confidential</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Calibri" w:cs="Calibri" w:eastAsia="Calibri" w:hAnsi="Calibri"/>
        <w:color w:val="595959"/>
        <w:sz w:val="16"/>
        <w:szCs w:val="16"/>
      </w:rPr>
      <w:t xml:space="preserve">Ascentry Competitive Analysis — Confidential</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Calibri" w:cs="Calibri" w:eastAsia="Calibri" w:hAnsi="Calibri"/>
        <w:color w:val="595959"/>
        <w:sz w:val="16"/>
        <w:szCs w:val="16"/>
      </w:rPr>
      <w:t xml:space="preserve">Ascentry Competitive Analysis — Confidential</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Calibri" w:cs="Calibri" w:eastAsia="Calibri" w:hAnsi="Calibri"/>
        <w:color w:val="595959"/>
        <w:sz w:val="16"/>
        <w:szCs w:val="16"/>
      </w:rPr>
      <w:t xml:space="preserve">Ascentry Competitive Analysis — Confidential</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Calibri" w:cs="Calibri" w:eastAsia="Calibri" w:hAnsi="Calibri"/>
        <w:color w:val="595959"/>
        <w:sz w:val="16"/>
        <w:szCs w:val="16"/>
      </w:rPr>
      <w:t xml:space="preserve">Ascentry Competitive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lvl>
    <w:lvl w:ilvl="1" w15:tentative="1">
      <w:start w:val="1"/>
      <w:numFmt w:val="bullet"/>
      <w:lvlText w:val="◦"/>
      <w:lvlJc w:val="left"/>
      <w:pPr>
        <w:ind w:left="780" w:hanging="300"/>
      </w:pPr>
    </w:lvl>
    <w:lvl w:ilvl="2" w15:tentative="1">
      <w:start w:val="1"/>
      <w:numFmt w:val="bullet"/>
      <w:lvlText w:val="▪"/>
      <w:lvlJc w:val="left"/>
      <w:pPr>
        <w:ind w:left="1140" w:hanging="300"/>
      </w:pPr>
    </w:lvl>
    <w:lvl w:ilvl="3" w15:tentative="1">
      <w:start w:val="1"/>
      <w:numFmt w:val="bullet"/>
      <w:lvlText w:val="•"/>
      <w:lvlJc w:val="left"/>
      <w:pPr>
        <w:ind w:left="1500" w:hanging="300"/>
      </w:pPr>
    </w:lvl>
    <w:lvl w:ilvl="4" w15:tentative="1">
      <w:start w:val="1"/>
      <w:numFmt w:val="bullet"/>
      <w:lvlText w:val="◦"/>
      <w:lvlJc w:val="left"/>
      <w:pPr>
        <w:ind w:left="1860" w:hanging="300"/>
      </w:pPr>
    </w:lvl>
    <w:lvl w:ilvl="5" w15:tentative="1">
      <w:start w:val="1"/>
      <w:numFmt w:val="bullet"/>
      <w:lvlText w:val="▪"/>
      <w:lvlJc w:val="left"/>
      <w:pPr>
        <w:ind w:left="2220" w:hanging="300"/>
      </w:pPr>
    </w:lvl>
  </w:abstractNum>
  <w:abstractNum w:abstractNumId="3" w15:restartNumberingAfterBreak="0">
    <w:multiLevelType w:val="hybridMultilevel"/>
    <w:lvl w:ilvl="0" w15:tentative="1">
      <w:start w:val="1"/>
      <w:numFmt w:val="decimal"/>
      <w:lvlText w:val="%1."/>
      <w:lvlJc w:val="left"/>
      <w:pPr>
        <w:ind w:left="420" w:hanging="360"/>
      </w:pPr>
    </w:lvl>
    <w:lvl w:ilvl="1" w15:tentative="1">
      <w:start w:val="1"/>
      <w:numFmt w:val="lowerLetter"/>
      <w:lvlText w:val="%2."/>
      <w:lvlJc w:val="left"/>
      <w:pPr>
        <w:ind w:left="780" w:hanging="360"/>
      </w:pPr>
    </w:lvl>
    <w:lvl w:ilvl="2" w15:tentative="1">
      <w:start w:val="1"/>
      <w:numFmt w:val="lowerRoman"/>
      <w:lvlText w:val="%3."/>
      <w:lvlJc w:val="left"/>
      <w:pPr>
        <w:ind w:left="1140" w:hanging="360"/>
      </w:pPr>
    </w:lvl>
    <w:lvl w:ilvl="3" w15:tentative="1">
      <w:start w:val="1"/>
      <w:numFmt w:val="decimal"/>
      <w:lvlText w:val="%4."/>
      <w:lvlJc w:val="left"/>
      <w:pPr>
        <w:ind w:left="1500" w:hanging="360"/>
      </w:pPr>
    </w:lvl>
    <w:lvl w:ilvl="4" w15:tentative="1">
      <w:start w:val="1"/>
      <w:numFmt w:val="lowerLetter"/>
      <w:lvlText w:val="%5."/>
      <w:lvlJc w:val="left"/>
      <w:pPr>
        <w:ind w:left="1860" w:hanging="360"/>
      </w:pPr>
    </w:lvl>
    <w:lvl w:ilvl="5" w15:tentative="1">
      <w:start w:val="1"/>
      <w:numFmt w:val="lowerRoman"/>
      <w:lvlText w:val="%6."/>
      <w:lvlJc w:val="left"/>
      <w:pPr>
        <w:ind w:left="22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keepLines/>
      <w:spacing w:after="120" w:before="240"/>
      <w:outlineLvl w:val="1"/>
    </w:pPr>
    <w:rPr>
      <w:rFonts w:ascii="Calibri" w:cs="Calibri" w:eastAsia="Calibri" w:hAnsi="Calibri"/>
      <w:b/>
      <w:bCs/>
      <w:color w:val="1F4E79"/>
      <w:sz w:val="26"/>
      <w:szCs w:val="26"/>
    </w:rPr>
  </w:style>
  <w:style w:type="paragraph" w:styleId="Heading3">
    <w:name w:val="Heading 3"/>
    <w:basedOn w:val="Normal"/>
    <w:next w:val="Normal"/>
    <w:qFormat/>
    <w:pPr>
      <w:keepNext/>
      <w:keepLines/>
      <w:spacing w:after="120" w:before="200"/>
      <w:outlineLvl w:val="2"/>
    </w:pPr>
    <w:rPr>
      <w:rFonts w:ascii="Calibri" w:cs="Calibri" w:eastAsia="Calibri" w:hAnsi="Calibri"/>
      <w:b/>
      <w:bCs/>
      <w:color w:val="1F4E79"/>
      <w:sz w:val="23"/>
      <w:szCs w:val="23"/>
    </w:rPr>
  </w:style>
  <w:style w:type="paragraph" w:styleId="TOC1">
    <w:name w:val="toc 1"/>
    <w:basedOn w:val="Normal"/>
    <w:next w:val="Normal"/>
    <w:pPr>
      <w:tabs>
        <w:tab w:val="right" w:pos="9746" w:leader="dot"/>
      </w:tabs>
      <w:spacing w:after="0" w:before="60" w:line="240" w:lineRule="auto"/>
    </w:pPr>
    <w:rPr>
      <w:rFonts w:ascii="Calibri" w:cs="Calibri" w:eastAsia="Calibri" w:hAnsi="Calibri"/>
      <w:b/>
      <w:bCs/>
      <w:sz w:val="21"/>
      <w:szCs w:val="21"/>
    </w:rPr>
  </w:style>
  <w:style w:type="paragraph" w:styleId="TOC2">
    <w:name w:val="toc 2"/>
    <w:basedOn w:val="Normal"/>
    <w:next w:val="Normal"/>
    <w:pPr>
      <w:tabs>
        <w:tab w:val="right" w:pos="9746" w:leader="dot"/>
      </w:tabs>
      <w:spacing w:after="0" w:line="240" w:lineRule="auto"/>
      <w:ind w:left="360"/>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khj3dtjonu_5ow_kvs0w_" Type="http://schemas.openxmlformats.org/officeDocument/2006/relationships/hyperlink" Target="https://recherche-entreprises.api.gouv.fr/search?q=200011203" TargetMode="External"/><Relationship Id="rId9xk4xkkiunzuhjrxtnbzj" Type="http://schemas.openxmlformats.org/officeDocument/2006/relationships/hyperlink" Target="https://www.newswise.com/articles/ascentry-launches-at-adlm-2025-ushering-in-a-new-era-of-laboratory-software" TargetMode="External"/><Relationship Id="rIdid7tadvnwxrugigxjzrbp" Type="http://schemas.openxmlformats.org/officeDocument/2006/relationships/hyperlink" Target="https://www.biologiste365.fr/biologiste365-fr/actualites-biologiste365-fr/byg4lab-devient-ascentry/" TargetMode="External"/><Relationship Id="rIdxfgxycbxpt4i8uks39fcx" Type="http://schemas.openxmlformats.org/officeDocument/2006/relationships/hyperlink" Target="https://www.ascentry.com/products/infection-tracker/" TargetMode="External"/><Relationship Id="rIddrjbcomnd1iggcy0cufon" Type="http://schemas.openxmlformats.org/officeDocument/2006/relationships/hyperlink" Target="https://www.ascentry.com/products/infection-tracker/" TargetMode="External"/><Relationship Id="rIdcnr05yolyvhlquwzodfaf" Type="http://schemas.openxmlformats.org/officeDocument/2006/relationships/hyperlink" Target="https://www.ascentry.com/event/ascentry-x-inlog-a-strategic-partnership/" TargetMode="External"/><Relationship Id="rIdaic-ideinteyyp4kdyvfd" Type="http://schemas.openxmlformats.org/officeDocument/2006/relationships/hyperlink" Target="https://ted.europa.eu/en/notice/-/detail/348571-2024" TargetMode="External"/><Relationship Id="rIdt3iofu1iiy6bdjfyrvqgt" Type="http://schemas.openxmlformats.org/officeDocument/2006/relationships/hyperlink" Target="https://data.economie.gouv.fr/explore/dataset/decp-2022-marches-valides/" TargetMode="External"/><Relationship Id="rIdvkpxg0zcpgcnzg4ttfwsy" Type="http://schemas.openxmlformats.org/officeDocument/2006/relationships/hyperlink" Target="https://www.ascentry.com/event/ascentry-launches-advisory-board-to-drive-strategic-growth/" TargetMode="External"/><Relationship Id="rIdrawdhz54tmqgyirec36_m" Type="http://schemas.openxmlformats.org/officeDocument/2006/relationships/hyperlink" Target="https://www.ascentry.com/wp-content/uploads/2026/02/Press-Release-Ascentry-x-TechniData-February-2026-1.pdf" TargetMode="External"/><Relationship Id="rId6upy2uc_pdvwaj5-udljc" Type="http://schemas.openxmlformats.org/officeDocument/2006/relationships/hyperlink" Target="https://www.technidata-web.com/images/PDF/Press/English/202602_PR_Partnership_TECHNIDATA_x_ASCENTRY.pdf" TargetMode="External"/><Relationship Id="rIdueemunmaghjeddd72mmz8" Type="http://schemas.openxmlformats.org/officeDocument/2006/relationships/hyperlink" Target="https://data.economie.gouv.fr/explore/dataset/decp-2022-marches-valides/" TargetMode="External"/><Relationship Id="rIdbvcsnb3fbg8l4tilzv-bb" Type="http://schemas.openxmlformats.org/officeDocument/2006/relationships/hyperlink" Target="https://www.pappers.fr/entreprise/byg-informatique-326649407" TargetMode="External"/><Relationship Id="rIdm77lm6mdpcv-jw2qgeqll" Type="http://schemas.openxmlformats.org/officeDocument/2006/relationships/hyperlink" Target="https://www.ascentry.com/event/ascentry_appoints_ludovic_d_aprea_as_new_chief_executive_officer/" TargetMode="External"/><Relationship Id="rIdclirqkux3tvt0rk3sseio" Type="http://schemas.openxmlformats.org/officeDocument/2006/relationships/hyperlink" Target="https://www.ascentry.com/news-and-events/" TargetMode="External"/><Relationship Id="rIdxpqf56avlcozc1zkaspuc" Type="http://schemas.openxmlformats.org/officeDocument/2006/relationships/hyperlink" Target="https://www.ascentry.com/event/sf2h-2026/" TargetMode="External"/><Relationship Id="rIdtn7jrqffwnmconwumwooj" Type="http://schemas.openxmlformats.org/officeDocument/2006/relationships/hyperlink" Target="https://www.pappers.fr/entreprise/ascentry-group-915233837" TargetMode="External"/><Relationship Id="rId74thiek4dwpdtrpohqnul" Type="http://schemas.openxmlformats.org/officeDocument/2006/relationships/hyperlink" Target="https://www.pappers.fr/entreprise/byg-informatique-326649407" TargetMode="External"/><Relationship Id="rIdy9hsbvweytn1-gt7jwm6s" Type="http://schemas.openxmlformats.org/officeDocument/2006/relationships/hyperlink" Target="https://www.pappers.fr/entreprise/byg-informatique-326649407" TargetMode="External"/><Relationship Id="rIdjrdoloibpvm0bdlm-k4ad" Type="http://schemas.openxmlformats.org/officeDocument/2006/relationships/hyperlink" Target="https://www.ascentry.com/about-us/" TargetMode="External"/><Relationship Id="rId8jczfm0pqfzj_cunim_ga" Type="http://schemas.openxmlformats.org/officeDocument/2006/relationships/hyperlink" Target="https://presentations.jib-innovation.com/2021/dist/pdf/ROOM_142_PDF/Matthieu-MULOT-Laurence-MERCIER-Christelle-LELIEVRE-BYG4lab_Le_Data_Management_complet_et_innovant_pour_votre_laboratoire.pdf" TargetMode="External"/><Relationship Id="rIdmjll0q6appbbdevkhaxdv" Type="http://schemas.openxmlformats.org/officeDocument/2006/relationships/hyperlink" Target="https://pubmed.ncbi.nlm.nih.gov/17544166" TargetMode="External"/><Relationship Id="rIdcaj09piybf5kxyasm9npb" Type="http://schemas.openxmlformats.org/officeDocument/2006/relationships/hyperlink" Target="https://ted.europa.eu/en/notice/-/detail/180670-2024" TargetMode="External"/><Relationship Id="rId7-nod7yzxasglmlffxeed" Type="http://schemas.openxmlformats.org/officeDocument/2006/relationships/hyperlink" Target="https://ted.europa.eu/en/notice/-/detail/423892-2025" TargetMode="External"/><Relationship Id="rIdunutolb4gjtqpuwmtpf8r" Type="http://schemas.openxmlformats.org/officeDocument/2006/relationships/hyperlink" Target="https://recherche-entreprises.api.gouv.fr/search?q=200011203" TargetMode="External"/><Relationship Id="rId11lnp3wbt-u5x2szxelut" Type="http://schemas.openxmlformats.org/officeDocument/2006/relationships/hyperlink" Target="https://www.pappers.fr/entreprise/byg-informatique-326649407" TargetMode="External"/><Relationship Id="rIdrk75pft4dnql7fxny5nit" Type="http://schemas.openxmlformats.org/officeDocument/2006/relationships/hyperlink" Target="https://keensight.com/wp-content/uploads/2022/07/PR-BYG4lab-v17.07.2022-FR-KEENSIGHT-ONLY-Final.pdf" TargetMode="External"/><Relationship Id="rId0gnucnqtfhfwcodkksmq7" Type="http://schemas.openxmlformats.org/officeDocument/2006/relationships/hyperlink" Target="https://www.privateequitywire.co.uk/keensight-capital-acquires-majority-stake-byg4lab/" TargetMode="External"/><Relationship Id="rIdfzp1mzy9zl6q3yxcidfyw" Type="http://schemas.openxmlformats.org/officeDocument/2006/relationships/hyperlink" Target="https://keensight.com/byg4lab-to-acquire-finbiosoft-a-leading-software-provider-for-medical-laboratories-with-the-support-of-keensight-capital/" TargetMode="External"/><Relationship Id="rIdinkizow-e3r3mwu1am9zx" Type="http://schemas.openxmlformats.org/officeDocument/2006/relationships/hyperlink" Target="https://adlm25.myexpoonline.com/co/byg4lab-inc" TargetMode="External"/><Relationship Id="rIdwkq4ifud8m-h20bqz8409" Type="http://schemas.openxmlformats.org/officeDocument/2006/relationships/hyperlink" Target="https://www.pappers.fr/entreprise/byg-informatique-326649407" TargetMode="External"/><Relationship Id="rIdcr6suy78_omt2bdshalkw" Type="http://schemas.openxmlformats.org/officeDocument/2006/relationships/hyperlink" Target="https://www.pappers.fr/entreprise/ascentry-group-915233837" TargetMode="External"/><Relationship Id="rIdcixo-y5qaq3dlzbenammb" Type="http://schemas.openxmlformats.org/officeDocument/2006/relationships/hyperlink" Target="https://www.ascentry.com/legal-notice/" TargetMode="External"/><Relationship Id="rId9uplmoczlcymeh9gdwd9r" Type="http://schemas.openxmlformats.org/officeDocument/2006/relationships/hyperlink" Target="https://www.societe.com/societe/info-partner-349314948.html" TargetMode="External"/><Relationship Id="rIdqngunh45bjlscoc75jyi1" Type="http://schemas.openxmlformats.org/officeDocument/2006/relationships/hyperlink" Target="https://data.economie.gouv.fr/explore/dataset/decp_augmente/" TargetMode="External"/><Relationship Id="rIdwqpzad5i7yvkumy0mhpsi" Type="http://schemas.openxmlformats.org/officeDocument/2006/relationships/hyperlink" Target="https://www.ascentry.com/trust/" TargetMode="External"/><Relationship Id="rIdymxav0iti8ixtmcwr_8mc" Type="http://schemas.openxmlformats.org/officeDocument/2006/relationships/hyperlink" Target="https://www.ascentry.com/about-us/" TargetMode="External"/><Relationship Id="rIdzax0amavjlg5zybv8cmz7" Type="http://schemas.openxmlformats.org/officeDocument/2006/relationships/hyperlink" Target="https://www.pappers.fr/entreprise/byg-informatique-326649407" TargetMode="External"/><Relationship Id="rIdiijc4l-o3qzzkr1dkc6pe" Type="http://schemas.openxmlformats.org/officeDocument/2006/relationships/hyperlink" Target="https://www.societe.com/societe/byg-informatique-326649407.html" TargetMode="External"/><Relationship Id="rIdes7a7cugpcfrp7mr7dwrd" Type="http://schemas.openxmlformats.org/officeDocument/2006/relationships/hyperlink" Target="https://www.pappers.fr/entreprise/byg-informatique-326649407" TargetMode="External"/><Relationship Id="rIdfic8yihyei0153gm72nvc" Type="http://schemas.openxmlformats.org/officeDocument/2006/relationships/hyperlink" Target="https://www.pappers.fr/entreprise/ascentry-group-915233837" TargetMode="External"/><Relationship Id="rIdrvnz9inotdpluwm3ygjvz" Type="http://schemas.openxmlformats.org/officeDocument/2006/relationships/hyperlink" Target="https://www.ascentry.com/about-us/" TargetMode="External"/><Relationship Id="rIddpibcvrubxe5uas17i3uu" Type="http://schemas.openxmlformats.org/officeDocument/2006/relationships/hyperlink" Target="https://keensight.com/wp-content/uploads/2022/07/PR-BYG4lab-v17.07.2022-FR-KEENSIGHT-ONLY-Final.pdf" TargetMode="External"/><Relationship Id="rIdaaectzgkp0zdxicgfog9p" Type="http://schemas.openxmlformats.org/officeDocument/2006/relationships/hyperlink" Target="https://www.ascentry.com/about-us/" TargetMode="External"/><Relationship Id="rIddhe3bnl7fdddjlrzqivt9" Type="http://schemas.openxmlformats.org/officeDocument/2006/relationships/hyperlink" Target="https://www.ascentry.com/about-us/" TargetMode="External"/><Relationship Id="rIdzaiemwas8s_p0r0dp9dik" Type="http://schemas.openxmlformats.org/officeDocument/2006/relationships/hyperlink" Target="https://www.ascentry.com/articles/finbiosoft-joins-forces-with-byg4lab/" TargetMode="External"/><Relationship Id="rIdvcrc8ydsvri4e1n4ds0kt" Type="http://schemas.openxmlformats.org/officeDocument/2006/relationships/hyperlink" Target="https://www.sf2h.net/k-stock/data/marseille_2025/sf2h_2025_livre_resume.pdf" TargetMode="External"/><Relationship Id="rIdovc0ggio8cn5l0lbitsfy" Type="http://schemas.openxmlformats.org/officeDocument/2006/relationships/hyperlink" Target="https://www.ascentry.com/leadership-team/" TargetMode="External"/><Relationship Id="rIdvsfdgqsogjz8luif8iysc" Type="http://schemas.openxmlformats.org/officeDocument/2006/relationships/hyperlink" Target="https://www.ascentry.com" TargetMode="External"/><Relationship Id="rIdnwtv9mcopcxok-e55n4i2" Type="http://schemas.openxmlformats.org/officeDocument/2006/relationships/hyperlink" Target="https://www.newswise.com/articles/ascentry-launches-at-adlm-2025-ushering-in-a-new-era-of-laboratory-software" TargetMode="External"/><Relationship Id="rIdrwdpnl5uayraiejgxeipc" Type="http://schemas.openxmlformats.org/officeDocument/2006/relationships/hyperlink" Target="https://www.ascentry.com/products/infection-tracker/" TargetMode="External"/><Relationship Id="rId_pocw_2eet_y8qg7lav8b" Type="http://schemas.openxmlformats.org/officeDocument/2006/relationships/hyperlink" Target="https://www.biologiste365.fr/biologiste365-fr/actualites-biologiste365-fr/byg4lab-devient-ascentry/" TargetMode="External"/><Relationship Id="rId1bqxy-pxxdsqowqe4tjih" Type="http://schemas.openxmlformats.org/officeDocument/2006/relationships/hyperlink" Target="https://www.ascentry.com/products/lab-composer/" TargetMode="External"/><Relationship Id="rIdzhjb6uf91vvt8wbssyvsq" Type="http://schemas.openxmlformats.org/officeDocument/2006/relationships/hyperlink" Target="https://www.ascentry.com/products/poc-controller/" TargetMode="External"/><Relationship Id="rIdjrpwajctxjvlbux9u9x83" Type="http://schemas.openxmlformats.org/officeDocument/2006/relationships/hyperlink" Target="https://www.ascentry.com/products/validation-manager/" TargetMode="External"/><Relationship Id="rIdrwvno4besgwmouujhaahl" Type="http://schemas.openxmlformats.org/officeDocument/2006/relationships/hyperlink" Target="https://ted.europa.eu/en/notice/-/detail/348571-2024" TargetMode="External"/><Relationship Id="rIdzxizyr2prmlsz54azwrmt" Type="http://schemas.openxmlformats.org/officeDocument/2006/relationships/hyperlink" Target="https://www.sf2h.net/k-stock/data/uploads/2023/05/SF2H_2023ProgrammeCompletCongresLille2023.pdf" TargetMode="External"/><Relationship Id="rIdqvltkgyken2vonbnl8kpg" Type="http://schemas.openxmlformats.org/officeDocument/2006/relationships/hyperlink" Target="https://www.ascentry.com/products/infection-tracker/" TargetMode="External"/><Relationship Id="rIdlv0bvvye1jzaschw_7l4-" Type="http://schemas.openxmlformats.org/officeDocument/2006/relationships/hyperlink" Target="https://www.biologiste365.fr/informations-produits/surveillance-epidemiologique/" TargetMode="External"/><Relationship Id="rIdzchk9uycqezifwjsn7qrg" Type="http://schemas.openxmlformats.org/officeDocument/2006/relationships/hyperlink" Target="https://www.ascentry.com/products/infection-tracker/" TargetMode="External"/><Relationship Id="rId-xqjigfewf03i7et1cz3i" Type="http://schemas.openxmlformats.org/officeDocument/2006/relationships/hyperlink" Target="https://www.biologiste365.fr/informations-produits/surveillance-epidemiologique/" TargetMode="External"/><Relationship Id="rIddsyejswmgnfurgluerdsz" Type="http://schemas.openxmlformats.org/officeDocument/2006/relationships/hyperlink" Target="https://www.ascentry.com/products/infection-tracker/" TargetMode="External"/><Relationship Id="rIde9bx0u10odpgli-7m0pt6" Type="http://schemas.openxmlformats.org/officeDocument/2006/relationships/hyperlink" Target="https://www.ascentry.com/products/lab-composer/" TargetMode="External"/><Relationship Id="rIdz28-khreplmv__ptxi4oi" Type="http://schemas.openxmlformats.org/officeDocument/2006/relationships/hyperlink" Target="https://www.preventioninfection.fr/actualites/spares-nouvelle-version-de-consores-disponible/" TargetMode="External"/><Relationship Id="rId8k9p0lrxb-lkdotc3ou4y" Type="http://schemas.openxmlformats.org/officeDocument/2006/relationships/hyperlink" Target="http://www.professeurs-medecine-nancy.fr/Informatique_medicale.htm" TargetMode="External"/><Relationship Id="rIdcevog2ueovqaz0vgzgst7" Type="http://schemas.openxmlformats.org/officeDocument/2006/relationships/hyperlink" Target="https://presentations.jib-innovation.com/2021/dist/pdf/ROOM_142_PDF/Matthieu-MULOT-Laurence-MERCIER-Christelle-LELIEVRE-BYG4lab_Le_Data_Management_complet_et_innovant_pour_votre_laboratoire.pdf" TargetMode="External"/><Relationship Id="rId5dfcmzt7k6aenqhtsqyqg" Type="http://schemas.openxmlformats.org/officeDocument/2006/relationships/hyperlink" Target="https://spectradiagnostic.com/wp-content/uploads/2021/05/SD008_Publi-Byg.pdf" TargetMode="External"/><Relationship Id="rIdkukqicsfoxbkydilgjfu5" Type="http://schemas.openxmlformats.org/officeDocument/2006/relationships/hyperlink" Target="https://www.biologiste365.fr/informations-produits/surveillance-epidemiologique/" TargetMode="External"/><Relationship Id="rIdepuobxz6hybxodyujywio" Type="http://schemas.openxmlformats.org/officeDocument/2006/relationships/hyperlink" Target="https://byg4lab.com/case-studies/byg4lab-remporte-le-trophee-de-linnovation-en-biologie-medicale-%F0%9F%8F%86/" TargetMode="External"/><Relationship Id="rIddo0g_hzllmaxy5v5mv1t5" Type="http://schemas.openxmlformats.org/officeDocument/2006/relationships/hyperlink" Target="https://www.biologiste365.fr/informations-produits/surveillance-epidemiologique/" TargetMode="External"/><Relationship Id="rIdg29oi5binqpsy0l9tzrob" Type="http://schemas.openxmlformats.org/officeDocument/2006/relationships/hyperlink" Target="https://www.ascentry.com/products/infection-tracker/" TargetMode="External"/><Relationship Id="rIdtewdypajysr_9hlzsucwr" Type="http://schemas.openxmlformats.org/officeDocument/2006/relationships/hyperlink" Target="https://www.biologiste365.fr/informations-produits/surveillance-epidemiologique/" TargetMode="External"/><Relationship Id="rIdmofjgpwlfpmf4cfqmy4rd" Type="http://schemas.openxmlformats.org/officeDocument/2006/relationships/hyperlink" Target="https://presentations.jib-innovation.com/2021/dist/pdf/ROOM_142_PDF/Matthieu-MULOT-Laurence-MERCIER-Christelle-LELIEVRE-BYG4lab_Le_Data_Management_complet_et_innovant_pour_votre_laboratoire.pdf" TargetMode="External"/><Relationship Id="rIdnhefdpwddfq1agsl-ywry" Type="http://schemas.openxmlformats.org/officeDocument/2006/relationships/hyperlink" Target="https://www.ascentry.com/products/infection-tracker/" TargetMode="External"/><Relationship Id="rIdmajn9a0j5sgnvxoeekv4v" Type="http://schemas.openxmlformats.org/officeDocument/2006/relationships/hyperlink" Target="https://spectradiagnostic.com/wp-content/uploads/2024/04/SD031_WEB.pdf" TargetMode="External"/><Relationship Id="rIdb3efs3l_u4etvh3_eygxr" Type="http://schemas.openxmlformats.org/officeDocument/2006/relationships/hyperlink" Target="https://www.ascentry.com/products/infection-tracker/" TargetMode="External"/><Relationship Id="rId20zx3cg2czg0q-lxg3qnq" Type="http://schemas.openxmlformats.org/officeDocument/2006/relationships/hyperlink" Target="https://www.ascentry.com/products/infection-tracker/" TargetMode="External"/><Relationship Id="rIdhelirrpst7_pqtqkgqocg" Type="http://schemas.openxmlformats.org/officeDocument/2006/relationships/hyperlink" Target="https://partner4lab.com/shop/infectio-global/" TargetMode="External"/><Relationship Id="rIdqtqgz2aw-l50xtm0jwswr" Type="http://schemas.openxmlformats.org/officeDocument/2006/relationships/hyperlink" Target="https://hal.univ-lorraine.fr/hal-03298181v1" TargetMode="External"/><Relationship Id="rIduegqiopb5t9keyjkyq3rl" Type="http://schemas.openxmlformats.org/officeDocument/2006/relationships/hyperlink" Target="https://byg4lab.com/en/product-ynfectio/" TargetMode="External"/><Relationship Id="rIdl7f9xzgh50gj2tmkcdgdb" Type="http://schemas.openxmlformats.org/officeDocument/2006/relationships/hyperlink" Target="https://www.ascentry.com/products/infection-tracker/" TargetMode="External"/><Relationship Id="rIdqbhdzxif7oralyx_5fuhn" Type="http://schemas.openxmlformats.org/officeDocument/2006/relationships/hyperlink" Target="https://www.ascentry.com/news-and-events/" TargetMode="External"/><Relationship Id="rIddu_trve0uibhgkgcg-mje" Type="http://schemas.openxmlformats.org/officeDocument/2006/relationships/hyperlink" Target="https://www.ascentry.com/products/infection-tracker/" TargetMode="External"/><Relationship Id="rIdshnmfe3ut5omumphzsf66" Type="http://schemas.openxmlformats.org/officeDocument/2006/relationships/hyperlink" Target="https://spectradiagnostic.com/wp-content/uploads/2024/04/SD031_WEB.pdf" TargetMode="External"/><Relationship Id="rIdldcsmx_bjx-6_7hs6_67a" Type="http://schemas.openxmlformats.org/officeDocument/2006/relationships/hyperlink" Target="https://presentations.jib-innovation.com/2021/dist/pdf/ROOM_142_PDF/Matthieu-MULOT-Laurence-MERCIER-Christelle-LELIEVRE-BYG4lab_Le_Data_Management_complet_et_innovant_pour_votre_laboratoire.pdf" TargetMode="External"/><Relationship Id="rIdwiuzn2k7cuxk2b9ikjqmr" Type="http://schemas.openxmlformats.org/officeDocument/2006/relationships/hyperlink" Target="https://www.ascentry.com/event/ascentry-signs-a-partnership-agreement-with-geodaisics/" TargetMode="External"/><Relationship Id="rIdq34jmcq2uqsycya_ktdi9" Type="http://schemas.openxmlformats.org/officeDocument/2006/relationships/hyperlink" Target="https://spectradiagnostic.com/wp-content/uploads/2024/04/SD031_WEB.pdf" TargetMode="External"/><Relationship Id="rId0eloig7prsrpvxo50web0" Type="http://schemas.openxmlformats.org/officeDocument/2006/relationships/hyperlink" Target="https://www.sf2h.net/k-stock/data/marseille_2025/sf2h_2025_livre_resume.pdf" TargetMode="External"/><Relationship Id="rIdmmxkgwnbpdyllbccgmplp" Type="http://schemas.openxmlformats.org/officeDocument/2006/relationships/hyperlink" Target="https://www.ascentry.com/event/sf2h-2026/" TargetMode="External"/><Relationship Id="rIduntz6cxltwhx0ff_ipcey" Type="http://schemas.openxmlformats.org/officeDocument/2006/relationships/hyperlink" Target="https://www.ascentry.com/customer-stories/" TargetMode="External"/><Relationship Id="rIdsmapoxfi66bibroani-no" Type="http://schemas.openxmlformats.org/officeDocument/2006/relationships/hyperlink" Target="https://ted.europa.eu/en/notice/-/detail/348571-2024" TargetMode="External"/><Relationship Id="rIdnjusdjraq864c7w3rav6p" Type="http://schemas.openxmlformats.org/officeDocument/2006/relationships/hyperlink" Target="https://data.economie.gouv.fr/explore/dataset/decp-2022-marches-valides/" TargetMode="External"/><Relationship Id="rIdcr0yiacwdn7o2ckljrx8n" Type="http://schemas.openxmlformats.org/officeDocument/2006/relationships/hyperlink" Target="https://dumas.ccsd.cnrs.fr/dumas-05322365v1" TargetMode="External"/><Relationship Id="rIdkla29tusvk4euxmvac8e5" Type="http://schemas.openxmlformats.org/officeDocument/2006/relationships/hyperlink" Target="https://hal.univ-lorraine.fr/hal-03298181v1" TargetMode="External"/><Relationship Id="rId8v8xbswdajq7ey8blgl9k" Type="http://schemas.openxmlformats.org/officeDocument/2006/relationships/hyperlink" Target="https://dumas.ccsd.cnrs.fr/dumas-02884834v1" TargetMode="External"/><Relationship Id="rId5myrvqlxuk_rqtmyl9rlu" Type="http://schemas.openxmlformats.org/officeDocument/2006/relationships/hyperlink" Target="https://partner4lab.com/feed-back-journee-pilot4lab/" TargetMode="External"/><Relationship Id="rId9hqwgbzxdwn5mtjdguoh1" Type="http://schemas.openxmlformats.org/officeDocument/2006/relationships/hyperlink" Target="https://www.ascentry.com/event/sf2h-2026/" TargetMode="External"/><Relationship Id="rIdm8k_fgp4ghmnis2rwxyyx" Type="http://schemas.openxmlformats.org/officeDocument/2006/relationships/hyperlink" Target="https://www.sf2h.net/k-stock/data/marseille_2025/sf2h_2025_livre_resume.pdf" TargetMode="External"/><Relationship Id="rIdfbcmr0c9ljfc8kxdby2za" Type="http://schemas.openxmlformats.org/officeDocument/2006/relationships/hyperlink" Target="https://www.ascentry.com/event/ascentry-x-inlog-a-strategic-partnership/" TargetMode="External"/><Relationship Id="rIdiv4kdc8guax38y9eauby9" Type="http://schemas.openxmlformats.org/officeDocument/2006/relationships/hyperlink" Target="https://www.hospitalia.fr/L-hygiene-hospitaliere-prend-de-plain-pied-le-virage-numerique_a3993.html" TargetMode="External"/><Relationship Id="rIdvnx8uvvvsuwf3qltt4f5s" Type="http://schemas.openxmlformats.org/officeDocument/2006/relationships/hyperlink" Target="https://www.ascentry.com" TargetMode="External"/><Relationship Id="rIduh_kqhpxj39x_wu9mjriv" Type="http://schemas.openxmlformats.org/officeDocument/2006/relationships/hyperlink" Target="https://www.newswise.com/articles/ascentry-launches-at-adlm-2025-ushering-in-a-new-era-of-laboratory-software" TargetMode="External"/><Relationship Id="rIdspawfcw3v65pcauqjfwjq" Type="http://schemas.openxmlformats.org/officeDocument/2006/relationships/hyperlink" Target="https://www.biologiste365.fr/a-decouvrir/yline-linnovation-au-service-de-la-digitalisation-des-laboratoires-de-biologie-medicale/" TargetMode="External"/><Relationship Id="rIdjcgoockh3mesqmkyxpb_s" Type="http://schemas.openxmlformats.org/officeDocument/2006/relationships/hyperlink" Target="https://spectradiagnostic.com/wp-content/uploads/2024/04/SD031_WEB.pdf" TargetMode="External"/><Relationship Id="rIdcwavwtsx0rzouakq55jg8" Type="http://schemas.openxmlformats.org/officeDocument/2006/relationships/hyperlink" Target="https://partner4lab.com/shop/infectio-global/" TargetMode="External"/><Relationship Id="rIdpqnzksfj5xw2db4nc1jqk" Type="http://schemas.openxmlformats.org/officeDocument/2006/relationships/hyperlink" Target="https://www.ascentry.com/faq/" TargetMode="External"/><Relationship Id="rIdun4ejrvd9siqzipvwb8_r" Type="http://schemas.openxmlformats.org/officeDocument/2006/relationships/hyperlink" Target="https://www.technidata-web.com/images/PDF/Press/English/202602_PR_Partnership_TECHNIDATA_x_ASCENTRY.pdf" TargetMode="External"/><Relationship Id="rIdri0vcf9ozj7jx1sfyhzh1" Type="http://schemas.openxmlformats.org/officeDocument/2006/relationships/hyperlink" Target="https://www.ascentry.com/event/ascentry-x-inlog-a-strategic-partnership/" TargetMode="External"/><Relationship Id="rIdsh-hfdipcbi2zkp5ehoin" Type="http://schemas.openxmlformats.org/officeDocument/2006/relationships/hyperlink" Target="https://hal.univ-lorraine.fr/hal-01734170v1" TargetMode="External"/><Relationship Id="rIdddo8fuqmbujuzu19ftspa" Type="http://schemas.openxmlformats.org/officeDocument/2006/relationships/hyperlink" Target="https://www.quidelortho.com/global/en/resources/press-releases/quidelortho-partners-with-bytg4lab-to-strengthen-informatics-offerings" TargetMode="External"/><Relationship Id="rIdribq_s8-ueup7wstud1gb" Type="http://schemas.openxmlformats.org/officeDocument/2006/relationships/hyperlink" Target="https://www.ascentry.com" TargetMode="External"/><Relationship Id="rIdqgwnuzcfimequuxwmo4d4" Type="http://schemas.openxmlformats.org/officeDocument/2006/relationships/hyperlink" Target="https://www.ascentry.com/products/infection-tracker/" TargetMode="External"/><Relationship Id="rIdj7wrelgp-a93ns1sbs7gv" Type="http://schemas.openxmlformats.org/officeDocument/2006/relationships/hyperlink" Target="https://www.ascentry.com/products/validation-manager/" TargetMode="External"/><Relationship Id="rIdq3mnfwmrh9bedee8__kv1" Type="http://schemas.openxmlformats.org/officeDocument/2006/relationships/hyperlink" Target="https://www.ascentry.com/products/poc-controller/" TargetMode="External"/><Relationship Id="rIdjlez5qsn2sqsvprvfac2i" Type="http://schemas.openxmlformats.org/officeDocument/2006/relationships/hyperlink" Target="https://www.ascentry.com/legal-notice/" TargetMode="External"/><Relationship Id="rIdjqyxk04irbudmj0g9zplt" Type="http://schemas.openxmlformats.org/officeDocument/2006/relationships/hyperlink" Target="https://www.ascentry.com/trust/" TargetMode="External"/><Relationship Id="rIdewhjijxv-9qi4h-0rhxvz" Type="http://schemas.openxmlformats.org/officeDocument/2006/relationships/hyperlink" Target="https://www.linkedin.com/in/st%C3%A9phane-jamin-39801757/" TargetMode="External"/><Relationship Id="rIdwm2snotaiby1gb9wn5cxm" Type="http://schemas.openxmlformats.org/officeDocument/2006/relationships/hyperlink" Target="https://www.ascentry.com" TargetMode="External"/><Relationship Id="rIdhy8iz2ivqtuxp3js2c4e5" Type="http://schemas.openxmlformats.org/officeDocument/2006/relationships/hyperlink" Target="https://keensight.com/byg4lab-to-acquire-finbiosoft-a-leading-software-provider-for-medical-laboratories-with-the-support-of-keensight-capital/" TargetMode="External"/><Relationship Id="rIdow9qoanc6cl4hkebq___q" Type="http://schemas.openxmlformats.org/officeDocument/2006/relationships/hyperlink" Target="https://www.ascentry.com/trust/" TargetMode="External"/><Relationship Id="rIdelmwu4njcr9s43guc3_dp" Type="http://schemas.openxmlformats.org/officeDocument/2006/relationships/hyperlink" Target="https://www.ascentry.com/about-us/" TargetMode="External"/><Relationship Id="rIdf-miwei0qeyjuthiivt2s" Type="http://schemas.openxmlformats.org/officeDocument/2006/relationships/hyperlink" Target="https://www.ascentry.com/trust/" TargetMode="External"/><Relationship Id="rId0rvmthg2mykdznwbaoffa" Type="http://schemas.openxmlformats.org/officeDocument/2006/relationships/hyperlink" Target="https://www.ascentry.com/about-us/" TargetMode="External"/><Relationship Id="rIda01yywnaq_ten1uzvw5lb" Type="http://schemas.openxmlformats.org/officeDocument/2006/relationships/hyperlink" Target="https://www.ascentry.com/faq/" TargetMode="External"/><Relationship Id="rIdaluv9uex-suyhbaw3ip_4" Type="http://schemas.openxmlformats.org/officeDocument/2006/relationships/hyperlink" Target="https://www.csdmed.mc/en/news/news/position-paper-team-nb-150" TargetMode="External"/><Relationship Id="rIdnvvnuo31tmnuyvsygqy9y" Type="http://schemas.openxmlformats.org/officeDocument/2006/relationships/hyperlink" Target="https://www.ascentry.com/trust/" TargetMode="External"/><Relationship Id="rId0szy-4gs6p5zuh8pyh9dd" Type="http://schemas.openxmlformats.org/officeDocument/2006/relationships/hyperlink" Target="https://www.ascentry.com/trust/" TargetMode="External"/><Relationship Id="rId1khutkluvgpo67pgmcqhg" Type="http://schemas.openxmlformats.org/officeDocument/2006/relationships/hyperlink" Target="https://www.ascentry.com" TargetMode="External"/><Relationship Id="rIdk91jyrsf48e4aoypbbfnl" Type="http://schemas.openxmlformats.org/officeDocument/2006/relationships/hyperlink" Target="https://www.pappers.fr/entreprise/byg-informatique-326649407" TargetMode="External"/><Relationship Id="rIdwqauhbvbl7d_yginuw7if" Type="http://schemas.openxmlformats.org/officeDocument/2006/relationships/hyperlink" Target="https://data.economie.gouv.fr/explore/dataset/decp-2022-marches-valides/" TargetMode="External"/><Relationship Id="rIdijam8eigzobolzics8aun" Type="http://schemas.openxmlformats.org/officeDocument/2006/relationships/hyperlink" Target="https://finbiosoft.com/validation-manager-features/" TargetMode="External"/><Relationship Id="rIdu62ondk5vb-kqr8mcpi6t" Type="http://schemas.openxmlformats.org/officeDocument/2006/relationships/hyperlink" Target="https://ted.europa.eu/en/notice/-/detail/583476-2019" TargetMode="External"/><Relationship Id="rIdioxtr3zhqdgfdxm5to3ak" Type="http://schemas.openxmlformats.org/officeDocument/2006/relationships/hyperlink" Target="https://data.economie.gouv.fr/explore/dataset/decp-v3-marches-valides/" TargetMode="External"/><Relationship Id="rIdl-rrzdl0epezo_xogllwz" Type="http://schemas.openxmlformats.org/officeDocument/2006/relationships/hyperlink" Target="https://www.inovallee.com/technidata-tisse-un-partenariat-strategique-avec-byg4lab-pour-repondre-aux-enjeux-futurs-des-laboratoires-medicaux/" TargetMode="External"/><Relationship Id="rId6fliizqeb0axyau6fq1oj" Type="http://schemas.openxmlformats.org/officeDocument/2006/relationships/hyperlink" Target="https://data.economie.gouv.fr/explore/dataset/decp-2022-marches-valides/" TargetMode="External"/><Relationship Id="rIdczotyq9hrxwnmpzd_q3e-" Type="http://schemas.openxmlformats.org/officeDocument/2006/relationships/hyperlink" Target="https://partner4lab.com/shop/infectio-global/" TargetMode="External"/><Relationship Id="rId7hokizxi3zrjfb1s18-lc" Type="http://schemas.openxmlformats.org/officeDocument/2006/relationships/hyperlink" Target="https://dumas.ccsd.cnrs.fr/dumas-02884834v1" TargetMode="External"/><Relationship Id="rIdkymqlhizdgoefw3wbhzli" Type="http://schemas.openxmlformats.org/officeDocument/2006/relationships/hyperlink" Target="https://ted.europa.eu/en/notice/-/detail/348571-2024" TargetMode="External"/><Relationship Id="rIdkpeng533imgsmjobpzpjz" Type="http://schemas.openxmlformats.org/officeDocument/2006/relationships/hyperlink" Target="https://www.ascentry.com/event/ascentry-x-inlog-a-strategic-partnership/" TargetMode="External"/><Relationship Id="rId-lmx3s6cftmcdvrp4cpdd" Type="http://schemas.openxmlformats.org/officeDocument/2006/relationships/hyperlink" Target="https://www.technidata-web.com/images/PDF/Press/English/202602_PR_Partnership_TECHNIDATA_x_ASCENTRY.pdf" TargetMode="External"/><Relationship Id="rIdnrg8hwzqbdgwao6sauqub" Type="http://schemas.openxmlformats.org/officeDocument/2006/relationships/hyperlink" Target="https://ted.europa.eu/en/notice/-/detail/495457-2021" TargetMode="External"/><Relationship Id="rIdgqqwstzlut2sdxx9p8qwu" Type="http://schemas.openxmlformats.org/officeDocument/2006/relationships/hyperlink" Target="https://hal.univ-lorraine.fr/hal-01734170v1" TargetMode="External"/><Relationship Id="rIdaggwz5yesnxgwzdesvnfp" Type="http://schemas.openxmlformats.org/officeDocument/2006/relationships/hyperlink" Target="https://hal.univ-lorraine.fr/hal-03298181v1" TargetMode="External"/><Relationship Id="rId2kyvyhn0n19hhlja4lp6n" Type="http://schemas.openxmlformats.org/officeDocument/2006/relationships/hyperlink" Target="https://dumas.ccsd.cnrs.fr/dumas-05322365v1" TargetMode="External"/><Relationship Id="rIdwkmbbmeuxlht8thxihewi" Type="http://schemas.openxmlformats.org/officeDocument/2006/relationships/hyperlink" Target="https://www.biologiste365.fr/antibiotherapie/" TargetMode="External"/><Relationship Id="rIdyp9nudanipjf1redsdao1" Type="http://schemas.openxmlformats.org/officeDocument/2006/relationships/hyperlink" Target="https://frenchhealthcare.fr/membres/byg4lab/" TargetMode="External"/><Relationship Id="rIdauqiodibnilx1qxwgpxt-" Type="http://schemas.openxmlformats.org/officeDocument/2006/relationships/hyperlink" Target="https://www.ascentry.com/about-us/" TargetMode="External"/><Relationship Id="rIdouindffxvqxl0lk3vvska" Type="http://schemas.openxmlformats.org/officeDocument/2006/relationships/hyperlink" Target="https://ted.europa.eu/en/notice/-/detail/348571-2024" TargetMode="External"/><Relationship Id="rIdoqkklbdknevz6b4wlbu0n" Type="http://schemas.openxmlformats.org/officeDocument/2006/relationships/hyperlink" Target="https://data.economie.gouv.fr/explore/dataset/decp-2022-marches-valides/" TargetMode="External"/><Relationship Id="rIdzcoci5vdcmjbgbrow5eku" Type="http://schemas.openxmlformats.org/officeDocument/2006/relationships/hyperlink" Target="https://ted.europa.eu/en/notice/-/detail/346413-2022" TargetMode="External"/><Relationship Id="rIdltbqiel557jgsg3j6f3i-" Type="http://schemas.openxmlformats.org/officeDocument/2006/relationships/hyperlink" Target="https://ted.europa.eu/en/notice/-/detail/451036-2023" TargetMode="External"/><Relationship Id="rIdrfzpa8ooak_n_0zbc1p_h" Type="http://schemas.openxmlformats.org/officeDocument/2006/relationships/hyperlink" Target="https://ted.europa.eu/en/notice/-/detail/180670-2024" TargetMode="External"/><Relationship Id="rIdb1hbkmicneczdcmptmwde" Type="http://schemas.openxmlformats.org/officeDocument/2006/relationships/hyperlink" Target="https://partner4lab.com/feed-back-journee-pilot4lab/" TargetMode="External"/><Relationship Id="rId1rv3_xzpfk0rhddj6bddj" Type="http://schemas.openxmlformats.org/officeDocument/2006/relationships/hyperlink" Target="https://www.ascentry.com/event/bics-abihh-win-joint-symposium-2026/" TargetMode="External"/><Relationship Id="rId-6yisvcipfebbaowhicvg" Type="http://schemas.openxmlformats.org/officeDocument/2006/relationships/hyperlink" Target="https://partner4lab.com/en/company/" TargetMode="External"/><Relationship Id="rIdtxdirnuwomgcb1xy7agft" Type="http://schemas.openxmlformats.org/officeDocument/2006/relationships/hyperlink" Target="https://pubmed.ncbi.nlm.nih.gov/17544166" TargetMode="External"/><Relationship Id="rIdusjm7fhcvy_brsvp0gggm" Type="http://schemas.openxmlformats.org/officeDocument/2006/relationships/hyperlink" Target="https://doi.org/10.1186/1471-2334-8-79" TargetMode="External"/><Relationship Id="rIdwserqw9s0efkgvvgf5hhb" Type="http://schemas.openxmlformats.org/officeDocument/2006/relationships/hyperlink" Target="https://doi.org/10.1186/s12879-014-0634-9" TargetMode="External"/><Relationship Id="rIdskrqy-nzhuczdibipmnm6" Type="http://schemas.openxmlformats.org/officeDocument/2006/relationships/hyperlink" Target="https://www.ascentry.com/event/jni-2026-infection-surveillance-ascentry/" TargetMode="External"/><Relationship Id="rIdweonzu9lhat_l4qiixzjx" Type="http://schemas.openxmlformats.org/officeDocument/2006/relationships/hyperlink" Target="https://www.ascentry.com/customer-stories/" TargetMode="External"/><Relationship Id="rIduwciyxuwz-xkx705ncaoa" Type="http://schemas.openxmlformats.org/officeDocument/2006/relationships/hyperlink" Target="https://partner4lab.com/en/company/" TargetMode="External"/><Relationship Id="rIdmuh6ienksukm0w2j_o-cw" Type="http://schemas.openxmlformats.org/officeDocument/2006/relationships/hyperlink" Target="https://doi.org/10.1186/cc9154" TargetMode="External"/><Relationship Id="rId5vlctf6gfbo7c4zqzcaru" Type="http://schemas.openxmlformats.org/officeDocument/2006/relationships/hyperlink" Target="https://www.ascentry.com/customer-stories/" TargetMode="External"/><Relationship Id="rIdjdqyecwtwvzbvg_wbyizd" Type="http://schemas.openxmlformats.org/officeDocument/2006/relationships/hyperlink" Target="https://www.ascentry.com/news-and-events/" TargetMode="External"/><Relationship Id="rIdlnb0pkyd9nibikhhmdwj_" Type="http://schemas.openxmlformats.org/officeDocument/2006/relationships/hyperlink" Target="https://adlm25.myexpoonline.com/co/byg4lab-inc" TargetMode="External"/><Relationship Id="rIdlhoohha764zp6ip96eszd" Type="http://schemas.openxmlformats.org/officeDocument/2006/relationships/hyperlink" Target="https://www.ascentry.com/news-and-events/" TargetMode="External"/><Relationship Id="rIdm0vcbshkoc89i8nmcqlwq" Type="http://schemas.openxmlformats.org/officeDocument/2006/relationships/hyperlink" Target="https://www.quidelortho.com/global/en/resources/press-releases/quidelortho-partners-with-bytg4lab-to-strengthen-informatics-offerings" TargetMode="External"/><Relationship Id="rId_j_htx4ytff6xzbabywbw" Type="http://schemas.openxmlformats.org/officeDocument/2006/relationships/hyperlink" Target="https://www.ascentry.com/news-and-events/" TargetMode="External"/><Relationship Id="rIdgis1uohfsyqelfmqeapak" Type="http://schemas.openxmlformats.org/officeDocument/2006/relationships/hyperlink" Target="https://doi.org/10.5937/jomb0-48306" TargetMode="External"/><Relationship Id="rIdmlacvpnlzz6shxsgiik-j" Type="http://schemas.openxmlformats.org/officeDocument/2006/relationships/hyperlink" Target="https://doi.org/10.1155/2023/9313666" TargetMode="External"/><Relationship Id="rId1bxerbaebf6ouz0qk6yqu" Type="http://schemas.openxmlformats.org/officeDocument/2006/relationships/hyperlink" Target="https://api.ted.europa.eu/v3/notices/search" TargetMode="External"/><Relationship Id="rIdq0royxvpgr-zzap7ayv7f" Type="http://schemas.openxmlformats.org/officeDocument/2006/relationships/hyperlink" Target="https://www.ascentry.com/event/ascentry-x-inlog-a-strategic-partnership/" TargetMode="External"/><Relationship Id="rId_zstxdffxiwxxfa8x-rdg" Type="http://schemas.openxmlformats.org/officeDocument/2006/relationships/hyperlink" Target="https://www.inovallee.com/technidata-tisse-un-partenariat-strategique-avec-byg4lab-pour-repondre-aux-enjeux-futurs-des-laboratoires-medicaux/" TargetMode="External"/><Relationship Id="rIdykdbnyxe4nmimytp7shvt" Type="http://schemas.openxmlformats.org/officeDocument/2006/relationships/hyperlink" Target="https://www.technidata-web.com/images/PDF/Press/English/202602_PR_Partnership_TECHNIDATA_x_ASCENTRY.pdf" TargetMode="External"/><Relationship Id="rIddvv24l-6xnbqnj7ibfke8" Type="http://schemas.openxmlformats.org/officeDocument/2006/relationships/hyperlink" Target="https://www.ascentry.com/event/ascentry-signs-a-partnership-agreement-with-geodaisics/" TargetMode="External"/><Relationship Id="rIdvwxsovf-_fytpdgqui1qn" Type="http://schemas.openxmlformats.org/officeDocument/2006/relationships/hyperlink" Target="https://www.ascentry.com/event/sf2h-2026/" TargetMode="External"/><Relationship Id="rIdm-ktcoaz-h7z_sbo_iyzr" Type="http://schemas.openxmlformats.org/officeDocument/2006/relationships/hyperlink" Target="https://www.quidelortho.com/global/en/resources/press-releases/quidelortho-partners-with-bytg4lab-to-strengthen-informatics-offerings" TargetMode="External"/><Relationship Id="rIdlebqwuyl9pchq8ttp7tqf" Type="http://schemas.openxmlformats.org/officeDocument/2006/relationships/hyperlink" Target="https://ted.europa.eu/en/notice/-/detail/583476-2019" TargetMode="External"/><Relationship Id="rId-ooonfi1jqkgjzkmybej4" Type="http://schemas.openxmlformats.org/officeDocument/2006/relationships/hyperlink" Target="https://www.ascentry.com" TargetMode="External"/><Relationship Id="rIdotcrday3iep0bklv8cxmh" Type="http://schemas.openxmlformats.org/officeDocument/2006/relationships/hyperlink" Target="https://presentations.jib-innovation.com/2021/dist/pdf/ROOM_142_PDF/Matthieu-MULOT-Laurence-MERCIER-Christelle-LELIEVRE-BYG4lab_Le_Data_Management_complet_et_innovant_pour_votre_laboratoire.pdf" TargetMode="External"/><Relationship Id="rId2d4d5cyebazemoumvjy5o" Type="http://schemas.openxmlformats.org/officeDocument/2006/relationships/hyperlink" Target="https://dumas.ccsd.cnrs.fr/dumas-05322365v1" TargetMode="External"/><Relationship Id="rIdbysecrfgv3zlefpv0ozqc" Type="http://schemas.openxmlformats.org/officeDocument/2006/relationships/hyperlink" Target="https://hal.univ-lorraine.fr/hal-03298181v1" TargetMode="External"/><Relationship Id="rIdsa4pezuhuqzxanr-mczpi" Type="http://schemas.openxmlformats.org/officeDocument/2006/relationships/hyperlink" Target="https://dumas.ccsd.cnrs.fr/dumas-02884834v1" TargetMode="External"/><Relationship Id="rIdf10ftlrtvjsvtzj_8c_pq" Type="http://schemas.openxmlformats.org/officeDocument/2006/relationships/hyperlink" Target="https://hal.univ-lorraine.fr/hal-01734170v1" TargetMode="External"/><Relationship Id="rIdqwhtmpochzycdibmwby_c" Type="http://schemas.openxmlformats.org/officeDocument/2006/relationships/hyperlink" Target="https://hal.univ-lorraine.fr/hal-01733856v1" TargetMode="External"/><Relationship Id="rIdasx5bddtqnyvqae1qhqui" Type="http://schemas.openxmlformats.org/officeDocument/2006/relationships/hyperlink" Target="https://doi.org/10.1016/j.jhin.2007.04.004" TargetMode="External"/><Relationship Id="rIdrx4x1ittpkwsfyrivf3ro" Type="http://schemas.openxmlformats.org/officeDocument/2006/relationships/hyperlink" Target="https://doi.org/10.1186/1471-2334-8-79" TargetMode="External"/><Relationship Id="rIdcq-gecjtdbzkl3k7223hl" Type="http://schemas.openxmlformats.org/officeDocument/2006/relationships/hyperlink" Target="https://doi.org/10.1186/cc9154" TargetMode="External"/><Relationship Id="rIdznrqvxqszcphfkoobco6z" Type="http://schemas.openxmlformats.org/officeDocument/2006/relationships/hyperlink" Target="https://doi.org/10.1186/s12879-014-0634-9" TargetMode="External"/><Relationship Id="rIdjhlzpmt7upriec86ppqfb" Type="http://schemas.openxmlformats.org/officeDocument/2006/relationships/hyperlink" Target="https://doi.org/10.1371/journal.pone.0139920" TargetMode="External"/><Relationship Id="rIdvmfoyszqjdvngm3xb2mro" Type="http://schemas.openxmlformats.org/officeDocument/2006/relationships/hyperlink" Target="https://doi.org/10.1186/s12859-020-03566-7" TargetMode="External"/><Relationship Id="rIdev48264guppeo5a0tm7kp" Type="http://schemas.openxmlformats.org/officeDocument/2006/relationships/hyperlink" Target="https://www.sf2h.net/k-stock/data/marseille_2025/sf2h_2025_livre_resume.pdf" TargetMode="External"/><Relationship Id="rIdclzaro37ilrxrxdrpuwag" Type="http://schemas.openxmlformats.org/officeDocument/2006/relationships/hyperlink" Target="https://www.ascentry.com/event/sf2h-2026/" TargetMode="External"/><Relationship Id="rId8fhldilb0onysxspceaho" Type="http://schemas.openxmlformats.org/officeDocument/2006/relationships/hyperlink" Target="https://spectradiagnostic.com/wp-content/uploads/2024/04/SD031_WEB.pdf" TargetMode="External"/><Relationship Id="rIdt1xgzowxjxy2ggfjuw54a" Type="http://schemas.openxmlformats.org/officeDocument/2006/relationships/hyperlink" Target="https://spectradiagnostic.com/wp-content/uploads/2024/11/SD035_WEB.pdf" TargetMode="External"/><Relationship Id="rIdatirrgt9vikr6km0sokvs" Type="http://schemas.openxmlformats.org/officeDocument/2006/relationships/hyperlink" Target="https://doi.org/10.5937/jomb0-48306" TargetMode="External"/><Relationship Id="rIdid7wj4zppmmll41dbvtsc" Type="http://schemas.openxmlformats.org/officeDocument/2006/relationships/hyperlink" Target="https://doi.org/10.1155/2023/9313666" TargetMode="External"/><Relationship Id="rIdsojujmlrlgpuo7a7k9out" Type="http://schemas.openxmlformats.org/officeDocument/2006/relationships/hyperlink" Target="https://doi.org/10.3201/eid2809.220917" TargetMode="External"/><Relationship Id="rId46bqtpdyggjhcixbpesyv" Type="http://schemas.openxmlformats.org/officeDocument/2006/relationships/hyperlink" Target="https://doi.org/10.3390/ijns5030031" TargetMode="External"/><Relationship Id="rIdoi4kejhmdrycelx_zys3d" Type="http://schemas.openxmlformats.org/officeDocument/2006/relationships/hyperlink" Target="https://www.ricai.fr/sponsor-byg4lab-2024" TargetMode="External"/><Relationship Id="rIdtpddcf-4teveqlpdqonkp" Type="http://schemas.openxmlformats.org/officeDocument/2006/relationships/hyperlink" Target="https://www.ricai.fr/sponsor-byg4lab-2022" TargetMode="External"/><Relationship Id="rIdja4jmhnfpcs-itsulewsb" Type="http://schemas.openxmlformats.org/officeDocument/2006/relationships/hyperlink" Target="https://www.sf2h.net/k-stock/data/marseille_2025/sf2h_2025_livre_resume.pdf" TargetMode="External"/><Relationship Id="rIdcdmsyu185k0druwupdz_w" Type="http://schemas.openxmlformats.org/officeDocument/2006/relationships/hyperlink" Target="https://jib-innovation.com/trophees" TargetMode="External"/><Relationship Id="rId923e8vyympe_oyumcmffx" Type="http://schemas.openxmlformats.org/officeDocument/2006/relationships/hyperlink" Target="https://www.euromedlab2025brussels.org/sponsors-and-exhibitors/" TargetMode="External"/><Relationship Id="rId-ippwpuwv84r9om0g6irl" Type="http://schemas.openxmlformats.org/officeDocument/2006/relationships/hyperlink" Target="https://www.newswise.com/articles/ascentry-launches-at-adlm-2025-ushering-in-a-new-era-of-laboratory-software" TargetMode="External"/><Relationship Id="rIdp3fziwhxbrrnj3cxgwrtb" Type="http://schemas.openxmlformats.org/officeDocument/2006/relationships/hyperlink" Target="https://www.ascentry.com/products/lab-composer/" TargetMode="External"/><Relationship Id="rId_vggtg2r6i-myfl4k7ieu" Type="http://schemas.openxmlformats.org/officeDocument/2006/relationships/hyperlink" Target="https://www.ascentry.com/event/bics-abihh-win-joint-symposium-2026/" TargetMode="External"/><Relationship Id="rIdpjfiyuby3tur8s_sy0aqx" Type="http://schemas.openxmlformats.org/officeDocument/2006/relationships/hyperlink" Target="https://www.ascentry.com/news-and-events/" TargetMode="External"/><Relationship Id="rId9nr2uswpevfu_wdsehdiy" Type="http://schemas.openxmlformats.org/officeDocument/2006/relationships/hyperlink" Target="https://www.ascentry.com/event/escmid-2026/" TargetMode="External"/><Relationship Id="rIdu-7csqwuxzel0tb_2kavk" Type="http://schemas.openxmlformats.org/officeDocument/2006/relationships/hyperlink" Target="https://www.ascentry.com/news-and-events/" TargetMode="External"/><Relationship Id="rIdn2e0u0zcdfhrhp8b8yu1z" Type="http://schemas.openxmlformats.org/officeDocument/2006/relationships/hyperlink" Target="https://www.ascentry.com/event/jni-2026-infection-surveillance-ascentry/" TargetMode="External"/><Relationship Id="rIdwc3ceulkylbzjehjwxbzd" Type="http://schemas.openxmlformats.org/officeDocument/2006/relationships/hyperlink" Target="https://www.ascentry.com/event/sf2h-2026/" TargetMode="External"/><Relationship Id="rIdphmzcwsd5ossk6bk3qsgd" Type="http://schemas.openxmlformats.org/officeDocument/2006/relationships/hyperlink" Target="https://www.ascentry.com/news-and-events/" TargetMode="External"/><Relationship Id="rIdmmqrfuv4-g0i-bib1n8qo" Type="http://schemas.openxmlformats.org/officeDocument/2006/relationships/hyperlink" Target="https://www.ascentry.com/trust/" TargetMode="External"/><Relationship Id="rId9zfxptwrujio27bjnlsqd" Type="http://schemas.openxmlformats.org/officeDocument/2006/relationships/hyperlink" Target="https://www.ascentry.com/legal-notice/" TargetMode="External"/><Relationship Id="rIdujfunxi9mjjitpyd-0jv9" Type="http://schemas.openxmlformats.org/officeDocument/2006/relationships/hyperlink" Target="https://www.ascentry.com/faq/" TargetMode="External"/><Relationship Id="rId3ni9zduez7kxdofcrcnwa" Type="http://schemas.openxmlformats.org/officeDocument/2006/relationships/hyperlink" Target="https://www.ascentry.com/trust/" TargetMode="External"/><Relationship Id="rIdcou6cqrntvyy9vaesqbxt" Type="http://schemas.openxmlformats.org/officeDocument/2006/relationships/hyperlink" Target="https://www.ascentry.com/trust/" TargetMode="External"/><Relationship Id="rId3flaz0-fd3wmrkqf0beg5" Type="http://schemas.openxmlformats.org/officeDocument/2006/relationships/hyperlink" Target="https://www.ascentry.com/event/ascentry-x-inlog-a-strategic-partnership/" TargetMode="External"/><Relationship Id="rIdskdixjvcc4e-xjiaqwmli" Type="http://schemas.openxmlformats.org/officeDocument/2006/relationships/hyperlink" Target="https://partner4lab.com/shop/infectio-global/" TargetMode="External"/><Relationship Id="rIdsku5p0dvjg79ayzkpjcww" Type="http://schemas.openxmlformats.org/officeDocument/2006/relationships/hyperlink" Target="https://keensight.com/byg4lab-to-acquire-finbiosoft-a-leading-software-provider-for-medical-laboratories-with-the-support-of-keensight-capital/" TargetMode="External"/><Relationship Id="rIdhkhfenm3xtoqaqpeoma33" Type="http://schemas.openxmlformats.org/officeDocument/2006/relationships/hyperlink" Target="https://www.pappers.fr/entreprise/byg-informatique-326649407" TargetMode="External"/><Relationship Id="rIdlwnclgjhec3oh_miwf-n1" Type="http://schemas.openxmlformats.org/officeDocument/2006/relationships/hyperlink" Target="https://ted.europa.eu/en/notice/-/detail/495457-2021" TargetMode="External"/><Relationship Id="rIdg1r7nexnhs8swrwyhkbcc" Type="http://schemas.openxmlformats.org/officeDocument/2006/relationships/hyperlink" Target="https://www.ascentry.com/products/infection-tracker/" TargetMode="External"/><Relationship Id="rIdvmjofjvvv2ke_wyjevwed" Type="http://schemas.openxmlformats.org/officeDocument/2006/relationships/hyperlink" Target="https://www.ascentry.com/products/infection-tracker/" TargetMode="External"/><Relationship Id="rIdelphnl39-mdjlweqkpknj" Type="http://schemas.openxmlformats.org/officeDocument/2006/relationships/hyperlink" Target="https://www.ascentry.com/products/infection-tracker/" TargetMode="External"/><Relationship Id="rId6qt8grv1qgn4xsnikqawx" Type="http://schemas.openxmlformats.org/officeDocument/2006/relationships/hyperlink" Target="https://www.ascentry.com/customer-stories/" TargetMode="External"/><Relationship Id="rIduv8qpxio306pvuvwflewx" Type="http://schemas.openxmlformats.org/officeDocument/2006/relationships/hyperlink" Target="https://www.ascentry.com/event/sf2h-2026/" TargetMode="External"/><Relationship Id="rIdf_zs05am13utobh0hle0i" Type="http://schemas.openxmlformats.org/officeDocument/2006/relationships/hyperlink" Target="https://www.ascentry.com/trust/" TargetMode="External"/><Relationship Id="rIdz9v9bfs6kqhfhevmm4k38" Type="http://schemas.openxmlformats.org/officeDocument/2006/relationships/hyperlink" Target="https://hal.univ-lorraine.fr/hal-03298181v1" TargetMode="External"/><Relationship Id="rIdhuyp1caveh5y08upqnnrc" Type="http://schemas.openxmlformats.org/officeDocument/2006/relationships/hyperlink" Target="https://www.ascentry.com" TargetMode="External"/><Relationship Id="rId9ztapdbsz607-bakr-twu" Type="http://schemas.openxmlformats.org/officeDocument/2006/relationships/hyperlink" Target="https://www.ascentry.com/products/infection-tracker/" TargetMode="External"/><Relationship Id="rIdsvpw_hoibfbtdfgjxi5o4" Type="http://schemas.openxmlformats.org/officeDocument/2006/relationships/hyperlink" Target="https://www.ascentry.com/products/lab-composer/" TargetMode="External"/><Relationship Id="rIdmvnmlpck1kpyswanazgzx" Type="http://schemas.openxmlformats.org/officeDocument/2006/relationships/hyperlink" Target="https://www.ascentry.com/products/poc-controller/" TargetMode="External"/><Relationship Id="rIdorpu0jlf1ujtd8nhk1ow3" Type="http://schemas.openxmlformats.org/officeDocument/2006/relationships/hyperlink" Target="https://www.ascentry.com/products/validation-manager/" TargetMode="External"/><Relationship Id="rIdu05idm2vtpaxagtjzqyzr" Type="http://schemas.openxmlformats.org/officeDocument/2006/relationships/hyperlink" Target="https://www.ascentry.com/solution/lis-providers/" TargetMode="External"/><Relationship Id="rId8lo1nivyhq3lcw1oxxynb" Type="http://schemas.openxmlformats.org/officeDocument/2006/relationships/hyperlink" Target="https://www.ascentry.com/about-us/" TargetMode="External"/><Relationship Id="rIdm938gx97ahe4_ixvey23i" Type="http://schemas.openxmlformats.org/officeDocument/2006/relationships/hyperlink" Target="https://www.ascentry.com/leadership-team/" TargetMode="External"/><Relationship Id="rIdeyf64zdp_if96yyju1c7a" Type="http://schemas.openxmlformats.org/officeDocument/2006/relationships/hyperlink" Target="https://www.ascentry.com/trust/" TargetMode="External"/><Relationship Id="rIdtaxsshhocymdnitq0by4b" Type="http://schemas.openxmlformats.org/officeDocument/2006/relationships/hyperlink" Target="https://www.ascentry.com/faq/" TargetMode="External"/><Relationship Id="rIdr7vsn5nkqing7e_ng0j5v" Type="http://schemas.openxmlformats.org/officeDocument/2006/relationships/hyperlink" Target="https://www.ascentry.com/legal-notice/" TargetMode="External"/><Relationship Id="rId2cqc4nva2vgagyonywaz2" Type="http://schemas.openxmlformats.org/officeDocument/2006/relationships/hyperlink" Target="https://www.ascentry.com/customer-stories/" TargetMode="External"/><Relationship Id="rIdouhu3betcu73uerzbevrt" Type="http://schemas.openxmlformats.org/officeDocument/2006/relationships/hyperlink" Target="https://www.ascentry.com/news-and-events/" TargetMode="External"/><Relationship Id="rIdv9vwjydf746k_mv6rdiqg" Type="http://schemas.openxmlformats.org/officeDocument/2006/relationships/hyperlink" Target="https://www.ascentry.com/case-studies/" TargetMode="External"/><Relationship Id="rIdhgz0tsj-bbzq3lmuhw06p" Type="http://schemas.openxmlformats.org/officeDocument/2006/relationships/hyperlink" Target="https://www.ascentry.com/case-studies/1ere-annee-dune-fusion-reussie-entre-byg-informatique-et-info-partner-partner4lab/" TargetMode="External"/><Relationship Id="rId-pkjjju_hxh9fktlofuiv" Type="http://schemas.openxmlformats.org/officeDocument/2006/relationships/hyperlink" Target="https://www.ascentry.com/articles/finbiosoft-joins-forces-with-byg4lab/" TargetMode="External"/><Relationship Id="rIdwrfdui1imgpzvj6p6lcip" Type="http://schemas.openxmlformats.org/officeDocument/2006/relationships/hyperlink" Target="https://www.ascentry.com/articles/sample-carryover-study/" TargetMode="External"/><Relationship Id="rIdy0s7gwwcb006hb1r5nqai" Type="http://schemas.openxmlformats.org/officeDocument/2006/relationships/hyperlink" Target="https://www.ascentry.com/event/ascentry_appoints_ludovic_d_aprea_as_new_chief_executive_officer/" TargetMode="External"/><Relationship Id="rIdvg4rqg6_niu3uhi-szckp" Type="http://schemas.openxmlformats.org/officeDocument/2006/relationships/hyperlink" Target="https://www.ascentry.com/event/ascentry-launches-advisory-board-to-drive-strategic-growth/" TargetMode="External"/><Relationship Id="rId9h3jvaeebsrkeip-5rbqu" Type="http://schemas.openxmlformats.org/officeDocument/2006/relationships/hyperlink" Target="https://www.ascentry.com/event/ascentry-x-inlog-a-strategic-partnership/" TargetMode="External"/><Relationship Id="rIdr1n2ufmrdjr4xot2iq0wd" Type="http://schemas.openxmlformats.org/officeDocument/2006/relationships/hyperlink" Target="https://www.ascentry.com/event/ascentry-signs-a-partnership-agreement-with-geodaisics/" TargetMode="External"/><Relationship Id="rIdhtfdlitpxf9qanbetwu6d" Type="http://schemas.openxmlformats.org/officeDocument/2006/relationships/hyperlink" Target="https://www.ascentry.com/event/sf2h-2026/" TargetMode="External"/><Relationship Id="rIdk9gxdyapi7lh2x240obo5" Type="http://schemas.openxmlformats.org/officeDocument/2006/relationships/hyperlink" Target="https://www.ascentry.com/event/escmid-2026/" TargetMode="External"/><Relationship Id="rIdft2bwsghz36xghld1_nw5" Type="http://schemas.openxmlformats.org/officeDocument/2006/relationships/hyperlink" Target="https://www.ascentry.com/event/jni-2026-infection-surveillance-ascentry/" TargetMode="External"/><Relationship Id="rIdi4gn5ibosxqktfyjyeh3v" Type="http://schemas.openxmlformats.org/officeDocument/2006/relationships/hyperlink" Target="https://www.ascentry.com/event/bics-abihh-win-joint-symposium-2026/" TargetMode="External"/><Relationship Id="rIdqa6ddgf1gvpubn5koso3t" Type="http://schemas.openxmlformats.org/officeDocument/2006/relationships/hyperlink" Target="https://www.ascentry.com/wp-content/uploads/2026/02/Press-Release-Ascentry-x-TechniData-February-2026-1.pdf" TargetMode="External"/><Relationship Id="rIdg8efc-qoke0w9avmbiewo" Type="http://schemas.openxmlformats.org/officeDocument/2006/relationships/hyperlink" Target="https://www.technidata-web.com/images/PDF/Press/English/202602_PR_Partnership_TECHNIDATA_x_ASCENTRY.pdf" TargetMode="External"/><Relationship Id="rIdebi0qvgxenag2cgy3mcsi" Type="http://schemas.openxmlformats.org/officeDocument/2006/relationships/hyperlink" Target="https://byg4lab.com/en/product-ynfectio/" TargetMode="External"/><Relationship Id="rIdgoixnzlmjrdmwbo-_6nwv" Type="http://schemas.openxmlformats.org/officeDocument/2006/relationships/hyperlink" Target="https://byg4lab.com/en/product-pocy/" TargetMode="External"/><Relationship Id="rIdvmfinqvrlxtlx35eo-rbs" Type="http://schemas.openxmlformats.org/officeDocument/2006/relationships/hyperlink" Target="https://byg4lab.com/case-studies/lancement-nyna-votre-nouvelle-generation-de-middleware/" TargetMode="External"/><Relationship Id="rId6qfa9turxrulqirtczs8n" Type="http://schemas.openxmlformats.org/officeDocument/2006/relationships/hyperlink" Target="https://byg4lab.com/case-studies/acquisition-de-lensemble-des-activites-de-la-societe-infopartner-partner4lab/" TargetMode="External"/><Relationship Id="rIdsdb_tnpfycelovl-97y_3" Type="http://schemas.openxmlformats.org/officeDocument/2006/relationships/hyperlink" Target="https://byg4lab.com/case-studies/%F0%9F%94%B5-livre-blanc-les-benefices-dun-systeme-depidemiologie-et-dhygiene-centralise/" TargetMode="External"/><Relationship Id="rIdtxmemvhaonhqrj4hjvbtp" Type="http://schemas.openxmlformats.org/officeDocument/2006/relationships/hyperlink" Target="https://byg4lab.com/case-studies/%F0%9F%8E%99%EF%B8%8F-pleniere-sfm-les-benefices-dun-systeme-depidemiologie-et-dhygiene-centralise/" TargetMode="External"/><Relationship Id="rIdi2qhn25jcqo8iug6f3p5d" Type="http://schemas.openxmlformats.org/officeDocument/2006/relationships/hyperlink" Target="https://byg4lab.com/case-studies/byg4lab-remporte-le-trophee-de-linnovation-en-biologie-medicale-%F0%9F%8F%86/" TargetMode="External"/><Relationship Id="rIds0lrnyv3n2waflzbgxx9x" Type="http://schemas.openxmlformats.org/officeDocument/2006/relationships/hyperlink" Target="https://byg4lab.com/case-studies/partenariat-unilabs-france/" TargetMode="External"/><Relationship Id="rIde8mt9w13eddgd3lg7jrpm" Type="http://schemas.openxmlformats.org/officeDocument/2006/relationships/hyperlink" Target="https://byg4lab.com/en/case-studies/press-release-byg4lab-x-geodaisics/" TargetMode="External"/><Relationship Id="rIdgnnremgidmiuoeq2pqpg7" Type="http://schemas.openxmlformats.org/officeDocument/2006/relationships/hyperlink" Target="http://byg-info.com/index.php/fr/partenariat-unilabs-france" TargetMode="External"/><Relationship Id="rIdt0c34hn_ttqf2oet3v0sg" Type="http://schemas.openxmlformats.org/officeDocument/2006/relationships/hyperlink" Target="https://partner4lab.com/en/company/" TargetMode="External"/><Relationship Id="rIdxlvexqyrchzovtfuv05fx" Type="http://schemas.openxmlformats.org/officeDocument/2006/relationships/hyperlink" Target="https://partner4lab.com/shop/infectio-global/" TargetMode="External"/><Relationship Id="rIdqqyplb9kckentwk--_ws0" Type="http://schemas.openxmlformats.org/officeDocument/2006/relationships/hyperlink" Target="https://partner4lab.com/fr/shop/infectio-labo/" TargetMode="External"/><Relationship Id="rIdpnqm-yk2v8_5hqrhxq4tx" Type="http://schemas.openxmlformats.org/officeDocument/2006/relationships/hyperlink" Target="https://partner4lab.com/feed-back-journee-pilot4lab/" TargetMode="External"/><Relationship Id="rIdqll4lubbdbjkkvocvl5qe" Type="http://schemas.openxmlformats.org/officeDocument/2006/relationships/hyperlink" Target="https://finbiosoft.com/validation-manager-features/" TargetMode="External"/><Relationship Id="rIdj3sqpuht0odmizgwezjls" Type="http://schemas.openxmlformats.org/officeDocument/2006/relationships/hyperlink" Target="https://www.quidelortho.com/global/en/resources/press-releases/quidelortho-partners-with-bytg4lab-to-strengthen-informatics-offerings" TargetMode="External"/><Relationship Id="rIduclwdeuo-evw2enfvdfsa" Type="http://schemas.openxmlformats.org/officeDocument/2006/relationships/hyperlink" Target="https://www.businesswire.com/news/home/20230724368435/en/QuidelOrtho-Partners-With-BYG4lab-to-Strengthen-Informatics-Offerings" TargetMode="External"/><Relationship Id="rIdq3ggergtvkostbwinvwfb" Type="http://schemas.openxmlformats.org/officeDocument/2006/relationships/hyperlink" Target="https://keensight.com/byg4lab-to-acquire-finbiosoft-a-leading-software-provider-for-medical-laboratories-with-the-support-of-keensight-capital/" TargetMode="External"/><Relationship Id="rIdwxdjn11kdqpwdncfqpjeh" Type="http://schemas.openxmlformats.org/officeDocument/2006/relationships/hyperlink" Target="https://keensight.com/wp-content/uploads/2022/07/PR-BYG4lab-v17.07.2022-FR-KEENSIGHT-ONLY-Final.pdf" TargetMode="External"/><Relationship Id="rIdhss1j-71ne6coz2j0jpus" Type="http://schemas.openxmlformats.org/officeDocument/2006/relationships/hyperlink" Target="https://brandpie.com/work/ascentry/" TargetMode="External"/><Relationship Id="rIdv_hy1egad-umms0w1-c1l" Type="http://schemas.openxmlformats.org/officeDocument/2006/relationships/hyperlink" Target="https://presentations.jib-innovation.com/2021/dist/pdf/ROOM_142_PDF/Matthieu-MULOT-Laurence-MERCIER-Christelle-LELIEVRE-BYG4lab_Le_Data_Management_complet_et_innovant_pour_votre_laboratoire.pdf" TargetMode="External"/><Relationship Id="rId20ckthn1vplspzxbix2fu" Type="http://schemas.openxmlformats.org/officeDocument/2006/relationships/hyperlink" Target="https://www.pappers.fr/entreprise/byg-informatique-326649407" TargetMode="External"/><Relationship Id="rId37pdyabi_fnpetc3szki3" Type="http://schemas.openxmlformats.org/officeDocument/2006/relationships/hyperlink" Target="https://www.pappers.fr/entreprise/ascentry-group-915233837" TargetMode="External"/><Relationship Id="rIdjc6hgivjhc4c9c4offrcx" Type="http://schemas.openxmlformats.org/officeDocument/2006/relationships/hyperlink" Target="https://www.pappers.fr/entreprise/byg4lab-group-915233837" TargetMode="External"/><Relationship Id="rIdocc0znlfprkdvrvl5-crb" Type="http://schemas.openxmlformats.org/officeDocument/2006/relationships/hyperlink" Target="https://www.societe.com/societe/byg-informatique-326649407.html" TargetMode="External"/><Relationship Id="rIddojt84vz0auk71cst0cfc" Type="http://schemas.openxmlformats.org/officeDocument/2006/relationships/hyperlink" Target="https://www.societe.com/societe/byg4lab-group-915233837.html" TargetMode="External"/><Relationship Id="rIdxngh6b05v-yeyj3ob8dh6" Type="http://schemas.openxmlformats.org/officeDocument/2006/relationships/hyperlink" Target="https://www.societe.com/societe/info-partner-349314948.html" TargetMode="External"/><Relationship Id="rIdmhwydbmo7xgkp61fwnrc_" Type="http://schemas.openxmlformats.org/officeDocument/2006/relationships/hyperlink" Target="https://recherche-entreprises.api.gouv.fr/search?q=326649407" TargetMode="External"/><Relationship Id="rIdijckqkzl0jrvutihlwh5c" Type="http://schemas.openxmlformats.org/officeDocument/2006/relationships/hyperlink" Target="https://annuaire-entreprises.data.gouv.fr/entreprise/326649407" TargetMode="External"/><Relationship Id="rIdhfuiliyasb0l86i1xkakj" Type="http://schemas.openxmlformats.org/officeDocument/2006/relationships/hyperlink" Target="https://recherche-entreprises.api.gouv.fr/search?q=200011203" TargetMode="External"/><Relationship Id="rId0wcbqppai9ofencbo8qdg" Type="http://schemas.openxmlformats.org/officeDocument/2006/relationships/hyperlink" Target="https://pitchbook.com/profiles/company/58554-73" TargetMode="External"/><Relationship Id="rId33a3pi7nbc68_3nrptnw4" Type="http://schemas.openxmlformats.org/officeDocument/2006/relationships/hyperlink" Target="https://www.privsource.com/acquisitions/deal/keensight-capital-acquires-majority-stake-in-byg4lab-x7Sx5w" TargetMode="External"/><Relationship Id="rIdhcin9tyxsfvsifb17egqs" Type="http://schemas.openxmlformats.org/officeDocument/2006/relationships/hyperlink" Target="https://www.castren.fi/cases/byg4lab-and-keensight-capital-acquisition-of-finbiosoft/" TargetMode="External"/><Relationship Id="rIdre1dn67o40ezb57oz4vfv" Type="http://schemas.openxmlformats.org/officeDocument/2006/relationships/hyperlink" Target="https://data.economie.gouv.fr/explore/dataset/decp-2022-marches-valides/" TargetMode="External"/><Relationship Id="rIdzdz7t4syirfo9wullpprh" Type="http://schemas.openxmlformats.org/officeDocument/2006/relationships/hyperlink" Target="https://data.economie.gouv.fr/explore/dataset/decp-v3-marches-valides/" TargetMode="External"/><Relationship Id="rIdkgvuo2nvvhdgebig8rj40" Type="http://schemas.openxmlformats.org/officeDocument/2006/relationships/hyperlink" Target="https://data.economie.gouv.fr/explore/dataset/decp_augmente/" TargetMode="External"/><Relationship Id="rId_-za-tvfpcdwgf4myem_a" Type="http://schemas.openxmlformats.org/officeDocument/2006/relationships/hyperlink" Target="https://api.ted.europa.eu/v3/notices/search" TargetMode="External"/><Relationship Id="rIdoqnl47-dswslxgrq6c7rn" Type="http://schemas.openxmlformats.org/officeDocument/2006/relationships/hyperlink" Target="https://ted.europa.eu/en/notice/-/detail/348571-2024" TargetMode="External"/><Relationship Id="rId25vljqgwti2xx7itahwuf" Type="http://schemas.openxmlformats.org/officeDocument/2006/relationships/hyperlink" Target="https://ted.europa.eu/en/notice/348571-2024/xml" TargetMode="External"/><Relationship Id="rId2m-3_0czl8dndkf5_cux1" Type="http://schemas.openxmlformats.org/officeDocument/2006/relationships/hyperlink" Target="https://ted.europa.eu/en/notice/-/detail/583476-2019" TargetMode="External"/><Relationship Id="rId8oprqteyliguj-cuxknfi" Type="http://schemas.openxmlformats.org/officeDocument/2006/relationships/hyperlink" Target="https://ted.europa.eu/en/notice/-/detail/495457-2021" TargetMode="External"/><Relationship Id="rIdagsasbwuyon-l70fnxq67" Type="http://schemas.openxmlformats.org/officeDocument/2006/relationships/hyperlink" Target="https://ted.europa.eu/fr/notice/-/detail/577496-2021" TargetMode="External"/><Relationship Id="rIdqo9dugalpqlovjr_um_za" Type="http://schemas.openxmlformats.org/officeDocument/2006/relationships/hyperlink" Target="https://ted.europa.eu/en/notice/-/detail/346413-2022" TargetMode="External"/><Relationship Id="rIdh0dwiqa6vyvztj1g8mofz" Type="http://schemas.openxmlformats.org/officeDocument/2006/relationships/hyperlink" Target="https://ted.europa.eu/en/notice/-/detail/451036-2023" TargetMode="External"/><Relationship Id="rIdjs-dcguhlg4dwcsexgqjd" Type="http://schemas.openxmlformats.org/officeDocument/2006/relationships/hyperlink" Target="https://ted.europa.eu/en/notice/-/detail/180670-2024" TargetMode="External"/><Relationship Id="rIdwbjvfzt_zdml1k4whfvgn" Type="http://schemas.openxmlformats.org/officeDocument/2006/relationships/hyperlink" Target="https://ted.europa.eu/en/notice/-/detail/423892-2025" TargetMode="External"/><Relationship Id="rIdyprnzkrm828keeww4dijp" Type="http://schemas.openxmlformats.org/officeDocument/2006/relationships/hyperlink" Target="https://centraledesmarches.com/marches-publics/Caen-CHU-CAEN-NORMANDIE-Maintenance-evolutive-et-corrective-du-middleware-NYNA-du-logiciel-depidemiologie-et-dhygiene-Ynfectio-du-logiciel-de-validation-des-methodes-Qualynk-du-logiciel-de-gestion-de-la-paillasse-dimmunohematologie-EVM-IH-de-la-societe-BYG4LAB-pour-trois-etablissements-du-GHT-et-prestations-associees/250499" TargetMode="External"/><Relationship Id="rIdm5gl5msdtuda6tkm-0c_8" Type="http://schemas.openxmlformats.org/officeDocument/2006/relationships/hyperlink" Target="https://www.newswise.com/articles/ascentry-launches-at-adlm-2025-ushering-in-a-new-era-of-laboratory-software" TargetMode="External"/><Relationship Id="rIdesq-wzewcwxc1g4kc29yr" Type="http://schemas.openxmlformats.org/officeDocument/2006/relationships/hyperlink" Target="https://www.biologiste365.fr/biologiste365-fr/actualites-biologiste365-fr/byg4lab-devient-ascentry/" TargetMode="External"/><Relationship Id="rId3nloanj49xofnsctflpb8" Type="http://schemas.openxmlformats.org/officeDocument/2006/relationships/hyperlink" Target="https://www.biologiste365.fr/informations-produits/surveillance-epidemiologique/" TargetMode="External"/><Relationship Id="rIdomkfowktomwvfd51fsze1" Type="http://schemas.openxmlformats.org/officeDocument/2006/relationships/hyperlink" Target="https://www.biologiste365.fr/strategie/numerique/quand-les-donnees-de-biologie-ne-sont-quun-depart/" TargetMode="External"/><Relationship Id="rIdss5e-kuvxnsllt9fd7neb" Type="http://schemas.openxmlformats.org/officeDocument/2006/relationships/hyperlink" Target="https://www.biologiste365.fr/a-decouvrir/yline-linnovation-au-service-de-la-digitalisation-des-laboratoires-de-biologie-medicale/" TargetMode="External"/><Relationship Id="rIdafl54tx8fsa1ap-oa8eb-" Type="http://schemas.openxmlformats.org/officeDocument/2006/relationships/hyperlink" Target="https://www.biologiste365.fr/antibiotherapie/" TargetMode="External"/><Relationship Id="rId4ezmok9tmuinmp1ukqbbq" Type="http://schemas.openxmlformats.org/officeDocument/2006/relationships/hyperlink" Target="https://www.inovallee.com/technidata-tisse-un-partenariat-strategique-avec-byg4lab-pour-repondre-aux-enjeux-futurs-des-laboratoires-medicaux/" TargetMode="External"/><Relationship Id="rIdkqfn84-v8u-abtpmekzts" Type="http://schemas.openxmlformats.org/officeDocument/2006/relationships/hyperlink" Target="https://www.privateequitywire.co.uk/keensight-capital-acquires-majority-stake-byg4lab/" TargetMode="External"/><Relationship Id="rIdgykt9wuvqi4396lpl5vp4" Type="http://schemas.openxmlformats.org/officeDocument/2006/relationships/hyperlink" Target="https://www.privateequitywire.co.uk/2022/07/22/316278/keensight-capital-acquires-majority-stake-byg4lab/" TargetMode="External"/><Relationship Id="rIdcopjeab-al-4kyix0hvhx" Type="http://schemas.openxmlformats.org/officeDocument/2006/relationships/hyperlink" Target="https://www.lemondedudroit.fr/deals/82918-hoche-avocats-conseille-keensight-capital-dans-le-cadre-de-l-acquisition-d-une-participation-majoritaire-dans-byg4lab.html" TargetMode="External"/><Relationship Id="rIdm-dggpb2tph_p8g5igsyk" Type="http://schemas.openxmlformats.org/officeDocument/2006/relationships/hyperlink" Target="https://www.forbes.fr/brandvoice/byg4lab-lexpert-des-logiciels-pour-les-laboratoires-de-biologie-medicale/" TargetMode="External"/><Relationship Id="rId3yxpplqsbbvovi6putr3j" Type="http://schemas.openxmlformats.org/officeDocument/2006/relationships/hyperlink" Target="https://spectradiagnostic.com/wp-content/uploads/2021/05/SD008_Publi-Byg.pdf" TargetMode="External"/><Relationship Id="rIdf-xqsv6apebwtuoqp4g_w" Type="http://schemas.openxmlformats.org/officeDocument/2006/relationships/hyperlink" Target="https://spectradiagnostic.com/wp-content/uploads/2021/05/SD012_Publi-Byg4lab.pdf" TargetMode="External"/><Relationship Id="rIdibbv9argx3qrqxef8uqlf" Type="http://schemas.openxmlformats.org/officeDocument/2006/relationships/hyperlink" Target="https://spectradiagnostic.com/wp-content/uploads/2024/04/SD031_WEB.pdf" TargetMode="External"/><Relationship Id="rIdjxy2iewygzqablz_ikdx7" Type="http://schemas.openxmlformats.org/officeDocument/2006/relationships/hyperlink" Target="https://spectradiagnostic.com/wp-content/uploads/2024/11/SD035_WEB.pdf" TargetMode="External"/><Relationship Id="rIdktbzzyeryjd7dipqybwrj" Type="http://schemas.openxmlformats.org/officeDocument/2006/relationships/hyperlink" Target="https://spectradiagnostic.com/wp-content/uploads/2025/12/SD041_WEB_2.pdf" TargetMode="External"/><Relationship Id="rId6jejaknbrpbcvuhm-ut1q" Type="http://schemas.openxmlformats.org/officeDocument/2006/relationships/hyperlink" Target="https://frenchhealthcare.fr/membres/byg4lab/" TargetMode="External"/><Relationship Id="rIdce21wuigxjgmxoetdmqet" Type="http://schemas.openxmlformats.org/officeDocument/2006/relationships/hyperlink" Target="https://frenchhealthcare.fr/en/adherents/byg4lab/" TargetMode="External"/><Relationship Id="rId-1actt3wvalkyfwjvy3hz" Type="http://schemas.openxmlformats.org/officeDocument/2006/relationships/hyperlink" Target="https://www.preventioninfection.fr/actualites/spares-nouvelle-version-de-consores-disponible/" TargetMode="External"/><Relationship Id="rIdqlrnwdfeym8e6yzcgjjqz" Type="http://schemas.openxmlformats.org/officeDocument/2006/relationships/hyperlink" Target="https://www.hospitalia.fr/L-hygiene-hospitaliere-prend-de-plain-pied-le-virage-numerique_a3993.html" TargetMode="External"/><Relationship Id="rIdr4ws_6nizohqptq7_gkeu" Type="http://schemas.openxmlformats.org/officeDocument/2006/relationships/hyperlink" Target="https://www.csdmed.mc/en/news/news/position-paper-team-nb-150" TargetMode="External"/><Relationship Id="rIde55mj6xnzeloy2ydh3rgy" Type="http://schemas.openxmlformats.org/officeDocument/2006/relationships/hyperlink" Target="https://vigigerme.hug.ch/" TargetMode="External"/><Relationship Id="rIdts_7qb_jeqaks9sf3ppwa" Type="http://schemas.openxmlformats.org/officeDocument/2006/relationships/hyperlink" Target="http://www.professeurs-medecine-nancy.fr/Informatique_medicale.htm" TargetMode="External"/><Relationship Id="rIdlnvfztuuj56envnrcfwes" Type="http://schemas.openxmlformats.org/officeDocument/2006/relationships/hyperlink" Target="https://www.linkedin.com/in/st%C3%A9phane-jamin-39801757/" TargetMode="External"/><Relationship Id="rIdzxywxbt4ilwa4nyjunkju" Type="http://schemas.openxmlformats.org/officeDocument/2006/relationships/hyperlink" Target="https://dumas.ccsd.cnrs.fr/dumas-05322365v1" TargetMode="External"/><Relationship Id="rIdadnbercsf7ttzlv9zympm" Type="http://schemas.openxmlformats.org/officeDocument/2006/relationships/hyperlink" Target="https://hal.univ-lorraine.fr/hal-03298181v1" TargetMode="External"/><Relationship Id="rIdgg_f5fplu-ksbi_qufrhn" Type="http://schemas.openxmlformats.org/officeDocument/2006/relationships/hyperlink" Target="https://dumas.ccsd.cnrs.fr/dumas-02884834v1" TargetMode="External"/><Relationship Id="rId--cmtbtdmegtts3t0vie3" Type="http://schemas.openxmlformats.org/officeDocument/2006/relationships/hyperlink" Target="https://hal.univ-lorraine.fr/hal-01734170v1" TargetMode="External"/><Relationship Id="rIdtglwvxhkbzzjyc_yjy274" Type="http://schemas.openxmlformats.org/officeDocument/2006/relationships/hyperlink" Target="https://hal.univ-lorraine.fr/hal-01733856v1" TargetMode="External"/><Relationship Id="rIdaws_asssutxr2ewsa7sl-" Type="http://schemas.openxmlformats.org/officeDocument/2006/relationships/hyperlink" Target="https://hal.inrae.fr/hal-02742661v1" TargetMode="External"/><Relationship Id="rIdwcql07ksombhnknhbkzch" Type="http://schemas.openxmlformats.org/officeDocument/2006/relationships/hyperlink" Target="https://pubmed.ncbi.nlm.nih.gov/17544166" TargetMode="External"/><Relationship Id="rIdp7iqqwpcgj_05twdbbaum" Type="http://schemas.openxmlformats.org/officeDocument/2006/relationships/hyperlink" Target="https://doi.org/10.1016/j.jhin.2007.04.004" TargetMode="External"/><Relationship Id="rIdjc-g9-jkn94e82-8yafsn" Type="http://schemas.openxmlformats.org/officeDocument/2006/relationships/hyperlink" Target="https://doi.org/10.1186/1471-2334-8-79" TargetMode="External"/><Relationship Id="rIdvshpkfx2zino6boxul-pe" Type="http://schemas.openxmlformats.org/officeDocument/2006/relationships/hyperlink" Target="https://link.springer.com/article/10.1186/1471-2334-8-79" TargetMode="External"/><Relationship Id="rIdpcstvz3bg2ss2jwrljloi" Type="http://schemas.openxmlformats.org/officeDocument/2006/relationships/hyperlink" Target="https://doi.org/10.1186/cc9154" TargetMode="External"/><Relationship Id="rIdapcseoqwvh0jbwwuepvvx" Type="http://schemas.openxmlformats.org/officeDocument/2006/relationships/hyperlink" Target="https://doi.org/10.1186/s12879-014-0634-9" TargetMode="External"/><Relationship Id="rIdhnyvvpiqx6aihvqwvi-la" Type="http://schemas.openxmlformats.org/officeDocument/2006/relationships/hyperlink" Target="https://doi.org/10.1371/journal.pone.0139920" TargetMode="External"/><Relationship Id="rIdpbwosu2s0ce_cio-tqo8n" Type="http://schemas.openxmlformats.org/officeDocument/2006/relationships/hyperlink" Target="https://doi.org/10.1186/s12859-020-03566-7" TargetMode="External"/><Relationship Id="rIdk-6erus1cbghxhpmwwu-n" Type="http://schemas.openxmlformats.org/officeDocument/2006/relationships/hyperlink" Target="https://doi.org/10.5937/jomb0-48306" TargetMode="External"/><Relationship Id="rId6uvmmibpoqbpqorzxqlkm" Type="http://schemas.openxmlformats.org/officeDocument/2006/relationships/hyperlink" Target="https://doi.org/10.1155/2023/9313666" TargetMode="External"/><Relationship Id="rIdenc4qrxwtepbrv5ympx8f" Type="http://schemas.openxmlformats.org/officeDocument/2006/relationships/hyperlink" Target="https://doi.org/10.3390/ijns5030031" TargetMode="External"/><Relationship Id="rIdxytmegtk9g-ibbxepeyku" Type="http://schemas.openxmlformats.org/officeDocument/2006/relationships/hyperlink" Target="https://doi.org/10.1186/s40064-015-1457-x" TargetMode="External"/><Relationship Id="rIdrfvegs3e5brfdgl5x2bp-" Type="http://schemas.openxmlformats.org/officeDocument/2006/relationships/hyperlink" Target="https://doi.org/10.3201/eid2809.220917" TargetMode="External"/><Relationship Id="rIdcivk4p4lm8awkzhxfvsek" Type="http://schemas.openxmlformats.org/officeDocument/2006/relationships/hyperlink" Target="https://doi.org/10.1038/s41598-024-54037-5" TargetMode="External"/><Relationship Id="rIdcqjkjd3xkaq4vkdqopkbi" Type="http://schemas.openxmlformats.org/officeDocument/2006/relationships/hyperlink" Target="https://doi.org/10.1128/spectrum.02756-23" TargetMode="External"/><Relationship Id="rIdat36snvlx71oot22yuw2e" Type="http://schemas.openxmlformats.org/officeDocument/2006/relationships/hyperlink" Target="https://doi.org/10.1016/j.jmsacl.2023.07.001" TargetMode="External"/><Relationship Id="rIdpvbycbeb5nm_u35bil1pn" Type="http://schemas.openxmlformats.org/officeDocument/2006/relationships/hyperlink" Target="https://doi.org/10.1007/s00430-025-00837-z" TargetMode="External"/><Relationship Id="rIdgd3gav-fq5t93polpwyl5" Type="http://schemas.openxmlformats.org/officeDocument/2006/relationships/hyperlink" Target="https://doi.org/10.1002/jmv.70824" TargetMode="External"/><Relationship Id="rIdungitdxcsgpx_jyiolrto" Type="http://schemas.openxmlformats.org/officeDocument/2006/relationships/hyperlink" Target="https://doi.org/10.1038/s41598-026-45563-5" TargetMode="External"/><Relationship Id="rIdrvtyjlfryw4evpziklvq1" Type="http://schemas.openxmlformats.org/officeDocument/2006/relationships/hyperlink" Target="https://www.sf2h.net/k-stock/data/uploads/2021/09/SF2H_2021_livre_des_resumes_FINAL.pdf" TargetMode="External"/><Relationship Id="rIdtohha0c46tp114gkbjxz2" Type="http://schemas.openxmlformats.org/officeDocument/2006/relationships/hyperlink" Target="https://www.sf2h.net/k-stock/data/uploads/2022/06/SF2H_2022_livre_des_resumes_FINAL.pdf" TargetMode="External"/><Relationship Id="rIdabmqn0_mpspe1jj8iq5um" Type="http://schemas.openxmlformats.org/officeDocument/2006/relationships/hyperlink" Target="https://www.sf2h.net/k-stock/data/uploads/2023/05/SF2H_2023ProgrammeCompletCongresLille2023.pdf" TargetMode="External"/><Relationship Id="rIdmnpze6cc3y5mfqc05kym_" Type="http://schemas.openxmlformats.org/officeDocument/2006/relationships/hyperlink" Target="https://www.sf2h.net/k-stock/data/nancy2024/SF2H_2024_livre_des_resumes_V5.pdf" TargetMode="External"/><Relationship Id="rIdqewolx8oudbyzyrsdpomi" Type="http://schemas.openxmlformats.org/officeDocument/2006/relationships/hyperlink" Target="https://www.sf2h.net/k-stock/data/marseille_2025/sf2h_2025_livre_resume.pdf" TargetMode="External"/><Relationship Id="rIdxxd245rzajv86kjldnujn" Type="http://schemas.openxmlformats.org/officeDocument/2006/relationships/hyperlink" Target="https://www.ricai.fr/sponsor-partner4lab-2019" TargetMode="External"/><Relationship Id="rIdy64zyh8c5slmq3gsq7b8i" Type="http://schemas.openxmlformats.org/officeDocument/2006/relationships/hyperlink" Target="https://www.ricai.fr/sponsor-partner4lab" TargetMode="External"/><Relationship Id="rIdahkprop2ptvpmryyny6-p" Type="http://schemas.openxmlformats.org/officeDocument/2006/relationships/hyperlink" Target="https://www.ricai.fr/sponsor-byg4lab-2022" TargetMode="External"/><Relationship Id="rIdodr6g_xxfdcoysgbxh__k" Type="http://schemas.openxmlformats.org/officeDocument/2006/relationships/hyperlink" Target="https://www.ricai.fr/sponsor-byg4lab-2024" TargetMode="External"/><Relationship Id="rId171ry-9q3pvxo2d-qmkro" Type="http://schemas.openxmlformats.org/officeDocument/2006/relationships/hyperlink" Target="https://jib-innovation.com/trophees" TargetMode="External"/><Relationship Id="rIdymk8rglxupgdi6j1k4u8w" Type="http://schemas.openxmlformats.org/officeDocument/2006/relationships/hyperlink" Target="https://www.euromedlab2025brussels.org/sponsors-and-exhibitors/" TargetMode="External"/><Relationship Id="rId6jo8oypxvvmwme7lvxvnx" Type="http://schemas.openxmlformats.org/officeDocument/2006/relationships/hyperlink" Target="https://adlm25.myexpoonline.com/co/byg4lab-inc" TargetMode="External"/><Relationship Id="rId38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Ascentry Competitive Analysis — Infection Tracker, Lab Composer, Validation Manager, POC Controller</dc:title>
  <dc:creator>Competitive intelligence</dc:creator>
  <dc:description>Competitive intelligence report for bioMérieux LUMED</dc:description>
  <cp:lastModifiedBy>Un-named</cp:lastModifiedBy>
  <cp:revision>1</cp:revision>
  <dcterms:created xsi:type="dcterms:W3CDTF">2026-09-26T18:41:33.373Z</dcterms:created>
  <dcterms:modified xsi:type="dcterms:W3CDTF">2026-09-26T18:41:33.374Z</dcterms:modified>
</cp:coreProperties>
</file>

<file path=docProps/custom.xml><?xml version="1.0" encoding="utf-8"?>
<Properties xmlns="http://schemas.openxmlformats.org/officeDocument/2006/custom-properties" xmlns:vt="http://schemas.openxmlformats.org/officeDocument/2006/docPropsVTypes"/>
</file>