
<file path=[Content_Types].xml><?xml version="1.0" encoding="utf-8"?>
<ct:Types xmlns:ct="http://schemas.openxmlformats.org/package/2006/content-types">
  <ct:Default ContentType="application/xml" Extension="xml"/>
  <ct:Default ContentType="application/x-font-ttf" Extension="ttf"/>
  <ct:Default ContentType="image/png" Extension="png"/>
  <ct:Default ContentType="application/vnd.openxmlformats-officedocument.obfuscatedFont" Extension="odttf"/>
  <ct:Default ContentType="application/vnd.openxmlformats-package.relationships+xml" Extension="rels"/>
  <ct:Override ContentType="application/vnd.openxmlformats-officedocument.wordprocessingml.settings+xml" PartName="/word/settings.xml"/>
  <ct:Override ContentType="application/vnd.openxmlformats-officedocument.custom-properties+xml" PartName="/docProps/custom.xml"/>
  <ct:Override ContentType="application/vnd.openxmlformats-officedocument.wordprocessingml.styles+xml" PartName="/word/styles.xml"/>
  <ct:Override ContentType="application/vnd.openxmlformats-officedocument.wordprocessingml.footer+xml" PartName="/word/footer2.xml"/>
  <ct:Override ContentType="application/vnd.openxmlformats-officedocument.wordprocessingml.footer+xml" PartName="/word/footer1.xml"/>
  <ct:Override ContentType="application/vnd.openxmlformats-officedocument.wordprocessingml.fontTable+xml" PartName="/word/fontTable.xml"/>
  <ct:Override ContentType="application/vnd.openxmlformats-officedocument.wordprocessingml.numbering+xml" PartName="/word/numbering.xml"/>
  <ct:Override ContentType="application/vnd.openxmlformats-package.core-properties+xml" PartName="/docProps/core.xml"/>
  <ct:Override ContentType="application/vnd.openxmlformats-officedocument.wordprocessingml.document.main+xml" PartName="/word/document.xml"/>
  <ct:Override ContentType="application/vnd.openxmlformats-officedocument.theme+xml" PartName="/word/theme/theme1.xml"/>
  <ct:Override ContentType="application/vnd.openxmlformats-officedocument.wordprocessingml.header+xml" PartName="/word/header1.xml"/>
</ct: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sectPr>
      <w:headerReference r:id="rId9" w:type="default"/>
      <w:footerReference r:id="rId10" w:type="default"/>
      <w:footerReference r:id="rId11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DM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E">
    <w:pPr>
      <w:ind w:left="2160" w:right="-270" w:firstLine="0"/>
      <w:jc w:val="right"/>
      <w:rPr>
        <w:color w:val="666666"/>
      </w:rPr>
    </w:pPr>
    <w:r w:rsidDel="00000000" w:rsidR="00000000" w:rsidRPr="00000000">
      <w:rPr>
        <w:color w:val="666666"/>
        <w:sz w:val="14"/>
        <w:szCs w:val="14"/>
        <w:rtl w:val="0"/>
      </w:rPr>
      <w:t xml:space="preserve">© 2026 HUMBLE VENTURES  PTY LTD, ALL RIGHTS RESERVED</w:t>
      <w:tab/>
      <w:tab/>
      <w:tab/>
      <w:t xml:space="preserve">    </w:t>
      <w:tab/>
      <w:t xml:space="preserve"> </w:t>
    </w:r>
    <w:r w:rsidDel="00000000" w:rsidR="00000000" w:rsidRPr="00000000"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090613" cy="47669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613" cy="4766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C0">
    <w:pPr>
      <w:jc w:val="center"/>
      <w:rPr/>
    </w:pPr>
    <w:r w:rsidDel="00000000" w:rsidR="00000000" w:rsidRPr="00000000">
      <w:rPr>
        <w:color w:val="666666"/>
        <w:sz w:val="14"/>
        <w:szCs w:val="14"/>
        <w:rtl w:val="0"/>
      </w:rPr>
      <w:t xml:space="preserve">ABN 52 674 483 419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7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DM Sans" w:cs="DM Sans" w:eastAsia="DM Sans" w:hAnsi="DM San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360" w:line="276" w:lineRule="auto"/>
    </w:pPr>
    <w:rPr>
      <w:b w:val="1"/>
      <w:bCs w:val="1"/>
      <w:color w:val="003236"/>
      <w:sz w:val="36"/>
      <w:szCs w:val="36"/>
    </w:rPr>
  </w:style>
  <w:style w:type="paragraph" w:styleId="Heading2">
    <w:name w:val="heading 2"/>
    <w:basedOn w:val="Normal"/>
    <w:next w:val="Normal"/>
    <w:pPr>
      <w:spacing w:after="80" w:before="360" w:line="276" w:lineRule="auto"/>
    </w:pPr>
    <w:rPr>
      <w:b w:val="1"/>
      <w:bCs w:val="1"/>
      <w:color w:val="0d494d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DM Sans" w:cs="DM Sans" w:eastAsia="DM Sans" w:hAnsi="DM San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DM Sans" w:cs="DM Sans" w:eastAsia="DM Sans" w:hAnsi="DM San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">
    <w:name w:val="Table"/>
    <w:basedOn w:val="TableNormal"/>
    <w:tblPr>
      <w:tblW w:w="5000" w:type="pct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55" w:type="dxa"/>
        <w:left w:w="115" w:type="dxa"/>
        <w:bottom w:w="55" w:type="dxa"/>
        <w:right w:w="115" w:type="dxa"/>
      </w:tblCellMar>
    </w:tblPr>
    <w:tblStylePr w:type="firstRow">
      <w:rPr>
        <w:b/>
      </w:rPr>
      <w:tcPr>
        <w:shd w:val="clear" w:color="auto" w:fill="F2F2F2"/>
      </w:tcPr>
    </w:tblStylePr>
  </w:style>
  <w:style w:type="character" w:customStyle="1" w:styleId="VerbatimChar">
    <w:name w:val="Verbatim Char"/>
    <w:rPr>
      <w:rFonts w:ascii="Consolas" w:hAnsi="Consolas" w:cs="Consolas"/>
      <w:sz w:val="20"/>
      <w:szCs w:val="20"/>
      <w:shd w:val="clear" w:color="auto" w:fill="F0F0F0"/>
    </w:rPr>
  </w:style>
  <w:style w:type="paragraph" w:customStyle="1" w:styleId="SourceCode">
    <w:name w:val="Source Code"/>
    <w:basedOn w:val="Normal"/>
    <w:pPr>
      <w:pBdr>
        <w:top w:val="single" w:sz="4" w:space="4" w:color="E0E0E0"/>
        <w:left w:val="single" w:sz="4" w:space="4" w:color="E0E0E0"/>
        <w:bottom w:val="single" w:sz="4" w:space="4" w:color="E0E0E0"/>
        <w:right w:val="single" w:sz="4" w:space="4" w:color="E0E0E0"/>
      </w:pBdr>
      <w:shd w:val="clear" w:color="auto" w:fill="F8F8F8"/>
      <w:spacing w:before="120" w:after="120" w:line="260" w:lineRule="exact"/>
    </w:pPr>
    <w:rPr>
      <w:rFonts w:ascii="Consolas" w:hAnsi="Consolas" w:cs="Consolas"/>
      <w:sz w:val="18"/>
      <w:szCs w:val="18"/>
    </w:rPr>
  </w:style>
  <w:style w:type="character" w:customStyle="1" w:styleId="NormalTok">
    <w:name w:val="NormalTok"/>
    <w:basedOn w:val="VerbatimChar"/>
    <w:rPr>
      <w:rFonts w:ascii="Consolas" w:hAnsi="Consolas" w:cs="Consolas"/>
    </w:rPr>
  </w:style>
  <w:style w:type="character" w:customStyle="1" w:styleId="KeywordTok">
    <w:name w:val="KeywordTok"/>
    <w:basedOn w:val="VerbatimChar"/>
    <w:rPr>
      <w:rFonts w:ascii="Consolas" w:hAnsi="Consolas" w:cs="Consolas"/>
    </w:rPr>
  </w:style>
  <w:style w:type="character" w:customStyle="1" w:styleId="DataTypeTok">
    <w:name w:val="DataTypeTok"/>
    <w:basedOn w:val="VerbatimChar"/>
    <w:rPr>
      <w:rFonts w:ascii="Consolas" w:hAnsi="Consolas" w:cs="Consolas"/>
    </w:rPr>
  </w:style>
  <w:style w:type="character" w:customStyle="1" w:styleId="DecValTok">
    <w:name w:val="DecValTok"/>
    <w:basedOn w:val="VerbatimChar"/>
    <w:rPr>
      <w:rFonts w:ascii="Consolas" w:hAnsi="Consolas" w:cs="Consolas"/>
    </w:rPr>
  </w:style>
  <w:style w:type="character" w:customStyle="1" w:styleId="BaseNTok">
    <w:name w:val="BaseNTok"/>
    <w:basedOn w:val="VerbatimChar"/>
    <w:rPr>
      <w:rFonts w:ascii="Consolas" w:hAnsi="Consolas" w:cs="Consolas"/>
    </w:rPr>
  </w:style>
  <w:style w:type="character" w:customStyle="1" w:styleId="FloatTok">
    <w:name w:val="FloatTok"/>
    <w:basedOn w:val="VerbatimChar"/>
    <w:rPr>
      <w:rFonts w:ascii="Consolas" w:hAnsi="Consolas" w:cs="Consolas"/>
    </w:rPr>
  </w:style>
  <w:style w:type="character" w:customStyle="1" w:styleId="CharTok">
    <w:name w:val="CharTok"/>
    <w:basedOn w:val="VerbatimChar"/>
    <w:rPr>
      <w:rFonts w:ascii="Consolas" w:hAnsi="Consolas" w:cs="Consolas"/>
    </w:rPr>
  </w:style>
  <w:style w:type="character" w:customStyle="1" w:styleId="StringTok">
    <w:name w:val="StringTok"/>
    <w:basedOn w:val="VerbatimChar"/>
    <w:rPr>
      <w:rFonts w:ascii="Consolas" w:hAnsi="Consolas" w:cs="Consolas"/>
    </w:rPr>
  </w:style>
  <w:style w:type="character" w:customStyle="1" w:styleId="CommentTok">
    <w:name w:val="CommentTok"/>
    <w:basedOn w:val="VerbatimChar"/>
    <w:rPr>
      <w:rFonts w:ascii="Consolas" w:hAnsi="Consolas" w:cs="Consolas"/>
    </w:rPr>
  </w:style>
  <w:style w:type="character" w:customStyle="1" w:styleId="OtherTok">
    <w:name w:val="OtherTok"/>
    <w:basedOn w:val="VerbatimChar"/>
    <w:rPr>
      <w:rFonts w:ascii="Consolas" w:hAnsi="Consolas" w:cs="Consolas"/>
    </w:rPr>
  </w:style>
  <w:style w:type="character" w:customStyle="1" w:styleId="AlertTok">
    <w:name w:val="AlertTok"/>
    <w:basedOn w:val="VerbatimChar"/>
    <w:rPr>
      <w:rFonts w:ascii="Consolas" w:hAnsi="Consolas" w:cs="Consolas"/>
    </w:rPr>
  </w:style>
  <w:style w:type="character" w:customStyle="1" w:styleId="FunctionTok">
    <w:name w:val="FunctionTok"/>
    <w:basedOn w:val="VerbatimChar"/>
    <w:rPr>
      <w:rFonts w:ascii="Consolas" w:hAnsi="Consolas" w:cs="Consolas"/>
    </w:rPr>
  </w:style>
  <w:style w:type="character" w:customStyle="1" w:styleId="RegionMarkerTok">
    <w:name w:val="RegionMarkerTok"/>
    <w:basedOn w:val="VerbatimChar"/>
    <w:rPr>
      <w:rFonts w:ascii="Consolas" w:hAnsi="Consolas" w:cs="Consolas"/>
    </w:rPr>
  </w:style>
  <w:style w:type="character" w:customStyle="1" w:styleId="ErrorTok">
    <w:name w:val="ErrorTok"/>
    <w:basedOn w:val="VerbatimChar"/>
    <w:rPr>
      <w:rFonts w:ascii="Consolas" w:hAnsi="Consolas" w:cs="Consolas"/>
    </w:rPr>
  </w:style>
  <w:style w:type="character" w:customStyle="1" w:styleId="OperatorTok">
    <w:name w:val="OperatorTok"/>
    <w:basedOn w:val="VerbatimChar"/>
    <w:rPr>
      <w:rFonts w:ascii="Consolas" w:hAnsi="Consolas" w:cs="Consolas"/>
    </w:rPr>
  </w:style>
  <w:style w:type="character" w:customStyle="1" w:styleId="BuiltInTok">
    <w:name w:val="BuiltInTok"/>
    <w:basedOn w:val="VerbatimChar"/>
    <w:rPr>
      <w:rFonts w:ascii="Consolas" w:hAnsi="Consolas" w:cs="Consolas"/>
    </w:rPr>
  </w:style>
  <w:style w:type="character" w:customStyle="1" w:styleId="ExtensionTok">
    <w:name w:val="ExtensionTok"/>
    <w:basedOn w:val="VerbatimChar"/>
    <w:rPr>
      <w:rFonts w:ascii="Consolas" w:hAnsi="Consolas" w:cs="Consolas"/>
    </w:rPr>
  </w:style>
  <w:style w:type="character" w:customStyle="1" w:styleId="PreprocessorTok">
    <w:name w:val="PreprocessorTok"/>
    <w:basedOn w:val="VerbatimChar"/>
    <w:rPr>
      <w:rFonts w:ascii="Consolas" w:hAnsi="Consolas" w:cs="Consolas"/>
    </w:rPr>
  </w:style>
  <w:style w:type="character" w:customStyle="1" w:styleId="AttributeTok">
    <w:name w:val="AttributeTok"/>
    <w:basedOn w:val="VerbatimChar"/>
    <w:rPr>
      <w:rFonts w:ascii="Consolas" w:hAnsi="Consolas" w:cs="Consolas"/>
    </w:rPr>
  </w:style>
  <w:style w:type="character" w:customStyle="1" w:styleId="DocumentationTok">
    <w:name w:val="DocumentationTok"/>
    <w:basedOn w:val="VerbatimChar"/>
    <w:rPr>
      <w:rFonts w:ascii="Consolas" w:hAnsi="Consolas" w:cs="Consolas"/>
    </w:rPr>
  </w:style>
  <w:style w:type="character" w:customStyle="1" w:styleId="AnnotationTok">
    <w:name w:val="AnnotationTok"/>
    <w:basedOn w:val="VerbatimChar"/>
    <w:rPr>
      <w:rFonts w:ascii="Consolas" w:hAnsi="Consolas" w:cs="Consolas"/>
    </w:rPr>
  </w:style>
  <w:style w:type="character" w:customStyle="1" w:styleId="CommentVarTok">
    <w:name w:val="CommentVarTok"/>
    <w:basedOn w:val="VerbatimChar"/>
    <w:rPr>
      <w:rFonts w:ascii="Consolas" w:hAnsi="Consolas" w:cs="Consolas"/>
    </w:rPr>
  </w:style>
  <w:style w:type="character" w:customStyle="1" w:styleId="VariableTok">
    <w:name w:val="VariableTok"/>
    <w:basedOn w:val="VerbatimChar"/>
    <w:rPr>
      <w:rFonts w:ascii="Consolas" w:hAnsi="Consolas" w:cs="Consolas"/>
    </w:rPr>
  </w:style>
  <w:style w:type="character" w:customStyle="1" w:styleId="ControlFlowTok">
    <w:name w:val="ControlFlowTok"/>
    <w:basedOn w:val="VerbatimChar"/>
    <w:rPr>
      <w:rFonts w:ascii="Consolas" w:hAnsi="Consolas" w:cs="Consolas"/>
    </w:rPr>
  </w:style>
  <w:style w:type="character" w:customStyle="1" w:styleId="ConstantTok">
    <w:name w:val="ConstantTok"/>
    <w:basedOn w:val="VerbatimChar"/>
    <w:rPr>
      <w:rFonts w:ascii="Consolas" w:hAnsi="Consolas" w:cs="Consolas"/>
    </w:rPr>
  </w:style>
  <w:style w:type="character" w:customStyle="1" w:styleId="SpecialCharTok">
    <w:name w:val="SpecialCharTok"/>
    <w:basedOn w:val="VerbatimChar"/>
    <w:rPr>
      <w:rFonts w:ascii="Consolas" w:hAnsi="Consolas" w:cs="Consolas"/>
    </w:rPr>
  </w:style>
  <w:style w:type="character" w:customStyle="1" w:styleId="SpecialStringTok">
    <w:name w:val="SpecialStringTok"/>
    <w:basedOn w:val="VerbatimChar"/>
    <w:rPr>
      <w:rFonts w:ascii="Consolas" w:hAnsi="Consolas" w:cs="Consolas"/>
    </w:rPr>
  </w:style>
  <w:style w:type="character" w:customStyle="1" w:styleId="ImportTok">
    <w:name w:val="ImportTok"/>
    <w:basedOn w:val="VerbatimChar"/>
    <w:rPr>
      <w:rFonts w:ascii="Consolas" w:hAnsi="Consolas" w:cs="Consolas"/>
    </w:rPr>
  </w:style>
  <w:style w:type="character" w:customStyle="1" w:styleId="InformationTok">
    <w:name w:val="InformationTok"/>
    <w:basedOn w:val="VerbatimChar"/>
    <w:rPr>
      <w:rFonts w:ascii="Consolas" w:hAnsi="Consolas" w:cs="Consolas"/>
    </w:rPr>
  </w:style>
  <w:style w:type="character" w:customStyle="1" w:styleId="WarningTok">
    <w:name w:val="WarningTok"/>
    <w:basedOn w:val="VerbatimChar"/>
    <w:rPr>
      <w:rFonts w:ascii="Consolas" w:hAnsi="Consolas" w:cs="Consolas"/>
    </w:rPr>
  </w:style>
</w:styles>
</file>

<file path=word/_rels/document.xml.rels><?xml version='1.0' encoding='UTF-8'?>
<rel:Relationships xmlns:rel="http://schemas.openxmlformats.org/package/2006/relationships"><rel:Relationship Id="rId1" Type="http://schemas.openxmlformats.org/officeDocument/2006/relationships/theme" Target="theme/theme1.xml" /><rel:Relationship Id="rId2" Type="http://schemas.openxmlformats.org/officeDocument/2006/relationships/settings" Target="settings.xml" /><rel:Relationship Id="rId3" Type="http://schemas.openxmlformats.org/officeDocument/2006/relationships/fontTable" Target="fontTable.xml" /><rel:Relationship Id="rId4" Type="http://schemas.openxmlformats.org/officeDocument/2006/relationships/numbering" Target="numbering.xml" /><rel:Relationship Id="rId11" Type="http://schemas.openxmlformats.org/officeDocument/2006/relationships/footer" Target="footer2.xml" /><rel:Relationship Id="rId10" Type="http://schemas.openxmlformats.org/officeDocument/2006/relationships/footer" Target="footer1.xml" /><rel:Relationship Id="rId9" Type="http://schemas.openxmlformats.org/officeDocument/2006/relationships/header" Target="header1.xml" /><rel:Relationship Id="rId5" Type="http://schemas.openxmlformats.org/officeDocument/2006/relationships/styles" Target="styles.xml" /><rel:Relationship Id="rId7" Type="http://schemas.openxmlformats.org/officeDocument/2006/relationships/hyperlink" Target="http://app.lunastak.io" TargetMode="External" /><rel:Relationship Id="rId8" Type="http://schemas.openxmlformats.org/officeDocument/2006/relationships/hyperlink" Target="https://unstructured.io" TargetMode="External" /></rel: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DMSans-regular.ttf"/><Relationship Id="rId5" Type="http://schemas.openxmlformats.org/officeDocument/2006/relationships/font" Target="fonts/DMSans-bold.ttf"/><Relationship Id="rId6" Type="http://schemas.openxmlformats.org/officeDocument/2006/relationships/font" Target="fonts/DMSans-italic.ttf"/><Relationship Id="rId7" Type="http://schemas.openxmlformats.org/officeDocument/2006/relationships/font" Target="fonts/DMSans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2026-02-03T21:48:12.396Z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