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1061" w14:textId="4285E6FE" w:rsidR="00727CDA" w:rsidRDefault="004129B1" w:rsidP="004129B1">
      <w:pPr>
        <w:ind w:firstLine="720"/>
      </w:pPr>
      <w:r>
        <w:t xml:space="preserve">In Canvas, you will find the required Matlab scripts for this assignment. They were taken from </w:t>
      </w:r>
      <w:r w:rsidR="00FD4FB9">
        <w:t xml:space="preserve">Dr. Charles Peskin’s website, </w:t>
      </w:r>
      <w:hyperlink r:id="rId7" w:history="1">
        <w:r w:rsidR="00FD4FB9" w:rsidRPr="00C847F4">
          <w:rPr>
            <w:rStyle w:val="Hyperlink"/>
          </w:rPr>
          <w:t>https://www.math.nyu.edu/faculty/peskin/</w:t>
        </w:r>
      </w:hyperlink>
      <w:r w:rsidR="00FD4FB9">
        <w:t xml:space="preserve"> . </w:t>
      </w:r>
      <w:r>
        <w:t>Dr. Peskin</w:t>
      </w:r>
      <w:r w:rsidR="00FD4FB9">
        <w:t xml:space="preserve"> is a professor of mathematics at the Courant Institute at NYU.</w:t>
      </w:r>
      <w:r>
        <w:t>,</w:t>
      </w:r>
      <w:r w:rsidR="00FD4FB9">
        <w:t xml:space="preserve"> </w:t>
      </w:r>
      <w:r>
        <w:t xml:space="preserve">named after </w:t>
      </w:r>
      <w:r w:rsidR="00FD4FB9">
        <w:t xml:space="preserve">Ricard Courant </w:t>
      </w:r>
      <w:r>
        <w:t xml:space="preserve">who </w:t>
      </w:r>
      <w:r w:rsidR="00FD4FB9">
        <w:t xml:space="preserve">was a  famous mathematician </w:t>
      </w:r>
      <w:r>
        <w:t>and</w:t>
      </w:r>
      <w:r w:rsidR="00FD4FB9">
        <w:t xml:space="preserve"> professor at Göttingen University in Germany </w:t>
      </w:r>
      <w:r w:rsidR="005D2E11">
        <w:t>with</w:t>
      </w:r>
      <w:r w:rsidR="00FD4FB9">
        <w:t xml:space="preserve"> Professor Hilbert, one of the most prestigious mathematicians </w:t>
      </w:r>
      <w:r w:rsidR="00085666">
        <w:t>of</w:t>
      </w:r>
      <w:r w:rsidR="00FD4FB9">
        <w:t xml:space="preserve"> 20</w:t>
      </w:r>
      <w:r w:rsidR="00FD4FB9" w:rsidRPr="00FD4FB9">
        <w:rPr>
          <w:vertAlign w:val="superscript"/>
        </w:rPr>
        <w:t>th</w:t>
      </w:r>
      <w:r w:rsidR="00FD4FB9">
        <w:t xml:space="preserve"> century. Hilbert stayed at Göttingen during </w:t>
      </w:r>
      <w:r w:rsidR="00C04EC6">
        <w:t>the Nazi regime</w:t>
      </w:r>
      <w:r w:rsidR="00FD4FB9">
        <w:t xml:space="preserve"> </w:t>
      </w:r>
      <w:r w:rsidR="005D2E11">
        <w:t>because of illness and died in 1943</w:t>
      </w:r>
      <w:r w:rsidR="00FD4FB9">
        <w:t xml:space="preserve">. Courant left Germany before </w:t>
      </w:r>
      <w:r w:rsidR="00C04EC6">
        <w:t>WWII</w:t>
      </w:r>
      <w:r w:rsidR="00FD4FB9">
        <w:t xml:space="preserve"> because of </w:t>
      </w:r>
      <w:r w:rsidR="00085666">
        <w:t xml:space="preserve">his opposition to </w:t>
      </w:r>
      <w:r w:rsidR="00FD4FB9">
        <w:t>Hitler and was warmly greeted by NYU where a mathematical institute was created for him</w:t>
      </w:r>
      <w:r w:rsidR="00085666">
        <w:t xml:space="preserve"> (Courant Institute of </w:t>
      </w:r>
      <w:r w:rsidR="005D2E11">
        <w:t xml:space="preserve">Applied </w:t>
      </w:r>
      <w:r w:rsidR="00085666">
        <w:t>Mathematics at NYU)</w:t>
      </w:r>
      <w:r w:rsidR="00FD4FB9">
        <w:t xml:space="preserve">. If you want to read a </w:t>
      </w:r>
      <w:r w:rsidR="00A251BF">
        <w:t>great</w:t>
      </w:r>
      <w:r w:rsidR="00FD4FB9">
        <w:t xml:space="preserve"> textbook on Calculus (elementary </w:t>
      </w:r>
      <w:r w:rsidR="00C04EC6">
        <w:t>through</w:t>
      </w:r>
      <w:r w:rsidR="00FD4FB9">
        <w:t xml:space="preserve"> advanced) get copies of the two textbooks</w:t>
      </w:r>
      <w:r w:rsidR="00CE419B">
        <w:t xml:space="preserve"> Courant wrote on these topics. He made</w:t>
      </w:r>
      <w:r w:rsidR="00FD4FB9">
        <w:t xml:space="preserve"> </w:t>
      </w:r>
      <w:r w:rsidR="005D2E11">
        <w:t>difficult</w:t>
      </w:r>
      <w:r w:rsidR="00FD4FB9">
        <w:t xml:space="preserve"> concepts very plain</w:t>
      </w:r>
      <w:r w:rsidR="00085666">
        <w:t xml:space="preserve"> and easy to understand</w:t>
      </w:r>
      <w:r w:rsidR="00CD5035">
        <w:t xml:space="preserve"> (</w:t>
      </w:r>
      <w:r w:rsidR="00C04EC6">
        <w:t xml:space="preserve">extensive </w:t>
      </w:r>
      <w:r w:rsidR="00CD5035">
        <w:t xml:space="preserve">explanations </w:t>
      </w:r>
      <w:r w:rsidR="00C04EC6">
        <w:t>accompanying the</w:t>
      </w:r>
      <w:r w:rsidR="00CD5035">
        <w:t xml:space="preserve"> formulas)</w:t>
      </w:r>
      <w:r w:rsidR="00FD4FB9">
        <w:t>.</w:t>
      </w:r>
    </w:p>
    <w:p w14:paraId="665421A2" w14:textId="74FC10AF" w:rsidR="0023274C" w:rsidRDefault="004129B1" w:rsidP="0023274C">
      <w:r>
        <w:t>Download the scripts from Canvas and p</w:t>
      </w:r>
      <w:r w:rsidR="0023274C">
        <w:t>lace all these files</w:t>
      </w:r>
      <w:r w:rsidR="00AF1125">
        <w:t xml:space="preserve"> in the same folder of MATLAB (</w:t>
      </w:r>
      <w:r w:rsidR="0023274C">
        <w:t>I suggest creating a new folder with a distinctive name such</w:t>
      </w:r>
      <w:r w:rsidR="00AF1125">
        <w:t xml:space="preserve"> as</w:t>
      </w:r>
      <w:r w:rsidR="0023274C">
        <w:t xml:space="preserve"> “</w:t>
      </w:r>
      <w:proofErr w:type="spellStart"/>
      <w:r w:rsidR="0023274C">
        <w:t>HH_</w:t>
      </w:r>
      <w:r w:rsidR="00CD5035">
        <w:t>Squid_</w:t>
      </w:r>
      <w:r w:rsidR="0023274C">
        <w:t>Neuron_Model</w:t>
      </w:r>
      <w:proofErr w:type="spellEnd"/>
      <w:r w:rsidR="0023274C">
        <w:t>”). We went over these files in class, so you should be able to use them...unless you cut the class and then you are on your own!</w:t>
      </w:r>
    </w:p>
    <w:p w14:paraId="6113B548" w14:textId="39308A33" w:rsidR="00042A1E" w:rsidRDefault="0023274C" w:rsidP="00042A1E">
      <w:pPr>
        <w:ind w:firstLine="720"/>
      </w:pPr>
      <w:r>
        <w:t xml:space="preserve">Get familiar with the output of these files. They are a MATLAB </w:t>
      </w:r>
      <w:r w:rsidR="00085666">
        <w:t>tra</w:t>
      </w:r>
      <w:r w:rsidR="008F40E4">
        <w:t>n</w:t>
      </w:r>
      <w:r w:rsidR="00085666">
        <w:t>scription</w:t>
      </w:r>
      <w:r>
        <w:t xml:space="preserve"> of the Hodgkin Huxley equations for a squid axon.</w:t>
      </w:r>
      <w:r w:rsidR="00BB17E1">
        <w:t xml:space="preserve"> </w:t>
      </w:r>
      <w:r>
        <w:t xml:space="preserve">Remember this model predicted the presence of ion channels and their behavior long before the channels were </w:t>
      </w:r>
      <w:r w:rsidR="00CD5035">
        <w:t>discovered</w:t>
      </w:r>
      <w:r>
        <w:t>.</w:t>
      </w:r>
      <w:r w:rsidR="00042A1E">
        <w:t xml:space="preserve"> Hodgkin and Huxley were able to accomplish this </w:t>
      </w:r>
      <w:r w:rsidR="007C6648">
        <w:t>impressive</w:t>
      </w:r>
      <w:r w:rsidR="00042A1E">
        <w:t xml:space="preserve"> feat by deduction from data collected from their </w:t>
      </w:r>
      <w:r w:rsidR="007C6648">
        <w:t xml:space="preserve">voltage clamp </w:t>
      </w:r>
      <w:r w:rsidR="00042A1E">
        <w:t>experiments</w:t>
      </w:r>
      <w:r w:rsidR="00CD5035">
        <w:t xml:space="preserve"> and use of that data to make a model that proved true.</w:t>
      </w:r>
    </w:p>
    <w:p w14:paraId="2B97AE90" w14:textId="25FB87D9" w:rsidR="007C6648" w:rsidRDefault="0023274C" w:rsidP="00042A1E">
      <w:pPr>
        <w:ind w:firstLine="720"/>
      </w:pPr>
      <w:r>
        <w:t xml:space="preserve">Different axons have different parameters. The squid is a cephalopod living in the sea, so its internal electrolyte concentrations </w:t>
      </w:r>
      <w:r w:rsidR="00CD5035">
        <w:t>must</w:t>
      </w:r>
      <w:r>
        <w:t xml:space="preserve"> reflect its milieu</w:t>
      </w:r>
      <w:r w:rsidR="00085666">
        <w:t xml:space="preserve"> (sea water – hypertonic</w:t>
      </w:r>
      <w:r w:rsidR="004129B1">
        <w:t>)</w:t>
      </w:r>
      <w:r w:rsidR="00890E49">
        <w:t>. T</w:t>
      </w:r>
      <w:r>
        <w:t>hat makes the parameters for the squid neuron di</w:t>
      </w:r>
      <w:r w:rsidR="00042A1E">
        <w:t>fferent from ours</w:t>
      </w:r>
      <w:r w:rsidR="00890E49">
        <w:t xml:space="preserve"> (see PowerPoint</w:t>
      </w:r>
      <w:r w:rsidR="00A251BF">
        <w:t>s</w:t>
      </w:r>
      <w:r w:rsidR="00890E49">
        <w:t>)</w:t>
      </w:r>
      <w:r w:rsidR="00042A1E">
        <w:t xml:space="preserve"> but even in human</w:t>
      </w:r>
      <w:r w:rsidR="00CD5035">
        <w:t>s</w:t>
      </w:r>
      <w:r>
        <w:t>, the parameters are</w:t>
      </w:r>
      <w:r w:rsidR="00085666">
        <w:t xml:space="preserve"> slightly</w:t>
      </w:r>
      <w:r>
        <w:t xml:space="preserve"> different for different kinds of neurons. </w:t>
      </w:r>
    </w:p>
    <w:p w14:paraId="63F58C0D" w14:textId="3CA2DE62" w:rsidR="00C04EC6" w:rsidRDefault="00C04EC6" w:rsidP="00C04EC6">
      <w:pPr>
        <w:ind w:firstLine="720"/>
      </w:pPr>
      <w:r>
        <w:t xml:space="preserve">Your program, as written by Dr. Peskin, has a dt=0.1. Go to </w:t>
      </w:r>
      <w:proofErr w:type="spellStart"/>
      <w:r>
        <w:t>in_HH</w:t>
      </w:r>
      <w:proofErr w:type="spellEnd"/>
      <w:r>
        <w:t xml:space="preserve"> and decrease dt to 0.01.  This renders a more accurate and smoother plot.</w:t>
      </w:r>
      <w:r w:rsidR="00A251BF">
        <w:t xml:space="preserve"> Dr. Peskin uses the </w:t>
      </w:r>
      <w:proofErr w:type="spellStart"/>
      <w:r w:rsidR="00A251BF">
        <w:t>Eulid</w:t>
      </w:r>
      <w:proofErr w:type="spellEnd"/>
      <w:r w:rsidR="00A251BF">
        <w:t xml:space="preserve"> method for numerical solution of the differential equations.</w:t>
      </w:r>
    </w:p>
    <w:p w14:paraId="11F7A159" w14:textId="77777777" w:rsidR="00C04EC6" w:rsidRDefault="00C04EC6" w:rsidP="00042A1E">
      <w:pPr>
        <w:ind w:firstLine="720"/>
      </w:pPr>
    </w:p>
    <w:p w14:paraId="38AAE94D" w14:textId="77777777" w:rsidR="005D2E11" w:rsidRDefault="005D2E11" w:rsidP="00042A1E">
      <w:pPr>
        <w:ind w:firstLine="720"/>
      </w:pPr>
    </w:p>
    <w:p w14:paraId="6D87E031" w14:textId="7EDF4997" w:rsidR="007C6648" w:rsidRPr="007C6648" w:rsidRDefault="003E5AB7" w:rsidP="00A0558F">
      <w:pPr>
        <w:rPr>
          <w:b/>
          <w:u w:val="single"/>
        </w:rPr>
      </w:pPr>
      <w:r>
        <w:rPr>
          <w:b/>
          <w:u w:val="single"/>
        </w:rPr>
        <w:t>Part</w:t>
      </w:r>
      <w:r w:rsidR="007C6648" w:rsidRPr="007C6648">
        <w:rPr>
          <w:b/>
          <w:u w:val="single"/>
        </w:rPr>
        <w:t xml:space="preserve"> 1</w:t>
      </w:r>
      <w:r w:rsidR="009363E1">
        <w:rPr>
          <w:b/>
          <w:u w:val="single"/>
        </w:rPr>
        <w:t xml:space="preserve"> (2</w:t>
      </w:r>
      <w:r w:rsidR="005033CD">
        <w:rPr>
          <w:b/>
          <w:u w:val="single"/>
        </w:rPr>
        <w:t>0</w:t>
      </w:r>
      <w:r w:rsidR="009363E1">
        <w:rPr>
          <w:b/>
          <w:u w:val="single"/>
        </w:rPr>
        <w:t xml:space="preserve"> points)</w:t>
      </w:r>
      <w:r w:rsidR="007C6648" w:rsidRPr="007C6648">
        <w:rPr>
          <w:b/>
          <w:u w:val="single"/>
        </w:rPr>
        <w:t xml:space="preserve">: </w:t>
      </w:r>
    </w:p>
    <w:p w14:paraId="5FC609EE" w14:textId="4E3E99E8" w:rsidR="00110841" w:rsidRDefault="0023274C" w:rsidP="00110841">
      <w:pPr>
        <w:pStyle w:val="ListParagraph"/>
        <w:numPr>
          <w:ilvl w:val="0"/>
          <w:numId w:val="2"/>
        </w:numPr>
      </w:pPr>
      <w:r>
        <w:t xml:space="preserve">Run the program, </w:t>
      </w:r>
      <w:proofErr w:type="gramStart"/>
      <w:r w:rsidR="00CD5035">
        <w:t>label,</w:t>
      </w:r>
      <w:r>
        <w:t xml:space="preserve"> and</w:t>
      </w:r>
      <w:proofErr w:type="gramEnd"/>
      <w:r>
        <w:t xml:space="preserve"> title the plot and label the </w:t>
      </w:r>
      <w:r w:rsidR="00893FCF">
        <w:t xml:space="preserve">ion </w:t>
      </w:r>
      <w:r>
        <w:t xml:space="preserve">channels. </w:t>
      </w:r>
      <w:r w:rsidR="00042A1E">
        <w:t>The program is written to have the neuron at rest wit</w:t>
      </w:r>
      <w:r w:rsidR="007C6648">
        <w:t>h a resting potential of -70 mV and to deliver a shock of 15 mV at t = 0. An action potential ensues. At 10 ms</w:t>
      </w:r>
      <w:r w:rsidR="00085666">
        <w:t>ec</w:t>
      </w:r>
      <w:r w:rsidR="007D63B6">
        <w:t xml:space="preserve"> a second shock of 15 </w:t>
      </w:r>
      <m:oMath>
        <m:r>
          <w:rPr>
            <w:rFonts w:ascii="Cambria Math" w:hAnsi="Cambria Math"/>
          </w:rPr>
          <m:t xml:space="preserve">μA </m:t>
        </m:r>
      </m:oMath>
      <w:r w:rsidR="007C6648">
        <w:t xml:space="preserve"> is delivered but no action potential ensues.</w:t>
      </w:r>
    </w:p>
    <w:p w14:paraId="3118AF85" w14:textId="0DE00235" w:rsidR="00D4625B" w:rsidRDefault="00D4625B" w:rsidP="00D4625B">
      <w:pPr>
        <w:pStyle w:val="ListParagraph"/>
        <w:ind w:left="2070"/>
      </w:pPr>
      <w:r>
        <w:rPr>
          <w:noProof/>
        </w:rPr>
        <w:lastRenderedPageBreak/>
        <w:drawing>
          <wp:inline distT="0" distB="0" distL="0" distR="0" wp14:anchorId="65C16F10" wp14:editId="43EF00A1">
            <wp:extent cx="2971800" cy="2228606"/>
            <wp:effectExtent l="0" t="0" r="0" b="0"/>
            <wp:docPr id="2008241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1873"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3186" cy="2237144"/>
                    </a:xfrm>
                    <a:prstGeom prst="rect">
                      <a:avLst/>
                    </a:prstGeom>
                    <a:noFill/>
                    <a:ln>
                      <a:noFill/>
                    </a:ln>
                  </pic:spPr>
                </pic:pic>
              </a:graphicData>
            </a:graphic>
          </wp:inline>
        </w:drawing>
      </w:r>
    </w:p>
    <w:p w14:paraId="2EA7ABDF" w14:textId="142A1708" w:rsidR="00D35723" w:rsidRDefault="0023274C" w:rsidP="00D4625B">
      <w:pPr>
        <w:pStyle w:val="ListParagraph"/>
        <w:numPr>
          <w:ilvl w:val="0"/>
          <w:numId w:val="2"/>
        </w:numPr>
      </w:pPr>
      <w:r>
        <w:t>Write a</w:t>
      </w:r>
      <w:r w:rsidR="00085666">
        <w:t xml:space="preserve"> short</w:t>
      </w:r>
      <w:r>
        <w:t xml:space="preserve"> essay describing the sequence of </w:t>
      </w:r>
      <w:r w:rsidR="00843588">
        <w:t>gate</w:t>
      </w:r>
      <w:r>
        <w:t xml:space="preserve"> openi</w:t>
      </w:r>
      <w:r w:rsidR="00806E69">
        <w:t xml:space="preserve">ngs and closings and the significance of </w:t>
      </w:r>
      <w:r w:rsidR="00893FCF">
        <w:t xml:space="preserve">each of </w:t>
      </w:r>
      <w:r w:rsidR="00806E69">
        <w:t>these events</w:t>
      </w:r>
      <w:r w:rsidR="00A251BF">
        <w:t xml:space="preserve"> using the following format:</w:t>
      </w:r>
    </w:p>
    <w:p w14:paraId="0770A267" w14:textId="54AD433D" w:rsidR="005D2E11" w:rsidRDefault="00843588" w:rsidP="00C04EC6">
      <w:pPr>
        <w:pStyle w:val="ListParagraph"/>
        <w:numPr>
          <w:ilvl w:val="0"/>
          <w:numId w:val="9"/>
        </w:numPr>
      </w:pPr>
      <w:r>
        <w:t>The order in which gates open and close</w:t>
      </w:r>
      <w:r w:rsidR="005033CD">
        <w:t>.</w:t>
      </w:r>
    </w:p>
    <w:p w14:paraId="38AD650C" w14:textId="00BBEFB5" w:rsidR="00FA24D0" w:rsidRDefault="00FA24D0" w:rsidP="00FA24D0">
      <w:pPr>
        <w:pStyle w:val="ListParagraph"/>
        <w:ind w:left="2250"/>
      </w:pPr>
      <w:r w:rsidRPr="00D35723">
        <w:rPr>
          <w:b/>
          <w:bCs/>
        </w:rPr>
        <w:t xml:space="preserve">At rest(-70mV), most </w:t>
      </w:r>
      <w:r w:rsidR="00D4625B">
        <w:rPr>
          <w:b/>
          <w:bCs/>
        </w:rPr>
        <w:t>h</w:t>
      </w:r>
      <w:r w:rsidRPr="00D35723">
        <w:rPr>
          <w:b/>
          <w:bCs/>
        </w:rPr>
        <w:t>-gates</w:t>
      </w:r>
      <w:r>
        <w:rPr>
          <w:b/>
          <w:bCs/>
        </w:rPr>
        <w:t xml:space="preserve"> </w:t>
      </w:r>
      <w:r w:rsidRPr="00D35723">
        <w:rPr>
          <w:b/>
          <w:bCs/>
        </w:rPr>
        <w:t xml:space="preserve">(Na+ activation) </w:t>
      </w:r>
      <w:r w:rsidR="00D4625B">
        <w:rPr>
          <w:b/>
          <w:bCs/>
        </w:rPr>
        <w:t>open</w:t>
      </w:r>
      <w:r w:rsidRPr="00D35723">
        <w:rPr>
          <w:b/>
          <w:bCs/>
        </w:rPr>
        <w:t>, h-gates</w:t>
      </w:r>
      <w:r>
        <w:rPr>
          <w:b/>
          <w:bCs/>
        </w:rPr>
        <w:t xml:space="preserve"> </w:t>
      </w:r>
      <w:r w:rsidRPr="00D35723">
        <w:rPr>
          <w:b/>
          <w:bCs/>
        </w:rPr>
        <w:t>(Na+ inactivation) open, and n-gates</w:t>
      </w:r>
      <w:r>
        <w:rPr>
          <w:b/>
          <w:bCs/>
        </w:rPr>
        <w:t xml:space="preserve"> </w:t>
      </w:r>
      <w:r w:rsidRPr="00D35723">
        <w:rPr>
          <w:b/>
          <w:bCs/>
        </w:rPr>
        <w:t>(K+ activation) close</w:t>
      </w:r>
      <w:r w:rsidR="00F245E9">
        <w:rPr>
          <w:b/>
          <w:bCs/>
        </w:rPr>
        <w:t xml:space="preserve"> after the membrane repolarizes</w:t>
      </w:r>
      <w:r w:rsidRPr="00D35723">
        <w:rPr>
          <w:b/>
          <w:bCs/>
        </w:rPr>
        <w:t>.</w:t>
      </w:r>
    </w:p>
    <w:p w14:paraId="3D496B0A" w14:textId="77777777" w:rsidR="00FA24D0" w:rsidRDefault="00C04EC6" w:rsidP="00FA24D0">
      <w:pPr>
        <w:pStyle w:val="ListParagraph"/>
        <w:numPr>
          <w:ilvl w:val="0"/>
          <w:numId w:val="9"/>
        </w:numPr>
      </w:pPr>
      <w:r>
        <w:t>What happens (ion flow and potential change) when the m gates open, when the h gates close, and when the n gates open and the n gates close</w:t>
      </w:r>
      <w:r w:rsidR="00843588">
        <w:t>?</w:t>
      </w:r>
    </w:p>
    <w:p w14:paraId="314BAFF1" w14:textId="4BB7B3C9" w:rsidR="00FA24D0" w:rsidRPr="00F245E9" w:rsidRDefault="00F245E9" w:rsidP="00FA24D0">
      <w:pPr>
        <w:ind w:left="1890"/>
        <w:rPr>
          <w:rFonts w:ascii="Times New Roman" w:hAnsi="Times New Roman" w:cs="Times New Roman"/>
          <w:b/>
          <w:bCs/>
        </w:rPr>
      </w:pPr>
      <w:r>
        <w:tab/>
      </w:r>
      <w:r w:rsidRPr="004028A5">
        <w:rPr>
          <w:b/>
          <w:bCs/>
        </w:rPr>
        <w:t xml:space="preserve">When the M+ gates open the activation of sodium channels </w:t>
      </w:r>
      <w:r w:rsidR="004028A5" w:rsidRPr="004028A5">
        <w:rPr>
          <w:b/>
          <w:bCs/>
        </w:rPr>
        <w:t>allow (</w:t>
      </w:r>
      <w:r w:rsidRPr="004028A5">
        <w:rPr>
          <w:b/>
          <w:bCs/>
        </w:rPr>
        <w:t xml:space="preserve">Na+) ions to run into the neuron causing the membrane potential to depolarize rapidly. Leading to the increasing phase in the action potential. When the H gates close the activated sodium channels close </w:t>
      </w:r>
      <w:r w:rsidR="004028A5" w:rsidRPr="004028A5">
        <w:rPr>
          <w:b/>
          <w:bCs/>
        </w:rPr>
        <w:t>and</w:t>
      </w:r>
      <w:r w:rsidRPr="004028A5">
        <w:rPr>
          <w:b/>
          <w:bCs/>
        </w:rPr>
        <w:t xml:space="preserve"> </w:t>
      </w:r>
      <w:r w:rsidR="004028A5" w:rsidRPr="004028A5">
        <w:rPr>
          <w:b/>
          <w:bCs/>
        </w:rPr>
        <w:t>stop the</w:t>
      </w:r>
      <w:r w:rsidRPr="004028A5">
        <w:rPr>
          <w:b/>
          <w:bCs/>
        </w:rPr>
        <w:t xml:space="preserve"> inflow of Na+ ions. This prevents further depolarization </w:t>
      </w:r>
      <w:r w:rsidR="004028A5" w:rsidRPr="004028A5">
        <w:rPr>
          <w:b/>
          <w:bCs/>
        </w:rPr>
        <w:t>which</w:t>
      </w:r>
      <w:r w:rsidRPr="004028A5">
        <w:rPr>
          <w:b/>
          <w:bCs/>
        </w:rPr>
        <w:t xml:space="preserve"> </w:t>
      </w:r>
      <w:r w:rsidR="004028A5" w:rsidRPr="004028A5">
        <w:rPr>
          <w:b/>
          <w:bCs/>
        </w:rPr>
        <w:t>marks the peak of the action potential. When the N gates open the potassium(K+) channels activate, facilitating the influx of K+ ions. This causes the membrane potential. When the n gates close the membrane potential returns to rest, the potassium channels deactivate which stabilizes the resting potential</w:t>
      </w:r>
      <w:r w:rsidR="004028A5">
        <w:t>.</w:t>
      </w:r>
    </w:p>
    <w:p w14:paraId="0EA67747" w14:textId="3E214E10" w:rsidR="0023274C" w:rsidRDefault="00893FCF" w:rsidP="00C04EC6">
      <w:pPr>
        <w:pStyle w:val="ListParagraph"/>
        <w:numPr>
          <w:ilvl w:val="0"/>
          <w:numId w:val="9"/>
        </w:numPr>
      </w:pPr>
      <w:r>
        <w:t>Explain w</w:t>
      </w:r>
      <w:r w:rsidR="007C6648">
        <w:t>hy the second shock</w:t>
      </w:r>
      <w:r w:rsidR="00843588">
        <w:t xml:space="preserve">, at 15 </w:t>
      </w:r>
      <w:proofErr w:type="spellStart"/>
      <w:r w:rsidR="00843588">
        <w:t>ms</w:t>
      </w:r>
      <w:proofErr w:type="spellEnd"/>
      <w:r w:rsidR="00843588">
        <w:t>,</w:t>
      </w:r>
      <w:r w:rsidR="007C6648">
        <w:t xml:space="preserve"> </w:t>
      </w:r>
      <w:r w:rsidR="00C04EC6">
        <w:t xml:space="preserve">does </w:t>
      </w:r>
      <w:r w:rsidR="007C6648">
        <w:t xml:space="preserve">not generate an action potential? </w:t>
      </w:r>
      <w:r w:rsidR="00843588">
        <w:t xml:space="preserve">Might a larger shock at the same time generate an action potential? </w:t>
      </w:r>
      <w:r w:rsidR="00A251BF">
        <w:t>Can you answer that question at this time?</w:t>
      </w:r>
    </w:p>
    <w:p w14:paraId="295D94D4" w14:textId="59BF5AF8" w:rsidR="00FA24D0" w:rsidRPr="00D35723" w:rsidRDefault="004028A5" w:rsidP="00D35723">
      <w:pPr>
        <w:ind w:left="1890"/>
        <w:rPr>
          <w:b/>
          <w:bCs/>
        </w:rPr>
      </w:pPr>
      <w:r>
        <w:rPr>
          <w:b/>
          <w:bCs/>
        </w:rPr>
        <w:t xml:space="preserve">After the shock the neuron enters the absolute refractory period. During this time no action potential can be generated because the sodium h gates are still inactive. After this time the neuron enters the relative refractory period where a larger stimulus is required to generate an action potential. This is due to the presence of residual potassium. 15ms falls withing the refractory period thus at this time the membrane cannot depolarize enough to cause another action potential. </w:t>
      </w:r>
    </w:p>
    <w:p w14:paraId="0D95B60B" w14:textId="7D0960E8" w:rsidR="005033CD" w:rsidRPr="005033CD" w:rsidRDefault="005033CD" w:rsidP="005033CD">
      <w:pPr>
        <w:rPr>
          <w:b/>
          <w:bCs/>
          <w:u w:val="single"/>
        </w:rPr>
      </w:pPr>
      <w:r w:rsidRPr="005033CD">
        <w:rPr>
          <w:b/>
          <w:bCs/>
          <w:u w:val="single"/>
        </w:rPr>
        <w:t>Part 2 (20 Points)</w:t>
      </w:r>
    </w:p>
    <w:p w14:paraId="2684F989" w14:textId="683038F7" w:rsidR="0042141A" w:rsidRDefault="005033CD" w:rsidP="0042141A">
      <w:pPr>
        <w:pStyle w:val="ListParagraph"/>
        <w:numPr>
          <w:ilvl w:val="1"/>
          <w:numId w:val="8"/>
        </w:numPr>
      </w:pPr>
      <w:r>
        <w:t xml:space="preserve">Hyperkalemia or hypokalemia (high or low extracellular potassium concentrations) have a profound effect on neural transmissions. Refer to the PowerPoint on the Hodgkin Huxley </w:t>
      </w:r>
      <w:r w:rsidR="00565EE6">
        <w:t xml:space="preserve">model to see the normal intracellular and </w:t>
      </w:r>
      <w:r w:rsidR="00565EE6">
        <w:lastRenderedPageBreak/>
        <w:t xml:space="preserve">extracellular concentrations of potassium in the squid axon. </w:t>
      </w:r>
      <w:r w:rsidR="00C93BEB">
        <w:t xml:space="preserve">Note that normal </w:t>
      </w:r>
      <w:r w:rsidR="00843588">
        <w:t>extracellular fluid</w:t>
      </w:r>
      <w:r w:rsidR="00C93BEB">
        <w:t xml:space="preserve"> has a potassium concentration of about 1</w:t>
      </w:r>
      <w:r w:rsidR="006B29CC">
        <w:t>5</w:t>
      </w:r>
      <w:r w:rsidR="00C93BEB">
        <w:t xml:space="preserve"> mEq/L</w:t>
      </w:r>
      <w:r w:rsidR="001C4470">
        <w:t xml:space="preserve"> while the intracellular potassium concentration is </w:t>
      </w:r>
      <w:r w:rsidR="00EB3B26">
        <w:t>400 mEq/L</w:t>
      </w:r>
      <w:r w:rsidR="00CE47B6">
        <w:t>.</w:t>
      </w:r>
      <w:r w:rsidR="006B29CC">
        <w:t xml:space="preserve"> This ratio renders an E</w:t>
      </w:r>
      <w:r w:rsidR="006B29CC">
        <w:rPr>
          <w:vertAlign w:val="subscript"/>
        </w:rPr>
        <w:t>k</w:t>
      </w:r>
      <w:r w:rsidR="006B29CC">
        <w:t xml:space="preserve"> = -82 mV as set in your </w:t>
      </w:r>
      <w:proofErr w:type="spellStart"/>
      <w:r w:rsidR="006B29CC">
        <w:t>in_HH</w:t>
      </w:r>
      <w:proofErr w:type="spellEnd"/>
      <w:r w:rsidR="006B29CC">
        <w:t xml:space="preserve"> script</w:t>
      </w:r>
    </w:p>
    <w:p w14:paraId="22F894FF" w14:textId="7946F7C8" w:rsidR="00293E2C" w:rsidRDefault="00CE47B6" w:rsidP="0042141A">
      <w:pPr>
        <w:pStyle w:val="ListParagraph"/>
        <w:numPr>
          <w:ilvl w:val="2"/>
          <w:numId w:val="8"/>
        </w:numPr>
      </w:pPr>
      <w:r>
        <w:t xml:space="preserve">A hyperkalemic </w:t>
      </w:r>
      <w:r w:rsidR="00843588">
        <w:t>extracellular fluid</w:t>
      </w:r>
      <w:r>
        <w:t xml:space="preserve"> would have a </w:t>
      </w:r>
      <w:r w:rsidR="006B29CC">
        <w:t>higher-than-normal</w:t>
      </w:r>
      <w:r>
        <w:t xml:space="preserve"> potassium concentration.</w:t>
      </w:r>
    </w:p>
    <w:p w14:paraId="3531A723" w14:textId="755DF3AE" w:rsidR="00293E2C" w:rsidRDefault="00293E2C" w:rsidP="0042141A">
      <w:pPr>
        <w:pStyle w:val="ListParagraph"/>
        <w:numPr>
          <w:ilvl w:val="2"/>
          <w:numId w:val="8"/>
        </w:numPr>
      </w:pPr>
      <w:r>
        <w:t>You will see h</w:t>
      </w:r>
      <w:r w:rsidR="00CE47B6">
        <w:t xml:space="preserve">ow </w:t>
      </w:r>
      <w:r>
        <w:t>the</w:t>
      </w:r>
      <w:r w:rsidR="00CE47B6">
        <w:t xml:space="preserve"> model work</w:t>
      </w:r>
      <w:r>
        <w:t>s</w:t>
      </w:r>
      <w:r w:rsidR="00CE47B6">
        <w:t>, if the axon were bathed in a solution with the same sodium concentration but with a potassium concentration of 2</w:t>
      </w:r>
      <w:r w:rsidR="006B29CC">
        <w:t>5</w:t>
      </w:r>
      <w:r w:rsidR="00CE47B6">
        <w:t xml:space="preserve"> mEq/L</w:t>
      </w:r>
      <w:r w:rsidR="00F353CF">
        <w:t xml:space="preserve"> in lieu of 15 mEq/L</w:t>
      </w:r>
      <w:r w:rsidR="00CE47B6">
        <w:t xml:space="preserve"> (the internal potassium concentration </w:t>
      </w:r>
      <w:r w:rsidR="00F353CF">
        <w:t xml:space="preserve">would remain </w:t>
      </w:r>
      <w:r w:rsidR="00CE47B6">
        <w:t>the same</w:t>
      </w:r>
      <w:r w:rsidR="00F353CF">
        <w:t xml:space="preserve"> =</w:t>
      </w:r>
      <w:r w:rsidR="00CE47B6">
        <w:t xml:space="preserve"> 400 mEq/L)</w:t>
      </w:r>
      <w:r w:rsidR="00F353CF">
        <w:t>.</w:t>
      </w:r>
      <w:r w:rsidR="00E1517E">
        <w:t xml:space="preserve"> </w:t>
      </w:r>
    </w:p>
    <w:p w14:paraId="23892EDC" w14:textId="77777777" w:rsidR="00D055FE" w:rsidRDefault="00CE47B6" w:rsidP="00D055FE">
      <w:pPr>
        <w:pStyle w:val="ListParagraph"/>
        <w:numPr>
          <w:ilvl w:val="3"/>
          <w:numId w:val="8"/>
        </w:numPr>
      </w:pPr>
      <w:r>
        <w:t xml:space="preserve">To see this, set </w:t>
      </w:r>
      <w:proofErr w:type="spellStart"/>
      <w:r>
        <w:t>ip</w:t>
      </w:r>
      <w:proofErr w:type="spellEnd"/>
      <w:r>
        <w:t>=0</w:t>
      </w:r>
      <w:r w:rsidR="0042141A">
        <w:t xml:space="preserve"> (in </w:t>
      </w:r>
      <w:proofErr w:type="spellStart"/>
      <w:r w:rsidR="0042141A">
        <w:t>in_HH.m</w:t>
      </w:r>
      <w:proofErr w:type="spellEnd"/>
      <w:r w:rsidR="0042141A">
        <w:t>)</w:t>
      </w:r>
      <w:r w:rsidR="00ED7CB9">
        <w:t xml:space="preserve">. </w:t>
      </w:r>
    </w:p>
    <w:p w14:paraId="6A26271B" w14:textId="77777777" w:rsidR="00CD322B" w:rsidRDefault="00ED7CB9" w:rsidP="00D055FE">
      <w:pPr>
        <w:pStyle w:val="ListParagraph"/>
        <w:numPr>
          <w:ilvl w:val="3"/>
          <w:numId w:val="8"/>
        </w:numPr>
      </w:pPr>
      <w:r>
        <w:t>M</w:t>
      </w:r>
      <w:r w:rsidR="00CE47B6">
        <w:t>ake the appropriate adjustment</w:t>
      </w:r>
      <w:r w:rsidR="0042141A">
        <w:t xml:space="preserve"> in </w:t>
      </w:r>
      <w:proofErr w:type="spellStart"/>
      <w:r w:rsidR="0042141A">
        <w:t>in_HH.m</w:t>
      </w:r>
      <w:proofErr w:type="spellEnd"/>
      <w:r w:rsidR="00CE47B6">
        <w:t xml:space="preserve"> to reflect an external potassium of 2</w:t>
      </w:r>
      <w:r w:rsidR="008F6C48">
        <w:t>5</w:t>
      </w:r>
      <w:r w:rsidR="00CE47B6">
        <w:t xml:space="preserve"> mEq/L.</w:t>
      </w:r>
      <w:r w:rsidR="00EB3B26">
        <w:t xml:space="preserve"> </w:t>
      </w:r>
      <w:r>
        <w:t>To do this,</w:t>
      </w:r>
      <w:r w:rsidR="0042141A">
        <w:t xml:space="preserve"> you need to calculate </w:t>
      </w:r>
    </w:p>
    <w:p w14:paraId="440D9D37" w14:textId="021491DF" w:rsidR="00D055FE" w:rsidRDefault="0042141A" w:rsidP="00CD322B">
      <w:pPr>
        <w:pStyle w:val="ListParagraph"/>
        <w:numPr>
          <w:ilvl w:val="4"/>
          <w:numId w:val="8"/>
        </w:numPr>
      </w:pPr>
      <w:r>
        <w:t xml:space="preserve">the new </w:t>
      </w:r>
      <w:r w:rsidR="00ED7CB9">
        <w:t xml:space="preserve"> E</w:t>
      </w:r>
      <w:r w:rsidR="00E2460F">
        <w:rPr>
          <w:vertAlign w:val="subscript"/>
        </w:rPr>
        <w:t>K</w:t>
      </w:r>
      <w:r w:rsidR="008F6C48">
        <w:t xml:space="preserve"> with an intracellular K</w:t>
      </w:r>
      <w:r w:rsidR="008F6C48">
        <w:rPr>
          <w:vertAlign w:val="superscript"/>
        </w:rPr>
        <w:t>+</w:t>
      </w:r>
      <w:r w:rsidR="008F6C48">
        <w:t xml:space="preserve"> concentration of 400 mEq</w:t>
      </w:r>
      <w:r w:rsidR="00CD322B">
        <w:t xml:space="preserve"> and an extracellular K</w:t>
      </w:r>
      <w:r w:rsidR="00CD322B">
        <w:rPr>
          <w:vertAlign w:val="superscript"/>
        </w:rPr>
        <w:t>+</w:t>
      </w:r>
      <w:r w:rsidR="00CD322B">
        <w:t xml:space="preserve"> concentration or 25 mEq.</w:t>
      </w:r>
      <w:r w:rsidR="00E2460F">
        <w:t xml:space="preserve"> Remember the Nernst equation uses lo</w:t>
      </w:r>
      <w:r w:rsidR="00CD322B">
        <w:t>g</w:t>
      </w:r>
      <w:r w:rsidR="00CD322B">
        <w:rPr>
          <w:vertAlign w:val="subscript"/>
        </w:rPr>
        <w:t>10</w:t>
      </w:r>
      <w:r w:rsidR="00CD322B">
        <w:t xml:space="preserve">() and not ln() and that </w:t>
      </w:r>
      <m:oMath>
        <m:f>
          <m:fPr>
            <m:ctrlPr>
              <w:rPr>
                <w:rFonts w:ascii="Cambria Math" w:hAnsi="Cambria Math"/>
                <w:i/>
              </w:rPr>
            </m:ctrlPr>
          </m:fPr>
          <m:num>
            <m:r>
              <w:rPr>
                <w:rFonts w:ascii="Cambria Math" w:hAnsi="Cambria Math"/>
              </w:rPr>
              <m:t>RT</m:t>
            </m:r>
          </m:num>
          <m:den>
            <m:r>
              <w:rPr>
                <w:rFonts w:ascii="Cambria Math" w:hAnsi="Cambria Math"/>
              </w:rPr>
              <m:t>zF</m:t>
            </m:r>
          </m:den>
        </m:f>
      </m:oMath>
      <w:r w:rsidR="00CD322B">
        <w:rPr>
          <w:rFonts w:eastAsiaTheme="minorEastAsia"/>
        </w:rPr>
        <w:t xml:space="preserve"> for both ions at </w:t>
      </w:r>
      <w:r w:rsidR="00CD322B" w:rsidRPr="00D842B3">
        <w:rPr>
          <w:rFonts w:eastAsiaTheme="minorEastAsia"/>
          <w:u w:val="single"/>
        </w:rPr>
        <w:t>room temperature</w:t>
      </w:r>
      <w:r w:rsidR="00D842B3">
        <w:rPr>
          <w:rFonts w:eastAsiaTheme="minorEastAsia"/>
        </w:rPr>
        <w:t xml:space="preserve"> (instead of human body temperature of 37</w:t>
      </w:r>
      <w:r w:rsidR="00D842B3">
        <w:rPr>
          <w:rFonts w:eastAsiaTheme="minorEastAsia"/>
          <w:vertAlign w:val="superscript"/>
        </w:rPr>
        <w:t>0</w:t>
      </w:r>
      <w:r w:rsidR="00D842B3">
        <w:rPr>
          <w:rFonts w:eastAsiaTheme="minorEastAsia"/>
        </w:rPr>
        <w:t>C)</w:t>
      </w:r>
      <w:r w:rsidR="00CD322B">
        <w:rPr>
          <w:rFonts w:eastAsiaTheme="minorEastAsia"/>
        </w:rPr>
        <w:t xml:space="preserve"> is 58 mV.</w:t>
      </w:r>
    </w:p>
    <w:p w14:paraId="1B8360DF" w14:textId="72152CFF" w:rsidR="00E2460F" w:rsidRDefault="00D055FE" w:rsidP="00843588">
      <w:pPr>
        <w:pStyle w:val="ListParagraph"/>
        <w:numPr>
          <w:ilvl w:val="4"/>
          <w:numId w:val="8"/>
        </w:numPr>
      </w:pPr>
      <w:r>
        <w:t xml:space="preserve">Next calculate the new resting potential of the membrane. </w:t>
      </w:r>
      <w:r w:rsidR="0042141A">
        <w:t>You know that potassium is multiple times more permeable than sodium and the resting membrane potential will be a weighted average of the two</w:t>
      </w:r>
      <w:r w:rsidR="00843588">
        <w:t xml:space="preserve"> Nernst potentials</w:t>
      </w:r>
      <w:r w:rsidR="0042141A">
        <w:t xml:space="preserve"> </w:t>
      </w:r>
      <w:r w:rsidR="00843588">
        <w:t xml:space="preserve">dictated by the </w:t>
      </w:r>
      <w:r w:rsidR="0042141A">
        <w:t xml:space="preserve">electrolyte concentrations inside and outside the membrane. </w:t>
      </w:r>
      <w:r w:rsidR="001B15F2">
        <w:t xml:space="preserve">There is no reason to </w:t>
      </w:r>
      <w:r w:rsidR="00CD322B">
        <w:t>suppose</w:t>
      </w:r>
      <w:r w:rsidR="00843588">
        <w:br/>
      </w:r>
      <w:r w:rsidR="001B15F2">
        <w:t>that changing the extracellular ion concentration will change</w:t>
      </w:r>
      <w:r w:rsidR="00F353CF">
        <w:t xml:space="preserve"> the resting conductance of</w:t>
      </w:r>
      <w:r w:rsidR="001B15F2">
        <w:t xml:space="preserve"> </w:t>
      </w:r>
      <w:r w:rsidR="00CD322B">
        <w:t>any of the ion</w:t>
      </w:r>
      <w:r w:rsidR="00F353CF">
        <w:t>s</w:t>
      </w:r>
      <w:r w:rsidR="00CD322B">
        <w:t>.</w:t>
      </w:r>
      <w:r w:rsidR="001B15F2">
        <w:rPr>
          <w:rFonts w:eastAsiaTheme="minorEastAsia"/>
        </w:rPr>
        <w:t xml:space="preserve"> </w:t>
      </w:r>
      <w:r w:rsidR="00E2460F">
        <w:t>From the information given</w:t>
      </w:r>
      <w:r w:rsidR="00843588">
        <w:t xml:space="preserve"> </w:t>
      </w:r>
      <w:r w:rsidR="00E2460F">
        <w:t xml:space="preserve">in </w:t>
      </w:r>
      <w:proofErr w:type="spellStart"/>
      <w:r w:rsidR="00E2460F">
        <w:t>in_HH</w:t>
      </w:r>
      <w:proofErr w:type="spellEnd"/>
      <w:r w:rsidR="00843588">
        <w:t xml:space="preserve"> (before making any alterations)</w:t>
      </w:r>
      <w:r w:rsidR="00E2460F">
        <w:t>,</w:t>
      </w:r>
      <w:r>
        <w:t xml:space="preserve"> you </w:t>
      </w:r>
      <w:r w:rsidR="00E2460F">
        <w:t>can</w:t>
      </w:r>
      <w:r>
        <w:t xml:space="preserve"> calculate</w:t>
      </w:r>
      <w:r w:rsidR="00E2460F">
        <w:t xml:space="preserve"> the resting conductance</w:t>
      </w:r>
      <w:r>
        <w:t xml:space="preserve">: </w:t>
      </w:r>
      <w:r>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na</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K</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 xml:space="preserve"> or</m:t>
          </m:r>
        </m:oMath>
      </m:oMathPara>
    </w:p>
    <w:p w14:paraId="106EA8A2" w14:textId="7C8A521A" w:rsidR="00E2460F" w:rsidRPr="00E2460F" w:rsidRDefault="00000000" w:rsidP="00CD322B">
      <w:pPr>
        <w:pStyle w:val="ListParagraph"/>
        <w:spacing w:line="276" w:lineRule="auto"/>
        <w:ind w:left="2880"/>
        <w:rPr>
          <w:rFonts w:eastAsiaTheme="minorEastAsia"/>
          <w:iCs/>
        </w:rPr>
      </w:pPr>
      <m:oMathPara>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=a</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r>
            <w:rPr>
              <w:rFonts w:ascii="Cambria Math" w:eastAsiaTheme="minorEastAsia" w:hAnsi="Cambria Math"/>
            </w:rPr>
            <m:t>b</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=-70 and a+b=1</m:t>
          </m:r>
          <m:r>
            <m:rPr>
              <m:sty m:val="p"/>
            </m:rPr>
            <w:rPr>
              <w:rFonts w:eastAsiaTheme="minorEastAsia"/>
            </w:rPr>
            <w:br/>
          </m:r>
        </m:oMath>
      </m:oMathPara>
      <w:r w:rsidR="00E2460F">
        <w:rPr>
          <w:rFonts w:eastAsiaTheme="minorEastAsia"/>
          <w:iCs/>
        </w:rPr>
        <w:t xml:space="preserve">We </w:t>
      </w:r>
      <w:r w:rsidR="00F353CF">
        <w:rPr>
          <w:rFonts w:eastAsiaTheme="minorEastAsia"/>
          <w:iCs/>
        </w:rPr>
        <w:t>calculate</w:t>
      </w:r>
      <w:r w:rsidR="00E2460F">
        <w:rPr>
          <w:rFonts w:eastAsiaTheme="minorEastAsia"/>
          <w:iCs/>
        </w:rPr>
        <w:t xml:space="preserve"> </w:t>
      </w:r>
      <m:oMath>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500</m:t>
                </m:r>
              </m:num>
              <m:den>
                <m:r>
                  <w:rPr>
                    <w:rFonts w:ascii="Cambria Math" w:hAnsi="Cambria Math"/>
                  </w:rPr>
                  <m:t>85</m:t>
                </m:r>
              </m:den>
            </m:f>
          </m:e>
        </m:d>
        <m:r>
          <w:rPr>
            <w:rFonts w:ascii="Cambria Math" w:hAnsi="Cambria Math"/>
          </w:rPr>
          <m:t>=45 mV and</m:t>
        </m:r>
        <m:r>
          <m:rPr>
            <m:sty m:val="p"/>
          </m:rPr>
          <w:rPr>
            <w:rFonts w:ascii="Cambria Math" w:hAnsi="Cambria Math"/>
          </w:rPr>
          <w:br/>
        </m:r>
        <m:r>
          <w:rPr>
            <w:rFonts w:ascii="Cambria Math" w:hAnsi="Cambria Math"/>
          </w:rPr>
          <m:t xml:space="preserve"> </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400</m:t>
            </m:r>
          </m:den>
        </m:f>
        <m:r>
          <w:rPr>
            <w:rFonts w:ascii="Cambria Math" w:hAnsi="Cambria Math"/>
          </w:rPr>
          <m:t>)=-82 mV</m:t>
        </m:r>
      </m:oMath>
      <w:r w:rsidR="00E2460F">
        <w:rPr>
          <w:rFonts w:eastAsiaTheme="minorEastAsia"/>
          <w:iCs/>
        </w:rPr>
        <w:t>. Therefore, we have two equations with two unknowns: a &amp; b</w:t>
      </w:r>
      <w:r w:rsidR="00E2460F">
        <w:rPr>
          <w:rFonts w:eastAsiaTheme="minorEastAsia"/>
          <w:iCs/>
        </w:rPr>
        <w:br/>
      </w:r>
      <m:oMathPara>
        <m:oMath>
          <m:r>
            <w:rPr>
              <w:rFonts w:ascii="Cambria Math" w:eastAsiaTheme="minorEastAsia" w:hAnsi="Cambria Math"/>
            </w:rPr>
            <m:t>45a-82b=-70 and a+b=1</m:t>
          </m:r>
        </m:oMath>
      </m:oMathPara>
    </w:p>
    <w:p w14:paraId="2A72B85E" w14:textId="6BFEE4C7" w:rsidR="00812115" w:rsidRPr="003630A7" w:rsidRDefault="00E2460F" w:rsidP="003630A7">
      <w:pPr>
        <w:pStyle w:val="ListParagraph"/>
        <w:ind w:left="2880"/>
      </w:pPr>
      <w:r>
        <w:rPr>
          <w:rFonts w:eastAsiaTheme="minorEastAsia"/>
          <w:iCs/>
        </w:rPr>
        <w:t>Solving we find:</w:t>
      </w:r>
      <w:r w:rsidR="001B15F2">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=0.0945</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+0.9055</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
          <m:r>
            <m:rPr>
              <m:sty m:val="p"/>
            </m:rPr>
            <w:rPr>
              <w:rFonts w:ascii="Cambria Math" w:hAnsi="Cambria Math"/>
            </w:rPr>
            <m:t>Which can be simplified to:</m:t>
          </m:r>
          <m:r>
            <m:rPr>
              <m:sty m:val="p"/>
            </m:rPr>
            <w:rPr>
              <w:rFonts w:ascii="Cambria Math" w:hAnsi="Cambria Math"/>
            </w:rPr>
            <w:br/>
          </m:r>
        </m:oMath>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=0.1</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Para>
      <w:r w:rsidR="003630A7">
        <w:t>The coefficients remain unchanged, but E</w:t>
      </w:r>
      <w:r w:rsidR="003630A7">
        <w:rPr>
          <w:vertAlign w:val="subscript"/>
        </w:rPr>
        <w:t xml:space="preserve">K </w:t>
      </w:r>
      <w:r w:rsidR="003630A7">
        <w:t>has changed</w:t>
      </w:r>
      <w:r w:rsidR="008E7D76">
        <w:t xml:space="preserve"> (</w:t>
      </w:r>
      <w:proofErr w:type="spellStart"/>
      <w:r w:rsidR="008E7D76">
        <w:t>E</w:t>
      </w:r>
      <w:r w:rsidR="008E7D76">
        <w:rPr>
          <w:vertAlign w:val="subscript"/>
        </w:rPr>
        <w:t>Na</w:t>
      </w:r>
      <w:proofErr w:type="spellEnd"/>
      <w:r w:rsidR="008E7D76">
        <w:t xml:space="preserve"> re</w:t>
      </w:r>
      <w:r w:rsidR="00B30DCC">
        <w:t>m</w:t>
      </w:r>
      <w:r w:rsidR="008E7D76">
        <w:t>ains unchanged)</w:t>
      </w:r>
      <w:r w:rsidR="003630A7">
        <w:t xml:space="preserve">. This will allow you to calculate </w:t>
      </w:r>
      <w:r w:rsidR="008F6C48">
        <w:t>the new</w:t>
      </w:r>
      <w:r w:rsidR="001B15F2">
        <w:t xml:space="preserve"> </w:t>
      </w:r>
      <w:r w:rsidR="001B15F2">
        <w:lastRenderedPageBreak/>
        <w:t xml:space="preserve">resting membrane potential, </w:t>
      </w:r>
      <w:proofErr w:type="spellStart"/>
      <w:r w:rsidR="001B15F2">
        <w:t>Vhold</w:t>
      </w:r>
      <w:proofErr w:type="spellEnd"/>
      <w:r w:rsidR="001B15F2">
        <w:t xml:space="preserve"> in the program. </w:t>
      </w:r>
      <w:r w:rsidR="008F6C48">
        <w:t xml:space="preserve">To deliver the same initial shock, set </w:t>
      </w:r>
      <w:proofErr w:type="spellStart"/>
      <w:r w:rsidR="008F6C48">
        <w:t>Vstart</w:t>
      </w:r>
      <w:proofErr w:type="spellEnd"/>
      <w:r w:rsidR="008F6C48">
        <w:t xml:space="preserve"> to Vhold</w:t>
      </w:r>
      <w:r w:rsidR="00C50D11">
        <w:t>+</w:t>
      </w:r>
      <w:r w:rsidR="008F6C48">
        <w:t>15</w:t>
      </w:r>
      <w:r w:rsidR="00C50D11">
        <w:t>mv</w:t>
      </w:r>
      <w:r w:rsidR="008F6C48">
        <w:t>.</w:t>
      </w:r>
    </w:p>
    <w:p w14:paraId="2A0B2C87" w14:textId="4C619C09" w:rsidR="008F6C48" w:rsidRDefault="008F6C48" w:rsidP="008F6C48">
      <w:pPr>
        <w:pStyle w:val="ListParagraph"/>
        <w:numPr>
          <w:ilvl w:val="3"/>
          <w:numId w:val="8"/>
        </w:numPr>
      </w:pPr>
      <w:r>
        <w:t xml:space="preserve">Run the model with the </w:t>
      </w:r>
      <w:r w:rsidR="003630A7">
        <w:t>new</w:t>
      </w:r>
      <w:r>
        <w:t xml:space="preserve"> E</w:t>
      </w:r>
      <w:r w:rsidR="003630A7">
        <w:rPr>
          <w:vertAlign w:val="subscript"/>
        </w:rPr>
        <w:t>K</w:t>
      </w:r>
      <w:r>
        <w:t xml:space="preserve"> and </w:t>
      </w:r>
      <w:r w:rsidR="008E7D76">
        <w:t xml:space="preserve">new </w:t>
      </w:r>
      <w:r>
        <w:t xml:space="preserve">resting potential. </w:t>
      </w:r>
    </w:p>
    <w:p w14:paraId="4E7FC0D6" w14:textId="6A7E860E" w:rsidR="004028A5" w:rsidRDefault="004028A5" w:rsidP="004028A5">
      <w:pPr>
        <w:pStyle w:val="ListParagraph"/>
        <w:ind w:left="2880"/>
      </w:pPr>
      <w:r>
        <w:rPr>
          <w:noProof/>
        </w:rPr>
        <w:drawing>
          <wp:inline distT="0" distB="0" distL="0" distR="0" wp14:anchorId="12E9AF64" wp14:editId="29FA3CD0">
            <wp:extent cx="3100705" cy="2325370"/>
            <wp:effectExtent l="0" t="0" r="0" b="0"/>
            <wp:docPr id="2549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3310"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0705" cy="2325370"/>
                    </a:xfrm>
                    <a:prstGeom prst="rect">
                      <a:avLst/>
                    </a:prstGeom>
                    <a:noFill/>
                    <a:ln>
                      <a:noFill/>
                    </a:ln>
                  </pic:spPr>
                </pic:pic>
              </a:graphicData>
            </a:graphic>
          </wp:inline>
        </w:drawing>
      </w:r>
    </w:p>
    <w:p w14:paraId="688F73EE" w14:textId="70A3D97D" w:rsidR="00B30DCC" w:rsidRDefault="00B30DCC" w:rsidP="008F6C48">
      <w:pPr>
        <w:pStyle w:val="ListParagraph"/>
        <w:numPr>
          <w:ilvl w:val="3"/>
          <w:numId w:val="8"/>
        </w:numPr>
      </w:pPr>
      <w:r>
        <w:t xml:space="preserve">Did the same stimulus that </w:t>
      </w:r>
      <w:proofErr w:type="gramStart"/>
      <w:r>
        <w:t>provoked</w:t>
      </w:r>
      <w:proofErr w:type="gramEnd"/>
      <w:r>
        <w:t xml:space="preserve"> a single action potential or multiple action potentials when the extracellular fluid was hyperkalemic?</w:t>
      </w:r>
      <w:r w:rsidR="004028A5">
        <w:t xml:space="preserve"> </w:t>
      </w:r>
      <w:r w:rsidR="004028A5" w:rsidRPr="00147C8D">
        <w:rPr>
          <w:b/>
          <w:bCs/>
        </w:rPr>
        <w:t>Th</w:t>
      </w:r>
      <w:r w:rsidR="00147C8D" w:rsidRPr="00147C8D">
        <w:rPr>
          <w:b/>
          <w:bCs/>
        </w:rPr>
        <w:t>e stimulus provided multiple action potentials</w:t>
      </w:r>
    </w:p>
    <w:p w14:paraId="7AE8A189" w14:textId="77777777" w:rsidR="00147C8D" w:rsidRDefault="00812115" w:rsidP="00D055FE">
      <w:pPr>
        <w:pStyle w:val="ListParagraph"/>
        <w:numPr>
          <w:ilvl w:val="3"/>
          <w:numId w:val="8"/>
        </w:numPr>
      </w:pPr>
      <w:r>
        <w:t xml:space="preserve">Explain the consequence of hyperkalemia on nerve </w:t>
      </w:r>
      <w:r w:rsidR="008F6C48">
        <w:t>excitability.</w:t>
      </w:r>
    </w:p>
    <w:p w14:paraId="3E5509A1" w14:textId="2AD4EB09" w:rsidR="00812115" w:rsidRPr="000F3525" w:rsidRDefault="00147C8D" w:rsidP="00147C8D">
      <w:pPr>
        <w:pStyle w:val="ListParagraph"/>
        <w:ind w:left="2880"/>
        <w:rPr>
          <w:b/>
          <w:bCs/>
        </w:rPr>
      </w:pPr>
      <w:r w:rsidRPr="000F3525">
        <w:rPr>
          <w:b/>
          <w:bCs/>
        </w:rPr>
        <w:t xml:space="preserve">Hyperkalemia raises the resting potential of the neuron closer to the threshold for triggering an action potential. This can initially increase the nerve excitability. Thus, potentially resulting in a higher likelihood of generating several action potentials or at least a more sustained response. However, if </w:t>
      </w:r>
      <w:r w:rsidR="000F3525" w:rsidRPr="000F3525">
        <w:rPr>
          <w:b/>
          <w:bCs/>
        </w:rPr>
        <w:t>hyperkalemia</w:t>
      </w:r>
      <w:r w:rsidRPr="000F3525">
        <w:rPr>
          <w:b/>
          <w:bCs/>
        </w:rPr>
        <w:t xml:space="preserve"> is in an extreme state it </w:t>
      </w:r>
      <w:r w:rsidR="000F3525">
        <w:rPr>
          <w:b/>
          <w:bCs/>
        </w:rPr>
        <w:t>might</w:t>
      </w:r>
      <w:r w:rsidRPr="000F3525">
        <w:rPr>
          <w:b/>
          <w:bCs/>
        </w:rPr>
        <w:t xml:space="preserve"> lead to a state where the nerve cell fails to fully rest causing a </w:t>
      </w:r>
      <w:r w:rsidR="000F3525" w:rsidRPr="000F3525">
        <w:rPr>
          <w:b/>
          <w:bCs/>
        </w:rPr>
        <w:t>decrease</w:t>
      </w:r>
      <w:r w:rsidRPr="000F3525">
        <w:rPr>
          <w:b/>
          <w:bCs/>
        </w:rPr>
        <w:t xml:space="preserve"> in excitability over time. </w:t>
      </w:r>
      <w:r w:rsidR="00812115" w:rsidRPr="000F3525">
        <w:rPr>
          <w:b/>
          <w:bCs/>
        </w:rPr>
        <w:t xml:space="preserve"> </w:t>
      </w:r>
    </w:p>
    <w:p w14:paraId="3DE7D675" w14:textId="77777777" w:rsidR="00812115" w:rsidRDefault="00803178" w:rsidP="0042141A">
      <w:pPr>
        <w:pStyle w:val="ListParagraph"/>
        <w:numPr>
          <w:ilvl w:val="2"/>
          <w:numId w:val="8"/>
        </w:numPr>
      </w:pPr>
      <w:r>
        <w:t xml:space="preserve">You might expect hypokalemia to exert the opposite effect. </w:t>
      </w:r>
    </w:p>
    <w:p w14:paraId="6C3FB526" w14:textId="2B5DCF7D" w:rsidR="00812115" w:rsidRDefault="0056271F" w:rsidP="00812115">
      <w:pPr>
        <w:pStyle w:val="ListParagraph"/>
        <w:numPr>
          <w:ilvl w:val="3"/>
          <w:numId w:val="8"/>
        </w:numPr>
      </w:pPr>
      <w:r>
        <w:t xml:space="preserve">Make appropriate adjustments to reflect an external potassium of </w:t>
      </w:r>
      <w:r w:rsidR="00C50D11">
        <w:t>5</w:t>
      </w:r>
      <w:r>
        <w:t xml:space="preserve"> mEq/L (don’t forget to </w:t>
      </w:r>
      <w:r w:rsidR="00812115">
        <w:t>re</w:t>
      </w:r>
      <w:r>
        <w:t xml:space="preserve">adjust the resting membrane potential). </w:t>
      </w:r>
    </w:p>
    <w:p w14:paraId="31D05559" w14:textId="4582A02A" w:rsidR="000F3525" w:rsidRDefault="000F3525" w:rsidP="000F3525">
      <w:pPr>
        <w:pStyle w:val="ListParagraph"/>
        <w:ind w:left="2880"/>
      </w:pPr>
      <w:r>
        <w:rPr>
          <w:noProof/>
        </w:rPr>
        <w:drawing>
          <wp:inline distT="0" distB="0" distL="0" distR="0" wp14:anchorId="3F4737C3" wp14:editId="2A32F8C7">
            <wp:extent cx="3286760" cy="2464435"/>
            <wp:effectExtent l="0" t="0" r="0" b="0"/>
            <wp:docPr id="639824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4004"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6760" cy="2464435"/>
                    </a:xfrm>
                    <a:prstGeom prst="rect">
                      <a:avLst/>
                    </a:prstGeom>
                    <a:noFill/>
                    <a:ln>
                      <a:noFill/>
                    </a:ln>
                  </pic:spPr>
                </pic:pic>
              </a:graphicData>
            </a:graphic>
          </wp:inline>
        </w:drawing>
      </w:r>
    </w:p>
    <w:p w14:paraId="721F45E5" w14:textId="5D73CA63" w:rsidR="00803178" w:rsidRDefault="0056271F" w:rsidP="00812115">
      <w:pPr>
        <w:pStyle w:val="ListParagraph"/>
        <w:numPr>
          <w:ilvl w:val="3"/>
          <w:numId w:val="8"/>
        </w:numPr>
      </w:pPr>
      <w:r>
        <w:lastRenderedPageBreak/>
        <w:t>When you run the simulation, what do you note</w:t>
      </w:r>
      <w:r w:rsidR="00C50D11">
        <w:t xml:space="preserve"> about the time to reach threshold</w:t>
      </w:r>
      <w:r w:rsidR="00EC40DB">
        <w:t xml:space="preserve"> when you compare this to the normal plot of the action </w:t>
      </w:r>
      <w:r w:rsidR="00697985">
        <w:t>potential.</w:t>
      </w:r>
    </w:p>
    <w:p w14:paraId="690565B4" w14:textId="02F2EEFA" w:rsidR="000F3525" w:rsidRPr="00081B9F" w:rsidRDefault="000F3525" w:rsidP="000F3525">
      <w:pPr>
        <w:pStyle w:val="ListParagraph"/>
        <w:ind w:left="2880"/>
        <w:rPr>
          <w:b/>
          <w:bCs/>
        </w:rPr>
      </w:pPr>
      <w:r w:rsidRPr="00081B9F">
        <w:rPr>
          <w:b/>
          <w:bCs/>
        </w:rPr>
        <w:t xml:space="preserve">The simulation took longer for the new action potential to be reached in comparison to the normal plot of the action potential. This is because hypokalemia causes the resting potential to be more negative compared to normal conditions. This is due to the potassium gradients becoming steeper, driving more potassium out of the cell. </w:t>
      </w:r>
      <w:r w:rsidR="00081B9F" w:rsidRPr="00081B9F">
        <w:rPr>
          <w:b/>
          <w:bCs/>
        </w:rPr>
        <w:t>Thus,</w:t>
      </w:r>
      <w:r w:rsidRPr="00081B9F">
        <w:rPr>
          <w:b/>
          <w:bCs/>
        </w:rPr>
        <w:t xml:space="preserve"> creating a more negative starting point the neuron requires a larger depolarization to reach the threshold for the action potential to activ</w:t>
      </w:r>
      <w:r w:rsidR="00081B9F" w:rsidRPr="00081B9F">
        <w:rPr>
          <w:b/>
          <w:bCs/>
        </w:rPr>
        <w:t>ate thus a longer time to reach the threshold that is required.</w:t>
      </w:r>
    </w:p>
    <w:p w14:paraId="41D693CC" w14:textId="77777777" w:rsidR="00D842B3" w:rsidRDefault="00D842B3" w:rsidP="00D842B3"/>
    <w:p w14:paraId="2358770C" w14:textId="68167E3C" w:rsidR="004129B1" w:rsidRDefault="00890E49" w:rsidP="004129B1">
      <w:pPr>
        <w:pStyle w:val="ListParagraph"/>
        <w:numPr>
          <w:ilvl w:val="1"/>
          <w:numId w:val="8"/>
        </w:numPr>
      </w:pPr>
      <w:r>
        <w:t>Note that potassium plays a similar role in the action potentials of skeletal and cardiac muscles. Abnormalities in the serum potassium levels in humans play havoc with the ion conduction</w:t>
      </w:r>
      <w:r w:rsidR="00812115">
        <w:t xml:space="preserve"> and </w:t>
      </w:r>
      <w:r w:rsidR="00D842B3">
        <w:t xml:space="preserve">mechanical </w:t>
      </w:r>
      <w:r w:rsidR="00812115">
        <w:t>function</w:t>
      </w:r>
      <w:r>
        <w:t xml:space="preserve"> in these structures.</w:t>
      </w:r>
      <w:r w:rsidR="00812115">
        <w:t xml:space="preserve"> </w:t>
      </w:r>
    </w:p>
    <w:p w14:paraId="4CB7B776" w14:textId="5C7C3A46" w:rsidR="00F45940" w:rsidRDefault="00F45940" w:rsidP="004129B1">
      <w:pPr>
        <w:pStyle w:val="ListParagraph"/>
        <w:numPr>
          <w:ilvl w:val="1"/>
          <w:numId w:val="8"/>
        </w:numPr>
      </w:pPr>
      <w:r>
        <w:t xml:space="preserve">Bit of extra information </w:t>
      </w:r>
    </w:p>
    <w:p w14:paraId="6C5EEF9C" w14:textId="3F83A13B" w:rsidR="00175543" w:rsidRDefault="00175543" w:rsidP="00F45940">
      <w:pPr>
        <w:pStyle w:val="ListParagraph"/>
        <w:numPr>
          <w:ilvl w:val="2"/>
          <w:numId w:val="8"/>
        </w:numPr>
      </w:pPr>
      <w:r>
        <w:t>Calcium plays a role in neuron action potential although it is not one of the ions studied in Hodgkin Huxley model. Calcium binds to the protein sodium carrier and stabilizes it. Low extracellular calcium levels increase the</w:t>
      </w:r>
      <w:r w:rsidR="00F45940">
        <w:t xml:space="preserve"> resting</w:t>
      </w:r>
      <w:r>
        <w:t xml:space="preserve"> permeability of the sodium channel and alter the resting membrane potential. Normal extracellular calcium level in humans is 10 mEq/L while the normal intracellular level is only 0.001 mEq/L (a gradient of 10,000 times!). Low serum calcium levels, in humans, lead to a major increase in neuronal resting membrane potential with resulting spontaneous action potentials leading to tetany. </w:t>
      </w:r>
    </w:p>
    <w:p w14:paraId="75808FC1" w14:textId="77777777" w:rsidR="00D842B3" w:rsidRDefault="00D842B3" w:rsidP="00D842B3"/>
    <w:p w14:paraId="768DE2E6" w14:textId="2EC9624A" w:rsidR="00806E69" w:rsidRDefault="00AF1125" w:rsidP="00AF1125">
      <w:pPr>
        <w:ind w:firstLine="720"/>
      </w:pPr>
      <w:r>
        <w:t>Now that you are familiar with the program, you can see that the output of the Hodgkin Huxley model exactly reproduces phenomena that have been observed in neurons:</w:t>
      </w:r>
    </w:p>
    <w:p w14:paraId="254D0D44" w14:textId="63617F00" w:rsidR="00AF1125" w:rsidRDefault="00AF1125" w:rsidP="00AF1125">
      <w:pPr>
        <w:pStyle w:val="ListParagraph"/>
        <w:numPr>
          <w:ilvl w:val="0"/>
          <w:numId w:val="1"/>
        </w:numPr>
      </w:pPr>
      <w:r>
        <w:t>All or Nothing response to stimuli</w:t>
      </w:r>
    </w:p>
    <w:p w14:paraId="0132F89E" w14:textId="7E0BC9E3" w:rsidR="00AF1125" w:rsidRDefault="00AF1125" w:rsidP="00AF1125">
      <w:pPr>
        <w:pStyle w:val="ListParagraph"/>
        <w:numPr>
          <w:ilvl w:val="0"/>
          <w:numId w:val="1"/>
        </w:numPr>
      </w:pPr>
      <w:r>
        <w:t>Absolute and relative refractory periods</w:t>
      </w:r>
    </w:p>
    <w:p w14:paraId="165CB801" w14:textId="18CCD26D" w:rsidR="00AF1125" w:rsidRDefault="003E5AB7" w:rsidP="00AF1125">
      <w:pPr>
        <w:pStyle w:val="ListParagraph"/>
        <w:numPr>
          <w:ilvl w:val="0"/>
          <w:numId w:val="1"/>
        </w:numPr>
      </w:pPr>
      <w:r>
        <w:t>Information transfer of increased or persistent stimuli by increased action potential frequency</w:t>
      </w:r>
    </w:p>
    <w:p w14:paraId="04B16EBA" w14:textId="015345ED" w:rsidR="003E5AB7" w:rsidRDefault="003E5AB7" w:rsidP="00AF1125">
      <w:pPr>
        <w:pStyle w:val="ListParagraph"/>
        <w:numPr>
          <w:ilvl w:val="0"/>
          <w:numId w:val="1"/>
        </w:numPr>
      </w:pPr>
      <w:r>
        <w:t>Adaptation to strong persistent stimuli</w:t>
      </w:r>
    </w:p>
    <w:p w14:paraId="72AE5097" w14:textId="2F335BC3" w:rsidR="00D74D08" w:rsidRDefault="00D74D08" w:rsidP="00D74D08">
      <w:r>
        <w:t>We will test some of these for the homework</w:t>
      </w:r>
    </w:p>
    <w:p w14:paraId="779D2B1F" w14:textId="77777777" w:rsidR="006C0B00" w:rsidRDefault="006C0B00" w:rsidP="00A0558F"/>
    <w:p w14:paraId="173F7A26" w14:textId="77777777" w:rsidR="006C0B00" w:rsidRDefault="006C0B00" w:rsidP="00A0558F"/>
    <w:p w14:paraId="4546BF77" w14:textId="03F90CFC" w:rsidR="003E5AB7" w:rsidRPr="003E5AB7" w:rsidRDefault="003E5AB7" w:rsidP="00A0558F">
      <w:pPr>
        <w:rPr>
          <w:b/>
          <w:u w:val="single"/>
        </w:rPr>
      </w:pPr>
      <w:r w:rsidRPr="003E5AB7">
        <w:rPr>
          <w:b/>
          <w:u w:val="single"/>
        </w:rPr>
        <w:t xml:space="preserve">Part </w:t>
      </w:r>
      <w:r w:rsidR="00BA76C0">
        <w:rPr>
          <w:b/>
          <w:u w:val="single"/>
        </w:rPr>
        <w:t>3</w:t>
      </w:r>
      <w:r w:rsidR="009363E1">
        <w:rPr>
          <w:b/>
          <w:u w:val="single"/>
        </w:rPr>
        <w:t xml:space="preserve"> (2</w:t>
      </w:r>
      <w:r w:rsidR="005142EB">
        <w:rPr>
          <w:b/>
          <w:u w:val="single"/>
        </w:rPr>
        <w:t>0</w:t>
      </w:r>
      <w:r w:rsidR="009363E1">
        <w:rPr>
          <w:b/>
          <w:u w:val="single"/>
        </w:rPr>
        <w:t xml:space="preserve"> points)</w:t>
      </w:r>
    </w:p>
    <w:p w14:paraId="321B60AB" w14:textId="77777777" w:rsidR="00A0558F" w:rsidRDefault="003E5AB7" w:rsidP="00A0558F">
      <w:pPr>
        <w:ind w:left="720"/>
      </w:pPr>
      <w:r>
        <w:t xml:space="preserve">We have seen in class that action potentials have an all </w:t>
      </w:r>
      <w:r w:rsidR="00A0558F">
        <w:t>or nothing response. Inadequate</w:t>
      </w:r>
    </w:p>
    <w:p w14:paraId="06BE5D0C" w14:textId="7A460F60" w:rsidR="003E5AB7" w:rsidRDefault="003E5AB7" w:rsidP="00A0558F">
      <w:r>
        <w:t xml:space="preserve">stimuli, below a threshold, </w:t>
      </w:r>
      <w:r w:rsidR="00A0558F">
        <w:t>elicit</w:t>
      </w:r>
      <w:r>
        <w:t xml:space="preserve"> no action potentials and stimuli exceeding the threshold elicit the same action potentials as threshold stimuli. The Hodgkin Huxley model </w:t>
      </w:r>
      <w:r w:rsidR="00A0558F">
        <w:t>demonstrates this property.</w:t>
      </w:r>
    </w:p>
    <w:p w14:paraId="52619827" w14:textId="5C08277A" w:rsidR="005D2E11" w:rsidRDefault="00A0558F" w:rsidP="005D2E11">
      <w:pPr>
        <w:pStyle w:val="ListParagraph"/>
      </w:pPr>
      <w:r>
        <w:t>To demonstrate this</w:t>
      </w:r>
      <w:r w:rsidR="00320760">
        <w:t xml:space="preserve"> </w:t>
      </w:r>
      <w:r w:rsidR="00A80CFA">
        <w:t>property</w:t>
      </w:r>
      <w:r w:rsidR="00C36A0E">
        <w:t xml:space="preserve"> first we will find threshold</w:t>
      </w:r>
      <w:r w:rsidR="008E7D76">
        <w:t xml:space="preserve"> in </w:t>
      </w:r>
      <m:oMath>
        <m:r>
          <w:rPr>
            <w:rFonts w:ascii="Cambria Math" w:hAnsi="Cambria Math"/>
          </w:rPr>
          <m:t>μA.</m:t>
        </m:r>
      </m:oMath>
      <w:r w:rsidR="005D2E11">
        <w:t>:</w:t>
      </w:r>
    </w:p>
    <w:p w14:paraId="11014DCA" w14:textId="77777777" w:rsidR="008E7D76" w:rsidRPr="008E7D76" w:rsidRDefault="0082691D" w:rsidP="0082691D">
      <w:pPr>
        <w:pStyle w:val="ListParagraph"/>
        <w:numPr>
          <w:ilvl w:val="0"/>
          <w:numId w:val="4"/>
        </w:numPr>
        <w:rPr>
          <w:rFonts w:eastAsiaTheme="minorEastAsia"/>
        </w:rPr>
      </w:pPr>
      <w:r>
        <w:t>I</w:t>
      </w:r>
      <w:r w:rsidR="00893FCF">
        <w:t>n</w:t>
      </w:r>
      <w:r>
        <w:t xml:space="preserve"> the initialization script, </w:t>
      </w:r>
      <w:proofErr w:type="spellStart"/>
      <w:r>
        <w:t>in_HH.m</w:t>
      </w:r>
      <w:proofErr w:type="spellEnd"/>
      <w:r w:rsidR="008E7D76">
        <w:t>:</w:t>
      </w:r>
    </w:p>
    <w:p w14:paraId="08881DEE" w14:textId="77777777" w:rsidR="008E7D76" w:rsidRPr="008E7D76" w:rsidRDefault="0082691D" w:rsidP="008E7D76">
      <w:pPr>
        <w:pStyle w:val="ListParagraph"/>
        <w:numPr>
          <w:ilvl w:val="1"/>
          <w:numId w:val="4"/>
        </w:numPr>
        <w:rPr>
          <w:rFonts w:eastAsiaTheme="minorEastAsia"/>
        </w:rPr>
      </w:pPr>
      <w:r>
        <w:lastRenderedPageBreak/>
        <w:t xml:space="preserve">set </w:t>
      </w:r>
      <w:proofErr w:type="spellStart"/>
      <w:r>
        <w:t>vstart</w:t>
      </w:r>
      <w:proofErr w:type="spellEnd"/>
      <w:r>
        <w:t>=</w:t>
      </w:r>
      <w:proofErr w:type="spellStart"/>
      <w:r>
        <w:t>vhold</w:t>
      </w:r>
      <w:proofErr w:type="spellEnd"/>
      <w:r>
        <w:t xml:space="preserve">. </w:t>
      </w:r>
    </w:p>
    <w:p w14:paraId="7BDB623D" w14:textId="77777777" w:rsidR="008E7D76" w:rsidRPr="008E7D76" w:rsidRDefault="0082691D" w:rsidP="008E7D76">
      <w:pPr>
        <w:pStyle w:val="ListParagraph"/>
        <w:numPr>
          <w:ilvl w:val="1"/>
          <w:numId w:val="4"/>
        </w:numPr>
        <w:rPr>
          <w:rFonts w:eastAsiaTheme="minorEastAsia"/>
        </w:rPr>
      </w:pPr>
      <w:r>
        <w:t xml:space="preserve">Set t1p=10 and t2p=t1p+1. </w:t>
      </w:r>
    </w:p>
    <w:p w14:paraId="0CE1AC86" w14:textId="77777777" w:rsidR="008E7D76" w:rsidRPr="008E7D76" w:rsidRDefault="0082691D" w:rsidP="008E7D76">
      <w:pPr>
        <w:pStyle w:val="ListParagraph"/>
        <w:numPr>
          <w:ilvl w:val="1"/>
          <w:numId w:val="4"/>
        </w:numPr>
        <w:rPr>
          <w:rFonts w:eastAsiaTheme="minorEastAsia"/>
        </w:rPr>
      </w:pPr>
      <w:r>
        <w:t xml:space="preserve">Comment out </w:t>
      </w:r>
      <w:proofErr w:type="spellStart"/>
      <w:r>
        <w:t>ip</w:t>
      </w:r>
      <w:proofErr w:type="spellEnd"/>
      <w:r>
        <w:t xml:space="preserve">. </w:t>
      </w:r>
    </w:p>
    <w:p w14:paraId="2A93D0D4" w14:textId="77777777" w:rsidR="00234B12" w:rsidRDefault="0082691D" w:rsidP="008E7D76">
      <w:pPr>
        <w:pStyle w:val="ListParagraph"/>
        <w:numPr>
          <w:ilvl w:val="1"/>
          <w:numId w:val="4"/>
        </w:numPr>
        <w:rPr>
          <w:rFonts w:eastAsiaTheme="minorEastAsia"/>
        </w:rPr>
      </w:pPr>
      <w:r>
        <w:t xml:space="preserve">In your main script, </w:t>
      </w:r>
      <w:proofErr w:type="spellStart"/>
      <w:r>
        <w:t>HH.m</w:t>
      </w:r>
      <w:proofErr w:type="spellEnd"/>
      <w:r>
        <w:t xml:space="preserve">, after the two initialization commands, set </w:t>
      </w:r>
      <w:proofErr w:type="spellStart"/>
      <w:r>
        <w:t>ip</w:t>
      </w:r>
      <w:proofErr w:type="spellEnd"/>
      <w:r w:rsidR="00234B12">
        <w:t xml:space="preserve"> </w:t>
      </w:r>
      <w:r w:rsidR="008E7D76">
        <w:t xml:space="preserve">equal to </w:t>
      </w:r>
      <w:r>
        <w:t>a sequence of values starting at 5</w:t>
      </w:r>
      <w:r w:rsidR="008E7D76">
        <w:t xml:space="preserve"> </w:t>
      </w:r>
      <m:oMath>
        <m:r>
          <w:rPr>
            <w:rFonts w:ascii="Cambria Math" w:hAnsi="Cambria Math"/>
          </w:rPr>
          <m:t>μA</m:t>
        </m:r>
      </m:oMath>
      <w:r w:rsidRPr="008E7D76">
        <w:rPr>
          <w:rFonts w:eastAsiaTheme="minorEastAsia"/>
        </w:rPr>
        <w:t xml:space="preserve"> and augment this by </w:t>
      </w:r>
      <w:r w:rsidR="008E7D76">
        <w:rPr>
          <w:rFonts w:eastAsiaTheme="minorEastAsia"/>
        </w:rPr>
        <w:t xml:space="preserve">0.1 </w:t>
      </w:r>
      <m:oMath>
        <m:r>
          <w:rPr>
            <w:rFonts w:ascii="Cambria Math" w:hAnsi="Cambria Math"/>
          </w:rPr>
          <m:t>μA</m:t>
        </m:r>
      </m:oMath>
      <w:r w:rsidRPr="008E7D76">
        <w:rPr>
          <w:rFonts w:eastAsiaTheme="minorEastAsia"/>
        </w:rPr>
        <w:t xml:space="preserve"> </w:t>
      </w:r>
      <w:r w:rsidR="008E7D76">
        <w:rPr>
          <w:rFonts w:eastAsiaTheme="minorEastAsia"/>
        </w:rPr>
        <w:t xml:space="preserve">to 10 </w:t>
      </w:r>
      <m:oMath>
        <m:r>
          <w:rPr>
            <w:rFonts w:ascii="Cambria Math" w:hAnsi="Cambria Math"/>
          </w:rPr>
          <m:t>μA</m:t>
        </m:r>
      </m:oMath>
      <w:r w:rsidR="008E7D76">
        <w:rPr>
          <w:rFonts w:eastAsiaTheme="minorEastAsia"/>
        </w:rPr>
        <w:t xml:space="preserve"> </w:t>
      </w:r>
      <w:r w:rsidRPr="008E7D76">
        <w:rPr>
          <w:rFonts w:eastAsiaTheme="minorEastAsia"/>
        </w:rPr>
        <w:t>until you see an action potential.</w:t>
      </w:r>
      <w:r w:rsidR="00773F4A" w:rsidRPr="008E7D76">
        <w:rPr>
          <w:rFonts w:eastAsiaTheme="minorEastAsia"/>
        </w:rPr>
        <w:t xml:space="preserve"> </w:t>
      </w:r>
      <w:r w:rsidR="008E7D76">
        <w:rPr>
          <w:rFonts w:eastAsiaTheme="minorEastAsia"/>
        </w:rPr>
        <w:t>This will be tedious to do manually</w:t>
      </w:r>
      <w:r w:rsidR="00234B12">
        <w:rPr>
          <w:rFonts w:eastAsiaTheme="minorEastAsia"/>
        </w:rPr>
        <w:t>.</w:t>
      </w:r>
      <w:r w:rsidR="00773F4A" w:rsidRPr="008E7D76">
        <w:rPr>
          <w:rFonts w:eastAsiaTheme="minorEastAsia"/>
        </w:rPr>
        <w:t xml:space="preserve"> </w:t>
      </w:r>
      <w:r w:rsidR="00234B12">
        <w:rPr>
          <w:rFonts w:eastAsiaTheme="minorEastAsia"/>
        </w:rPr>
        <w:t>S</w:t>
      </w:r>
      <w:r w:rsidR="00773F4A" w:rsidRPr="008E7D76">
        <w:rPr>
          <w:rFonts w:eastAsiaTheme="minorEastAsia"/>
        </w:rPr>
        <w:t>et this up as a for/loop in</w:t>
      </w:r>
      <w:r w:rsidR="00234B12">
        <w:rPr>
          <w:rFonts w:eastAsiaTheme="minorEastAsia"/>
        </w:rPr>
        <w:t>to</w:t>
      </w:r>
      <w:r w:rsidR="00773F4A" w:rsidRPr="008E7D76">
        <w:rPr>
          <w:rFonts w:eastAsiaTheme="minorEastAsia"/>
        </w:rPr>
        <w:t xml:space="preserve"> which the original for/loop is nested. You will need a break command with an if/then statement to stop the for/loop when an action potential occurs. </w:t>
      </w:r>
    </w:p>
    <w:p w14:paraId="1D422FF6" w14:textId="687E7AEE" w:rsidR="0082691D" w:rsidRPr="008E7D76" w:rsidRDefault="0082691D" w:rsidP="008E7D76">
      <w:pPr>
        <w:pStyle w:val="ListParagraph"/>
        <w:numPr>
          <w:ilvl w:val="1"/>
          <w:numId w:val="4"/>
        </w:numPr>
        <w:rPr>
          <w:rFonts w:eastAsiaTheme="minorEastAsia"/>
        </w:rPr>
      </w:pPr>
      <w:r w:rsidRPr="008E7D76">
        <w:rPr>
          <w:rFonts w:eastAsiaTheme="minorEastAsia"/>
        </w:rPr>
        <w:t xml:space="preserve">Be careful in determining the occurrence of an action potential. </w:t>
      </w:r>
      <w:r w:rsidR="00773F4A" w:rsidRPr="008E7D76">
        <w:rPr>
          <w:rFonts w:eastAsiaTheme="minorEastAsia"/>
        </w:rPr>
        <w:t xml:space="preserve">The max. voltage should be </w:t>
      </w:r>
      <w:r w:rsidR="00EC4CA1" w:rsidRPr="008E7D76">
        <w:rPr>
          <w:rFonts w:eastAsiaTheme="minorEastAsia"/>
        </w:rPr>
        <w:t xml:space="preserve">very </w:t>
      </w:r>
      <w:r w:rsidR="00773F4A" w:rsidRPr="008E7D76">
        <w:rPr>
          <w:rFonts w:eastAsiaTheme="minorEastAsia"/>
        </w:rPr>
        <w:t>close to the max. voltage you had in part 1</w:t>
      </w:r>
      <w:r w:rsidR="00234B12">
        <w:rPr>
          <w:rFonts w:eastAsiaTheme="minorEastAsia"/>
        </w:rPr>
        <w:t xml:space="preserve"> (about 33 mV)</w:t>
      </w:r>
      <w:r w:rsidR="00773F4A" w:rsidRPr="008E7D76">
        <w:rPr>
          <w:rFonts w:eastAsiaTheme="minorEastAsia"/>
        </w:rPr>
        <w:t>.</w:t>
      </w:r>
      <w:r w:rsidR="00EC4CA1" w:rsidRPr="008E7D76">
        <w:rPr>
          <w:rFonts w:eastAsiaTheme="minorEastAsia"/>
        </w:rPr>
        <w:t xml:space="preserve"> Show your plot and report the minimal amperage, </w:t>
      </w:r>
      <w:proofErr w:type="spellStart"/>
      <w:r w:rsidR="00EC4CA1" w:rsidRPr="008E7D76">
        <w:rPr>
          <w:rFonts w:eastAsiaTheme="minorEastAsia"/>
        </w:rPr>
        <w:t>ip</w:t>
      </w:r>
      <w:proofErr w:type="spellEnd"/>
      <w:r w:rsidR="00EC4CA1" w:rsidRPr="008E7D76">
        <w:rPr>
          <w:rFonts w:eastAsiaTheme="minorEastAsia"/>
        </w:rPr>
        <w:t>, that causes an action potential</w:t>
      </w:r>
      <w:r w:rsidR="00234B12">
        <w:rPr>
          <w:rFonts w:eastAsiaTheme="minorEastAsia"/>
        </w:rPr>
        <w:t>.</w:t>
      </w:r>
    </w:p>
    <w:p w14:paraId="2EEE9AB2" w14:textId="084CE60B" w:rsidR="00893FCF" w:rsidRDefault="007C4B42" w:rsidP="007C4B42">
      <w:pPr>
        <w:pStyle w:val="ListParagraph"/>
        <w:ind w:left="1440"/>
        <w:rPr>
          <w:rFonts w:eastAsiaTheme="minorEastAsia"/>
          <w:b/>
          <w:bCs/>
        </w:rPr>
      </w:pPr>
      <w:r w:rsidRPr="007C4B42">
        <w:rPr>
          <w:rFonts w:eastAsiaTheme="minorEastAsia"/>
          <w:b/>
          <w:bCs/>
        </w:rPr>
        <w:t>The maximum threshold for the action potential was 34 mV</w:t>
      </w:r>
    </w:p>
    <w:p w14:paraId="7726C2B1" w14:textId="0D0B2A29" w:rsidR="007C4B42" w:rsidRDefault="007C4B42" w:rsidP="007C4B42">
      <w:pPr>
        <w:pStyle w:val="ListParagraph"/>
        <w:ind w:left="1440"/>
        <w:rPr>
          <w:rFonts w:eastAsiaTheme="minorEastAsia"/>
          <w:b/>
          <w:bCs/>
        </w:rPr>
      </w:pPr>
      <w:r>
        <w:rPr>
          <w:rFonts w:eastAsiaTheme="minorEastAsia"/>
          <w:b/>
          <w:bCs/>
        </w:rPr>
        <w:t xml:space="preserve">The Threshold Voltage was 9.1 </w:t>
      </w:r>
      <m:oMath>
        <m:r>
          <m:rPr>
            <m:sty m:val="bi"/>
          </m:rPr>
          <w:rPr>
            <w:rFonts w:ascii="Cambria Math" w:hAnsi="Cambria Math"/>
          </w:rPr>
          <m:t>μA</m:t>
        </m:r>
      </m:oMath>
    </w:p>
    <w:p w14:paraId="4A2B9C42" w14:textId="10249B13" w:rsidR="007C4B42" w:rsidRPr="007C4B42" w:rsidRDefault="007C4B42" w:rsidP="007C4B42">
      <w:pPr>
        <w:pStyle w:val="ListParagraph"/>
        <w:ind w:left="1440"/>
        <w:rPr>
          <w:rFonts w:eastAsiaTheme="minorEastAsia"/>
          <w:b/>
          <w:bCs/>
        </w:rPr>
      </w:pPr>
      <w:r w:rsidRPr="008936F5">
        <w:rPr>
          <w:rFonts w:eastAsiaTheme="minorEastAsia"/>
          <w:noProof/>
        </w:rPr>
        <w:drawing>
          <wp:inline distT="0" distB="0" distL="0" distR="0" wp14:anchorId="675DEEEF" wp14:editId="19A42829">
            <wp:extent cx="4192666" cy="3143250"/>
            <wp:effectExtent l="0" t="0" r="0" b="0"/>
            <wp:docPr id="1449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5179" cy="3145134"/>
                    </a:xfrm>
                    <a:prstGeom prst="rect">
                      <a:avLst/>
                    </a:prstGeom>
                    <a:noFill/>
                    <a:ln>
                      <a:noFill/>
                    </a:ln>
                  </pic:spPr>
                </pic:pic>
              </a:graphicData>
            </a:graphic>
          </wp:inline>
        </w:drawing>
      </w:r>
    </w:p>
    <w:p w14:paraId="27656378" w14:textId="77777777" w:rsidR="00234B12" w:rsidRDefault="00EC4CA1" w:rsidP="005D2E11">
      <w:pPr>
        <w:pStyle w:val="ListParagraph"/>
        <w:numPr>
          <w:ilvl w:val="0"/>
          <w:numId w:val="4"/>
        </w:numPr>
        <w:rPr>
          <w:rFonts w:eastAsiaTheme="minorEastAsia"/>
        </w:rPr>
      </w:pPr>
      <w:r>
        <w:rPr>
          <w:rFonts w:eastAsiaTheme="minorEastAsia"/>
        </w:rPr>
        <w:t>You</w:t>
      </w:r>
      <w:r w:rsidR="00C517B7" w:rsidRPr="005D2E11">
        <w:rPr>
          <w:rFonts w:eastAsiaTheme="minorEastAsia"/>
        </w:rPr>
        <w:t xml:space="preserve"> </w:t>
      </w:r>
      <w:r>
        <w:rPr>
          <w:rFonts w:eastAsiaTheme="minorEastAsia"/>
        </w:rPr>
        <w:t>can</w:t>
      </w:r>
      <w:r w:rsidR="00C517B7" w:rsidRPr="005D2E11">
        <w:rPr>
          <w:rFonts w:eastAsiaTheme="minorEastAsia"/>
        </w:rPr>
        <w:t xml:space="preserve"> also find a threshold in mV by simply setting </w:t>
      </w:r>
      <w:proofErr w:type="spellStart"/>
      <w:r w:rsidR="00C517B7" w:rsidRPr="005D2E11">
        <w:rPr>
          <w:rFonts w:eastAsiaTheme="minorEastAsia"/>
        </w:rPr>
        <w:t>ip</w:t>
      </w:r>
      <w:proofErr w:type="spellEnd"/>
      <w:r w:rsidR="00C517B7" w:rsidRPr="005D2E11">
        <w:rPr>
          <w:rFonts w:eastAsiaTheme="minorEastAsia"/>
        </w:rPr>
        <w:t>=</w:t>
      </w:r>
      <w:r w:rsidR="00A80CFA" w:rsidRPr="005D2E11">
        <w:rPr>
          <w:rFonts w:eastAsiaTheme="minorEastAsia"/>
        </w:rPr>
        <w:t>0</w:t>
      </w:r>
      <w:r w:rsidR="00234B12">
        <w:rPr>
          <w:rFonts w:eastAsiaTheme="minorEastAsia"/>
        </w:rPr>
        <w:t xml:space="preserve"> and eliminating the sequence of </w:t>
      </w:r>
      <w:proofErr w:type="spellStart"/>
      <w:r w:rsidR="00234B12">
        <w:rPr>
          <w:rFonts w:eastAsiaTheme="minorEastAsia"/>
        </w:rPr>
        <w:t>ip</w:t>
      </w:r>
      <w:proofErr w:type="spellEnd"/>
      <w:r w:rsidR="00234B12">
        <w:rPr>
          <w:rFonts w:eastAsiaTheme="minorEastAsia"/>
        </w:rPr>
        <w:t xml:space="preserve"> values in the previous exercise.</w:t>
      </w:r>
      <w:r w:rsidR="00A80CFA" w:rsidRPr="005D2E11">
        <w:rPr>
          <w:rFonts w:eastAsiaTheme="minorEastAsia"/>
        </w:rPr>
        <w:t xml:space="preserve"> </w:t>
      </w:r>
      <w:r w:rsidR="00234B12">
        <w:rPr>
          <w:rFonts w:eastAsiaTheme="minorEastAsia"/>
        </w:rPr>
        <w:t>C</w:t>
      </w:r>
      <w:r w:rsidR="00C517B7" w:rsidRPr="005D2E11">
        <w:rPr>
          <w:rFonts w:eastAsiaTheme="minorEastAsia"/>
        </w:rPr>
        <w:t xml:space="preserve">hanging the value of </w:t>
      </w:r>
      <w:proofErr w:type="spellStart"/>
      <w:r w:rsidR="00C517B7" w:rsidRPr="005D2E11">
        <w:rPr>
          <w:rFonts w:eastAsiaTheme="minorEastAsia"/>
        </w:rPr>
        <w:t>vstart</w:t>
      </w:r>
      <w:proofErr w:type="spellEnd"/>
      <w:r w:rsidR="00234B12">
        <w:rPr>
          <w:rFonts w:eastAsiaTheme="minorEastAsia"/>
        </w:rPr>
        <w:t xml:space="preserve"> to a series of values</w:t>
      </w:r>
      <w:r w:rsidR="00C517B7" w:rsidRPr="005D2E11">
        <w:rPr>
          <w:rFonts w:eastAsiaTheme="minorEastAsia"/>
        </w:rPr>
        <w:t xml:space="preserve">. The default value of </w:t>
      </w:r>
      <w:proofErr w:type="spellStart"/>
      <w:r w:rsidR="00C517B7" w:rsidRPr="005D2E11">
        <w:rPr>
          <w:rFonts w:eastAsiaTheme="minorEastAsia"/>
        </w:rPr>
        <w:t>vhold</w:t>
      </w:r>
      <w:proofErr w:type="spellEnd"/>
      <w:r w:rsidR="00C517B7" w:rsidRPr="005D2E11">
        <w:rPr>
          <w:rFonts w:eastAsiaTheme="minorEastAsia"/>
        </w:rPr>
        <w:t xml:space="preserve"> (the normal </w:t>
      </w:r>
      <w:proofErr w:type="spellStart"/>
      <w:r w:rsidR="00C517B7" w:rsidRPr="005D2E11">
        <w:rPr>
          <w:rFonts w:eastAsiaTheme="minorEastAsia"/>
        </w:rPr>
        <w:t>electropotential</w:t>
      </w:r>
      <w:proofErr w:type="spellEnd"/>
      <w:r w:rsidR="00C517B7" w:rsidRPr="005D2E11">
        <w:rPr>
          <w:rFonts w:eastAsiaTheme="minorEastAsia"/>
        </w:rPr>
        <w:t xml:space="preserve"> across the membrane is </w:t>
      </w:r>
      <w:r w:rsidR="00A80CFA" w:rsidRPr="005D2E11">
        <w:rPr>
          <w:rFonts w:eastAsiaTheme="minorEastAsia"/>
        </w:rPr>
        <w:t>-</w:t>
      </w:r>
      <w:r w:rsidR="00C517B7" w:rsidRPr="005D2E11">
        <w:rPr>
          <w:rFonts w:eastAsiaTheme="minorEastAsia"/>
        </w:rPr>
        <w:t xml:space="preserve">70 mV. </w:t>
      </w:r>
      <w:r w:rsidR="00BB40DD" w:rsidRPr="005D2E11">
        <w:rPr>
          <w:rFonts w:eastAsiaTheme="minorEastAsia"/>
        </w:rPr>
        <w:t xml:space="preserve">The default value of </w:t>
      </w:r>
      <w:proofErr w:type="spellStart"/>
      <w:r w:rsidR="00BB40DD" w:rsidRPr="005D2E11">
        <w:rPr>
          <w:rFonts w:eastAsiaTheme="minorEastAsia"/>
        </w:rPr>
        <w:t>vstart</w:t>
      </w:r>
      <w:proofErr w:type="spellEnd"/>
      <w:r w:rsidR="00BB40DD" w:rsidRPr="005D2E11">
        <w:rPr>
          <w:rFonts w:eastAsiaTheme="minorEastAsia"/>
        </w:rPr>
        <w:t xml:space="preserve"> is </w:t>
      </w:r>
      <w:r w:rsidR="00A80CFA" w:rsidRPr="005D2E11">
        <w:rPr>
          <w:rFonts w:eastAsiaTheme="minorEastAsia"/>
        </w:rPr>
        <w:t>-</w:t>
      </w:r>
      <w:r w:rsidR="00BB40DD" w:rsidRPr="005D2E11">
        <w:rPr>
          <w:rFonts w:eastAsiaTheme="minorEastAsia"/>
        </w:rPr>
        <w:t xml:space="preserve">55 mV. The difference, </w:t>
      </w:r>
      <w:r w:rsidR="00A80CFA" w:rsidRPr="005D2E11">
        <w:rPr>
          <w:rFonts w:eastAsiaTheme="minorEastAsia"/>
        </w:rPr>
        <w:t>|</w:t>
      </w:r>
      <w:proofErr w:type="spellStart"/>
      <w:r w:rsidR="00BB40DD" w:rsidRPr="005D2E11">
        <w:rPr>
          <w:rFonts w:eastAsiaTheme="minorEastAsia"/>
        </w:rPr>
        <w:t>Vhold</w:t>
      </w:r>
      <w:proofErr w:type="spellEnd"/>
      <w:r w:rsidR="00BB40DD" w:rsidRPr="005D2E11">
        <w:rPr>
          <w:rFonts w:eastAsiaTheme="minorEastAsia"/>
        </w:rPr>
        <w:t xml:space="preserve"> – </w:t>
      </w:r>
      <w:proofErr w:type="spellStart"/>
      <w:r w:rsidR="00BB40DD" w:rsidRPr="005D2E11">
        <w:rPr>
          <w:rFonts w:eastAsiaTheme="minorEastAsia"/>
        </w:rPr>
        <w:t>Vstart</w:t>
      </w:r>
      <w:proofErr w:type="spellEnd"/>
      <w:r w:rsidR="00A80CFA" w:rsidRPr="005D2E11">
        <w:rPr>
          <w:rFonts w:eastAsiaTheme="minorEastAsia"/>
        </w:rPr>
        <w:t>|</w:t>
      </w:r>
      <w:r w:rsidR="00BB40DD" w:rsidRPr="005D2E11">
        <w:rPr>
          <w:rFonts w:eastAsiaTheme="minorEastAsia"/>
        </w:rPr>
        <w:t>, represents the voltage applied</w:t>
      </w:r>
      <w:r w:rsidR="00A80CFA" w:rsidRPr="005D2E11">
        <w:rPr>
          <w:rFonts w:eastAsiaTheme="minorEastAsia"/>
        </w:rPr>
        <w:t xml:space="preserve"> (increased voltage)</w:t>
      </w:r>
      <w:r w:rsidR="00BB40DD" w:rsidRPr="005D2E11">
        <w:rPr>
          <w:rFonts w:eastAsiaTheme="minorEastAsia"/>
        </w:rPr>
        <w:t xml:space="preserve"> to cause an action potential. </w:t>
      </w:r>
    </w:p>
    <w:p w14:paraId="3DCD3818" w14:textId="77A5B5F4" w:rsidR="005D2E11" w:rsidRDefault="00BB40DD" w:rsidP="00234B12">
      <w:pPr>
        <w:pStyle w:val="ListParagraph"/>
        <w:numPr>
          <w:ilvl w:val="1"/>
          <w:numId w:val="4"/>
        </w:numPr>
        <w:rPr>
          <w:rFonts w:eastAsiaTheme="minorEastAsia"/>
        </w:rPr>
      </w:pPr>
      <w:r w:rsidRPr="005D2E11">
        <w:rPr>
          <w:rFonts w:eastAsiaTheme="minorEastAsia"/>
        </w:rPr>
        <w:t xml:space="preserve">Start at </w:t>
      </w:r>
      <w:proofErr w:type="spellStart"/>
      <w:r w:rsidRPr="005D2E11">
        <w:rPr>
          <w:rFonts w:eastAsiaTheme="minorEastAsia"/>
        </w:rPr>
        <w:t>Vstart</w:t>
      </w:r>
      <w:proofErr w:type="spellEnd"/>
      <w:r w:rsidRPr="005D2E11">
        <w:rPr>
          <w:rFonts w:eastAsiaTheme="minorEastAsia"/>
        </w:rPr>
        <w:t xml:space="preserve"> = </w:t>
      </w:r>
      <w:r w:rsidR="00A80CFA" w:rsidRPr="005D2E11">
        <w:rPr>
          <w:rFonts w:eastAsiaTheme="minorEastAsia"/>
        </w:rPr>
        <w:t>-</w:t>
      </w:r>
      <w:r w:rsidRPr="005D2E11">
        <w:rPr>
          <w:rFonts w:eastAsiaTheme="minorEastAsia"/>
        </w:rPr>
        <w:t>6</w:t>
      </w:r>
      <w:r w:rsidR="00EC4CA1">
        <w:rPr>
          <w:rFonts w:eastAsiaTheme="minorEastAsia"/>
        </w:rPr>
        <w:t>7</w:t>
      </w:r>
      <w:r w:rsidRPr="005D2E11">
        <w:rPr>
          <w:rFonts w:eastAsiaTheme="minorEastAsia"/>
        </w:rPr>
        <w:t xml:space="preserve"> mV and </w:t>
      </w:r>
      <w:r w:rsidR="00A80CFA" w:rsidRPr="005D2E11">
        <w:rPr>
          <w:rFonts w:eastAsiaTheme="minorEastAsia"/>
        </w:rPr>
        <w:t>increase</w:t>
      </w:r>
      <w:r w:rsidRPr="005D2E11">
        <w:rPr>
          <w:rFonts w:eastAsiaTheme="minorEastAsia"/>
        </w:rPr>
        <w:t xml:space="preserve"> </w:t>
      </w:r>
      <w:proofErr w:type="spellStart"/>
      <w:r w:rsidRPr="005D2E11">
        <w:rPr>
          <w:rFonts w:eastAsiaTheme="minorEastAsia"/>
        </w:rPr>
        <w:t>V</w:t>
      </w:r>
      <w:r w:rsidR="00A80CFA" w:rsidRPr="005D2E11">
        <w:rPr>
          <w:rFonts w:eastAsiaTheme="minorEastAsia"/>
        </w:rPr>
        <w:t>start</w:t>
      </w:r>
      <w:proofErr w:type="spellEnd"/>
      <w:r w:rsidRPr="005D2E11">
        <w:rPr>
          <w:rFonts w:eastAsiaTheme="minorEastAsia"/>
        </w:rPr>
        <w:t xml:space="preserve"> by </w:t>
      </w:r>
      <w:r w:rsidR="00A80CFA" w:rsidRPr="005D2E11">
        <w:rPr>
          <w:rFonts w:eastAsiaTheme="minorEastAsia"/>
        </w:rPr>
        <w:t>+</w:t>
      </w:r>
      <w:r w:rsidRPr="005D2E11">
        <w:rPr>
          <w:rFonts w:eastAsiaTheme="minorEastAsia"/>
        </w:rPr>
        <w:t xml:space="preserve">0.2 mV until an action potential appears. This will be your threshold in mV. </w:t>
      </w:r>
    </w:p>
    <w:p w14:paraId="2B4236CC" w14:textId="2EE10AD8" w:rsidR="00234B12" w:rsidRDefault="00234B12" w:rsidP="00234B12">
      <w:pPr>
        <w:pStyle w:val="ListParagraph"/>
        <w:numPr>
          <w:ilvl w:val="1"/>
          <w:numId w:val="4"/>
        </w:numPr>
        <w:rPr>
          <w:rFonts w:eastAsiaTheme="minorEastAsia"/>
        </w:rPr>
      </w:pPr>
      <w:r>
        <w:rPr>
          <w:rFonts w:eastAsiaTheme="minorEastAsia"/>
        </w:rPr>
        <w:t xml:space="preserve">To do this comment out </w:t>
      </w:r>
      <w:proofErr w:type="spellStart"/>
      <w:r>
        <w:rPr>
          <w:rFonts w:eastAsiaTheme="minorEastAsia"/>
        </w:rPr>
        <w:t>vstart</w:t>
      </w:r>
      <w:proofErr w:type="spellEnd"/>
      <w:r>
        <w:rPr>
          <w:rFonts w:eastAsiaTheme="minorEastAsia"/>
        </w:rPr>
        <w:t xml:space="preserve"> in </w:t>
      </w:r>
      <w:proofErr w:type="spellStart"/>
      <w:r>
        <w:rPr>
          <w:rFonts w:eastAsiaTheme="minorEastAsia"/>
        </w:rPr>
        <w:t>in_HH.m</w:t>
      </w:r>
      <w:proofErr w:type="spellEnd"/>
      <w:r>
        <w:rPr>
          <w:rFonts w:eastAsiaTheme="minorEastAsia"/>
        </w:rPr>
        <w:t xml:space="preserve"> and mimic the method for the last exercise in </w:t>
      </w:r>
      <w:proofErr w:type="spellStart"/>
      <w:r>
        <w:rPr>
          <w:rFonts w:eastAsiaTheme="minorEastAsia"/>
        </w:rPr>
        <w:t>HH.m</w:t>
      </w:r>
      <w:proofErr w:type="spellEnd"/>
    </w:p>
    <w:p w14:paraId="594EC815" w14:textId="7740837C" w:rsidR="007C4B42" w:rsidRPr="007C4B42" w:rsidRDefault="007C4B42" w:rsidP="007C4B42">
      <w:pPr>
        <w:pStyle w:val="ListParagraph"/>
        <w:ind w:left="1440"/>
        <w:rPr>
          <w:rFonts w:eastAsiaTheme="minorEastAsia"/>
          <w:b/>
          <w:bCs/>
        </w:rPr>
      </w:pPr>
      <w:r>
        <w:rPr>
          <w:rFonts w:eastAsiaTheme="minorEastAsia"/>
          <w:b/>
          <w:bCs/>
        </w:rPr>
        <w:t>The Threshold voltage is 60</w:t>
      </w:r>
      <w:proofErr w:type="gramStart"/>
      <w:r>
        <w:rPr>
          <w:rFonts w:eastAsiaTheme="minorEastAsia"/>
          <w:b/>
          <w:bCs/>
        </w:rPr>
        <w:t>mv,the</w:t>
      </w:r>
      <w:proofErr w:type="gramEnd"/>
      <w:r>
        <w:rPr>
          <w:rFonts w:eastAsiaTheme="minorEastAsia"/>
          <w:b/>
          <w:bCs/>
        </w:rPr>
        <w:t xml:space="preserve"> |</w:t>
      </w:r>
      <w:proofErr w:type="spellStart"/>
      <w:r>
        <w:rPr>
          <w:rFonts w:eastAsiaTheme="minorEastAsia"/>
          <w:b/>
          <w:bCs/>
        </w:rPr>
        <w:t>Vhold-Vstart</w:t>
      </w:r>
      <w:proofErr w:type="spellEnd"/>
      <w:r>
        <w:rPr>
          <w:rFonts w:eastAsiaTheme="minorEastAsia"/>
          <w:b/>
          <w:bCs/>
        </w:rPr>
        <w:t>| is 10mv</w:t>
      </w:r>
    </w:p>
    <w:p w14:paraId="4C125BE2" w14:textId="39454710" w:rsidR="009363E1" w:rsidRDefault="00BB40DD" w:rsidP="00A0558F">
      <w:pPr>
        <w:pStyle w:val="ListParagraph"/>
        <w:numPr>
          <w:ilvl w:val="0"/>
          <w:numId w:val="4"/>
        </w:numPr>
        <w:rPr>
          <w:rFonts w:eastAsiaTheme="minorEastAsia"/>
        </w:rPr>
      </w:pPr>
      <w:r w:rsidRPr="005D2E11">
        <w:rPr>
          <w:rFonts w:eastAsiaTheme="minorEastAsia"/>
        </w:rPr>
        <w:t xml:space="preserve">You now have a threshold value in mV and a </w:t>
      </w:r>
      <w:r w:rsidR="00EC4CA1">
        <w:rPr>
          <w:rFonts w:eastAsiaTheme="minorEastAsia"/>
        </w:rPr>
        <w:t>threshold</w:t>
      </w:r>
      <w:r w:rsidRPr="005D2E11">
        <w:rPr>
          <w:rFonts w:eastAsiaTheme="minorEastAsia"/>
        </w:rPr>
        <w:t xml:space="preserve"> value in </w:t>
      </w:r>
      <m:oMath>
        <m:r>
          <w:rPr>
            <w:rFonts w:ascii="Cambria Math" w:hAnsi="Cambria Math"/>
          </w:rPr>
          <m:t>μA.</m:t>
        </m:r>
      </m:oMath>
      <w:r w:rsidRPr="005D2E11">
        <w:rPr>
          <w:rFonts w:eastAsiaTheme="minorEastAsia"/>
        </w:rPr>
        <w:t xml:space="preserve"> </w:t>
      </w:r>
    </w:p>
    <w:p w14:paraId="6CC8C1C5" w14:textId="1A0A7B07" w:rsidR="00A0558F" w:rsidRDefault="00CE419B" w:rsidP="00A0558F">
      <w:pPr>
        <w:pStyle w:val="ListParagraph"/>
        <w:numPr>
          <w:ilvl w:val="0"/>
          <w:numId w:val="4"/>
        </w:numPr>
        <w:rPr>
          <w:rFonts w:eastAsiaTheme="minorEastAsia"/>
        </w:rPr>
      </w:pPr>
      <w:r w:rsidRPr="009363E1">
        <w:rPr>
          <w:rFonts w:eastAsiaTheme="minorEastAsia"/>
        </w:rPr>
        <w:t xml:space="preserve">Show your </w:t>
      </w:r>
      <w:r w:rsidR="009363E1">
        <w:rPr>
          <w:rFonts w:eastAsiaTheme="minorEastAsia"/>
        </w:rPr>
        <w:t>plots</w:t>
      </w:r>
      <w:r w:rsidRPr="009363E1">
        <w:rPr>
          <w:rFonts w:eastAsiaTheme="minorEastAsia"/>
        </w:rPr>
        <w:t xml:space="preserve"> at threshold and label your plot</w:t>
      </w:r>
      <w:r w:rsidR="00BB40DD" w:rsidRPr="009363E1">
        <w:rPr>
          <w:rFonts w:eastAsiaTheme="minorEastAsia"/>
        </w:rPr>
        <w:t>s</w:t>
      </w:r>
      <w:r w:rsidRPr="009363E1">
        <w:rPr>
          <w:rFonts w:eastAsiaTheme="minorEastAsia"/>
        </w:rPr>
        <w:t xml:space="preserve"> indicating the value of the threshold</w:t>
      </w:r>
      <w:r w:rsidR="00BB40DD" w:rsidRPr="009363E1">
        <w:rPr>
          <w:rFonts w:eastAsiaTheme="minorEastAsia"/>
        </w:rPr>
        <w:t xml:space="preserve">s (in mV and </w:t>
      </w:r>
      <m:oMath>
        <m:r>
          <w:rPr>
            <w:rFonts w:ascii="Cambria Math" w:hAnsi="Cambria Math"/>
          </w:rPr>
          <m:t>μA</m:t>
        </m:r>
      </m:oMath>
      <w:r w:rsidR="00BB40DD" w:rsidRPr="009363E1">
        <w:rPr>
          <w:rFonts w:eastAsiaTheme="minorEastAsia"/>
        </w:rPr>
        <w:t>)</w:t>
      </w:r>
      <w:r w:rsidRPr="009363E1">
        <w:rPr>
          <w:rFonts w:eastAsiaTheme="minorEastAsia"/>
        </w:rPr>
        <w:t xml:space="preserve">. </w:t>
      </w:r>
      <w:r w:rsidR="00773F4A">
        <w:rPr>
          <w:rFonts w:eastAsiaTheme="minorEastAsia"/>
        </w:rPr>
        <w:t xml:space="preserve">Note the amplitude of the action potentials. They should be very close. </w:t>
      </w:r>
      <w:r w:rsidR="00773F4A">
        <w:rPr>
          <w:rFonts w:eastAsiaTheme="minorEastAsia"/>
        </w:rPr>
        <w:lastRenderedPageBreak/>
        <w:t>Any difference would be due to error in the solution of the multiple differential equations occasioned by the choice of dt.</w:t>
      </w:r>
    </w:p>
    <w:p w14:paraId="774FF7FF" w14:textId="51E9E7CC" w:rsidR="007C4B42" w:rsidRDefault="007C4B42" w:rsidP="007C4B42">
      <w:pPr>
        <w:pStyle w:val="ListParagraph"/>
        <w:rPr>
          <w:rFonts w:eastAsiaTheme="minorEastAsia"/>
        </w:rPr>
      </w:pPr>
      <w:r w:rsidRPr="0026186A">
        <w:rPr>
          <w:rFonts w:eastAsiaTheme="minorEastAsia"/>
          <w:noProof/>
        </w:rPr>
        <w:drawing>
          <wp:inline distT="0" distB="0" distL="0" distR="0" wp14:anchorId="156E682F" wp14:editId="479F9C34">
            <wp:extent cx="2806700" cy="2104189"/>
            <wp:effectExtent l="0" t="0" r="0" b="0"/>
            <wp:docPr id="97373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1675" cy="2107919"/>
                    </a:xfrm>
                    <a:prstGeom prst="rect">
                      <a:avLst/>
                    </a:prstGeom>
                    <a:noFill/>
                    <a:ln>
                      <a:noFill/>
                    </a:ln>
                  </pic:spPr>
                </pic:pic>
              </a:graphicData>
            </a:graphic>
          </wp:inline>
        </w:drawing>
      </w:r>
    </w:p>
    <w:p w14:paraId="1F1E8B92" w14:textId="12B40534" w:rsidR="00EC4CA1" w:rsidRDefault="00EC4CA1" w:rsidP="00A0558F">
      <w:pPr>
        <w:pStyle w:val="ListParagraph"/>
        <w:numPr>
          <w:ilvl w:val="0"/>
          <w:numId w:val="4"/>
        </w:numPr>
        <w:rPr>
          <w:rFonts w:eastAsiaTheme="minorEastAsia"/>
        </w:rPr>
      </w:pPr>
      <w:r>
        <w:rPr>
          <w:rFonts w:eastAsiaTheme="minorEastAsia"/>
        </w:rPr>
        <w:t xml:space="preserve">Now double the initial shock by resetting </w:t>
      </w:r>
      <w:proofErr w:type="spellStart"/>
      <w:r>
        <w:rPr>
          <w:rFonts w:eastAsiaTheme="minorEastAsia"/>
        </w:rPr>
        <w:t>vstart</w:t>
      </w:r>
      <w:proofErr w:type="spellEnd"/>
      <w:r>
        <w:rPr>
          <w:rFonts w:eastAsiaTheme="minorEastAsia"/>
        </w:rPr>
        <w:t xml:space="preserve"> to -40mV</w:t>
      </w:r>
      <w:r w:rsidR="000402E4">
        <w:rPr>
          <w:rFonts w:eastAsiaTheme="minorEastAsia"/>
        </w:rPr>
        <w:t xml:space="preserve">. This makes the initial stimulus 30 mV instead of 15 mV. Run </w:t>
      </w:r>
      <w:proofErr w:type="spellStart"/>
      <w:r w:rsidR="000402E4">
        <w:rPr>
          <w:rFonts w:eastAsiaTheme="minorEastAsia"/>
        </w:rPr>
        <w:t>HH.m</w:t>
      </w:r>
      <w:proofErr w:type="spellEnd"/>
      <w:r w:rsidR="000402E4">
        <w:rPr>
          <w:rFonts w:eastAsiaTheme="minorEastAsia"/>
        </w:rPr>
        <w:t xml:space="preserve">. Compare the amplitude of the action potential using the </w:t>
      </w:r>
      <w:proofErr w:type="gramStart"/>
      <w:r w:rsidR="000402E4">
        <w:rPr>
          <w:rFonts w:eastAsiaTheme="minorEastAsia"/>
        </w:rPr>
        <w:t>30 mV</w:t>
      </w:r>
      <w:proofErr w:type="gramEnd"/>
      <w:r w:rsidR="000402E4">
        <w:rPr>
          <w:rFonts w:eastAsiaTheme="minorEastAsia"/>
        </w:rPr>
        <w:t xml:space="preserve"> stimulus with that using the </w:t>
      </w:r>
      <w:proofErr w:type="gramStart"/>
      <w:r w:rsidR="000402E4">
        <w:rPr>
          <w:rFonts w:eastAsiaTheme="minorEastAsia"/>
        </w:rPr>
        <w:t>15 mV</w:t>
      </w:r>
      <w:proofErr w:type="gramEnd"/>
      <w:r w:rsidR="000402E4">
        <w:rPr>
          <w:rFonts w:eastAsiaTheme="minorEastAsia"/>
        </w:rPr>
        <w:t xml:space="preserve"> stimulus. Any </w:t>
      </w:r>
      <w:r w:rsidR="00A251BF">
        <w:rPr>
          <w:rFonts w:eastAsiaTheme="minorEastAsia"/>
        </w:rPr>
        <w:t xml:space="preserve">major </w:t>
      </w:r>
      <w:r w:rsidR="000402E4">
        <w:rPr>
          <w:rFonts w:eastAsiaTheme="minorEastAsia"/>
        </w:rPr>
        <w:t>difference noted?</w:t>
      </w:r>
    </w:p>
    <w:p w14:paraId="45317CA1" w14:textId="16870189" w:rsidR="007C4B42" w:rsidRDefault="007C4B42" w:rsidP="007C4B42">
      <w:pPr>
        <w:pStyle w:val="ListParagraph"/>
        <w:rPr>
          <w:rFonts w:eastAsiaTheme="minorEastAsia"/>
        </w:rPr>
      </w:pPr>
      <w:r w:rsidRPr="00032606">
        <w:rPr>
          <w:rFonts w:eastAsiaTheme="minorEastAsia"/>
          <w:b/>
          <w:bCs/>
          <w:noProof/>
        </w:rPr>
        <w:drawing>
          <wp:inline distT="0" distB="0" distL="0" distR="0" wp14:anchorId="54529E77" wp14:editId="00960FD4">
            <wp:extent cx="3638550" cy="2727828"/>
            <wp:effectExtent l="0" t="0" r="0" b="0"/>
            <wp:docPr id="1535406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0702" cy="2729441"/>
                    </a:xfrm>
                    <a:prstGeom prst="rect">
                      <a:avLst/>
                    </a:prstGeom>
                    <a:noFill/>
                    <a:ln>
                      <a:noFill/>
                    </a:ln>
                  </pic:spPr>
                </pic:pic>
              </a:graphicData>
            </a:graphic>
          </wp:inline>
        </w:drawing>
      </w:r>
    </w:p>
    <w:p w14:paraId="666931B0" w14:textId="2D446392" w:rsidR="007C4B42" w:rsidRPr="007C4B42" w:rsidRDefault="007C4B42" w:rsidP="007C4B42">
      <w:pPr>
        <w:pStyle w:val="ListParagraph"/>
        <w:rPr>
          <w:rFonts w:eastAsiaTheme="minorEastAsia"/>
          <w:b/>
          <w:bCs/>
        </w:rPr>
      </w:pPr>
      <w:r w:rsidRPr="007C4B42">
        <w:rPr>
          <w:rFonts w:eastAsiaTheme="minorEastAsia"/>
          <w:b/>
          <w:bCs/>
        </w:rPr>
        <w:t>There were no major differences that could be seen</w:t>
      </w:r>
    </w:p>
    <w:p w14:paraId="5B71DF11" w14:textId="2B830F40" w:rsidR="009363E1" w:rsidRPr="009363E1" w:rsidRDefault="009363E1" w:rsidP="00A0558F">
      <w:pPr>
        <w:pStyle w:val="ListParagraph"/>
        <w:numPr>
          <w:ilvl w:val="0"/>
          <w:numId w:val="4"/>
        </w:numPr>
        <w:rPr>
          <w:rFonts w:eastAsiaTheme="minorEastAsia"/>
        </w:rPr>
      </w:pPr>
      <w:r>
        <w:rPr>
          <w:rFonts w:eastAsiaTheme="minorEastAsia"/>
        </w:rPr>
        <w:t>Reset all the variables to the original settings</w:t>
      </w:r>
    </w:p>
    <w:p w14:paraId="412E03CC" w14:textId="1D547DA2" w:rsidR="006249E3" w:rsidRDefault="006249E3" w:rsidP="00A0558F">
      <w:pPr>
        <w:rPr>
          <w:rFonts w:eastAsiaTheme="minorEastAsia"/>
        </w:rPr>
      </w:pPr>
    </w:p>
    <w:p w14:paraId="4D645F21" w14:textId="0C42571A" w:rsidR="006249E3" w:rsidRPr="006249E3" w:rsidRDefault="006249E3" w:rsidP="00A0558F">
      <w:pPr>
        <w:rPr>
          <w:b/>
          <w:u w:val="single"/>
        </w:rPr>
      </w:pPr>
      <w:r w:rsidRPr="006249E3">
        <w:rPr>
          <w:rFonts w:eastAsiaTheme="minorEastAsia"/>
          <w:b/>
          <w:u w:val="single"/>
        </w:rPr>
        <w:t xml:space="preserve">Part </w:t>
      </w:r>
      <w:r w:rsidR="00C431B6">
        <w:rPr>
          <w:rFonts w:eastAsiaTheme="minorEastAsia"/>
          <w:b/>
          <w:u w:val="single"/>
        </w:rPr>
        <w:t>4</w:t>
      </w:r>
      <w:r w:rsidR="009363E1">
        <w:rPr>
          <w:rFonts w:eastAsiaTheme="minorEastAsia"/>
          <w:b/>
          <w:u w:val="single"/>
        </w:rPr>
        <w:t xml:space="preserve"> (2</w:t>
      </w:r>
      <w:r w:rsidR="00C431B6">
        <w:rPr>
          <w:rFonts w:eastAsiaTheme="minorEastAsia"/>
          <w:b/>
          <w:u w:val="single"/>
        </w:rPr>
        <w:t>0</w:t>
      </w:r>
      <w:r w:rsidR="009363E1">
        <w:rPr>
          <w:rFonts w:eastAsiaTheme="minorEastAsia"/>
          <w:b/>
          <w:u w:val="single"/>
        </w:rPr>
        <w:t>Points)</w:t>
      </w:r>
    </w:p>
    <w:p w14:paraId="7E48C0F0" w14:textId="2DDDD793" w:rsidR="00A0558F" w:rsidRDefault="00A0558F" w:rsidP="00A0558F">
      <w:pPr>
        <w:ind w:left="720"/>
      </w:pPr>
    </w:p>
    <w:p w14:paraId="05FB3993" w14:textId="77777777" w:rsidR="009363E1" w:rsidRDefault="00B429B5" w:rsidP="009363E1">
      <w:r>
        <w:t>Next, we explore whether the model exhibits the phenomena of</w:t>
      </w:r>
      <w:r w:rsidR="00CE419B">
        <w:t xml:space="preserve"> </w:t>
      </w:r>
      <w:r w:rsidR="002E0558">
        <w:t xml:space="preserve">absolute and relative </w:t>
      </w:r>
      <w:r>
        <w:t>refractory periods.</w:t>
      </w:r>
    </w:p>
    <w:p w14:paraId="10EB61B0" w14:textId="298FD392" w:rsidR="009363E1" w:rsidRDefault="007D63B6" w:rsidP="009363E1">
      <w:pPr>
        <w:pStyle w:val="ListParagraph"/>
        <w:numPr>
          <w:ilvl w:val="0"/>
          <w:numId w:val="6"/>
        </w:numPr>
      </w:pPr>
      <w:r>
        <w:t xml:space="preserve">Go to the time variables in </w:t>
      </w:r>
      <w:proofErr w:type="spellStart"/>
      <w:r>
        <w:t>in_HH</w:t>
      </w:r>
      <w:proofErr w:type="spellEnd"/>
      <w:r>
        <w:t>. Change them so the second impulse</w:t>
      </w:r>
      <w:r w:rsidR="00C431B6">
        <w:t>, t1p to t2p (1 msec)</w:t>
      </w:r>
      <w:r>
        <w:t xml:space="preserve"> occurs much earlier after the action potential (try 5 </w:t>
      </w:r>
      <w:r w:rsidR="00C431B6">
        <w:t xml:space="preserve">-6 </w:t>
      </w:r>
      <w:r>
        <w:t xml:space="preserve">msec.). </w:t>
      </w:r>
    </w:p>
    <w:p w14:paraId="3513AAAC" w14:textId="4E874E04" w:rsidR="007C4B42" w:rsidRDefault="007C4B42" w:rsidP="007C4B42">
      <w:pPr>
        <w:pStyle w:val="ListParagraph"/>
      </w:pPr>
      <w:r w:rsidRPr="003C77D9">
        <w:rPr>
          <w:b/>
          <w:bCs/>
          <w:noProof/>
        </w:rPr>
        <w:lastRenderedPageBreak/>
        <w:drawing>
          <wp:inline distT="0" distB="0" distL="0" distR="0" wp14:anchorId="37C8DEDF" wp14:editId="301AEEAC">
            <wp:extent cx="2635250" cy="1975652"/>
            <wp:effectExtent l="0" t="0" r="0" b="0"/>
            <wp:docPr id="1400513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7182" cy="1977100"/>
                    </a:xfrm>
                    <a:prstGeom prst="rect">
                      <a:avLst/>
                    </a:prstGeom>
                    <a:noFill/>
                    <a:ln>
                      <a:noFill/>
                    </a:ln>
                  </pic:spPr>
                </pic:pic>
              </a:graphicData>
            </a:graphic>
          </wp:inline>
        </w:drawing>
      </w:r>
    </w:p>
    <w:p w14:paraId="18AAA4D1" w14:textId="7A094792" w:rsidR="009363E1" w:rsidRDefault="007D63B6" w:rsidP="00B429B5">
      <w:pPr>
        <w:pStyle w:val="ListParagraph"/>
        <w:numPr>
          <w:ilvl w:val="0"/>
          <w:numId w:val="6"/>
        </w:numPr>
      </w:pPr>
      <w:r>
        <w:t>Change the impulse</w:t>
      </w:r>
      <w:r w:rsidR="00C431B6">
        <w:t xml:space="preserve">, </w:t>
      </w:r>
      <w:proofErr w:type="spellStart"/>
      <w:r w:rsidR="00C431B6">
        <w:t>ip</w:t>
      </w:r>
      <w:proofErr w:type="spellEnd"/>
      <w:r w:rsidR="00C431B6">
        <w:t>,</w:t>
      </w:r>
      <w:r>
        <w:t xml:space="preserve"> from 15 </w:t>
      </w:r>
      <m:oMath>
        <m:r>
          <w:rPr>
            <w:rFonts w:ascii="Cambria Math" w:hAnsi="Cambria Math"/>
          </w:rPr>
          <m:t>μA (default)</m:t>
        </m:r>
      </m:oMath>
      <w:r w:rsidR="00CE419B" w:rsidRPr="009363E1">
        <w:rPr>
          <w:rFonts w:eastAsiaTheme="minorEastAsia"/>
        </w:rPr>
        <w:t xml:space="preserve"> to the threshold value you determined in the previous exercise.</w:t>
      </w:r>
      <w:r w:rsidRPr="009363E1">
        <w:rPr>
          <w:rFonts w:eastAsiaTheme="minorEastAsia"/>
        </w:rPr>
        <w:t xml:space="preserve"> Run the program (</w:t>
      </w:r>
      <w:proofErr w:type="spellStart"/>
      <w:r w:rsidRPr="009363E1">
        <w:rPr>
          <w:rFonts w:eastAsiaTheme="minorEastAsia"/>
        </w:rPr>
        <w:t>HH.m</w:t>
      </w:r>
      <w:proofErr w:type="spellEnd"/>
      <w:r w:rsidRPr="009363E1">
        <w:rPr>
          <w:rFonts w:eastAsiaTheme="minorEastAsia"/>
        </w:rPr>
        <w:t>). Is there a second action potential?</w:t>
      </w:r>
      <w:r w:rsidR="009E186E" w:rsidRPr="009363E1">
        <w:rPr>
          <w:rFonts w:eastAsiaTheme="minorEastAsia"/>
        </w:rPr>
        <w:t xml:space="preserve"> </w:t>
      </w:r>
      <w:r>
        <w:t xml:space="preserve"> </w:t>
      </w:r>
      <w:r w:rsidR="009E186E">
        <w:t xml:space="preserve">Explain your answer in terms of the </w:t>
      </w:r>
      <w:proofErr w:type="spellStart"/>
      <w:proofErr w:type="gramStart"/>
      <w:r w:rsidR="009E186E">
        <w:t>m,n</w:t>
      </w:r>
      <w:proofErr w:type="spellEnd"/>
      <w:proofErr w:type="gramEnd"/>
      <w:r w:rsidR="009E186E">
        <w:t xml:space="preserve">, &amp; h gates. </w:t>
      </w:r>
    </w:p>
    <w:p w14:paraId="4830F85B" w14:textId="77777777" w:rsidR="00B769E1" w:rsidRDefault="00B769E1" w:rsidP="00B769E1">
      <w:pPr>
        <w:pStyle w:val="ListParagraph"/>
        <w:numPr>
          <w:ilvl w:val="0"/>
          <w:numId w:val="6"/>
        </w:numPr>
      </w:pPr>
      <w:r w:rsidRPr="00B769E1">
        <w:rPr>
          <w:b/>
          <w:bCs/>
        </w:rPr>
        <w:t>Since the it is in refractory period no second action potential will be reached. After the initial spike the h-gates will be 0, thus the sodium channels will be in an inactive state and cannot open. Regardless of the depolarization. The m gates become active without the sodium channels. The n gates will still be partially active which means that the potassium channels are open. This will continue to prevent the membrane from reaching the threshold for a second spike within a short time interval</w:t>
      </w:r>
    </w:p>
    <w:p w14:paraId="14CE44C5" w14:textId="77777777" w:rsidR="00B769E1" w:rsidRDefault="00B769E1" w:rsidP="00B769E1">
      <w:pPr>
        <w:pStyle w:val="ListParagraph"/>
      </w:pPr>
    </w:p>
    <w:p w14:paraId="532570CA" w14:textId="37BE79E1" w:rsidR="009363E1" w:rsidRPr="00B769E1" w:rsidRDefault="009E186E" w:rsidP="00B429B5">
      <w:pPr>
        <w:pStyle w:val="ListParagraph"/>
        <w:numPr>
          <w:ilvl w:val="0"/>
          <w:numId w:val="6"/>
        </w:numPr>
      </w:pPr>
      <w:r>
        <w:t xml:space="preserve">Now </w:t>
      </w:r>
      <w:r w:rsidR="002E0558">
        <w:t>increase</w:t>
      </w:r>
      <w:r>
        <w:t xml:space="preserve"> the impulse to a </w:t>
      </w:r>
      <w:r w:rsidR="009363E1">
        <w:t xml:space="preserve">much </w:t>
      </w:r>
      <w:r>
        <w:t>large</w:t>
      </w:r>
      <w:r w:rsidR="002E0558">
        <w:t>r</w:t>
      </w:r>
      <w:r>
        <w:t xml:space="preserve"> current, </w:t>
      </w:r>
      <w:r w:rsidR="00A80CFA">
        <w:t>100</w:t>
      </w:r>
      <w:r>
        <w:t xml:space="preserve"> </w:t>
      </w:r>
      <m:oMath>
        <m:r>
          <w:rPr>
            <w:rFonts w:ascii="Cambria Math" w:hAnsi="Cambria Math"/>
          </w:rPr>
          <m:t>μA.</m:t>
        </m:r>
      </m:oMath>
      <w:r w:rsidRPr="009363E1">
        <w:rPr>
          <w:rFonts w:eastAsiaTheme="minorEastAsia"/>
        </w:rPr>
        <w:t xml:space="preserve"> </w:t>
      </w:r>
      <w:r w:rsidR="00A80CFA" w:rsidRPr="009363E1">
        <w:rPr>
          <w:rFonts w:eastAsiaTheme="minorEastAsia"/>
        </w:rPr>
        <w:t xml:space="preserve">This is intentionally a very large impulse. </w:t>
      </w:r>
      <w:r w:rsidRPr="009363E1">
        <w:rPr>
          <w:rFonts w:eastAsiaTheme="minorEastAsia"/>
        </w:rPr>
        <w:t>Change the interval of current application from 5-6 msec</w:t>
      </w:r>
      <w:r w:rsidR="000F270D">
        <w:rPr>
          <w:rFonts w:eastAsiaTheme="minorEastAsia"/>
        </w:rPr>
        <w:t>,</w:t>
      </w:r>
      <w:r w:rsidRPr="009363E1">
        <w:rPr>
          <w:rFonts w:eastAsiaTheme="minorEastAsia"/>
        </w:rPr>
        <w:t xml:space="preserve"> to 6-7 msec, 7-8, msec, etc. until an action potential is generated. </w:t>
      </w:r>
      <w:r w:rsidR="000F270D">
        <w:rPr>
          <w:rFonts w:eastAsiaTheme="minorEastAsia"/>
        </w:rPr>
        <w:t>The interval an action potential is generated marks the end of the absolute refractory period</w:t>
      </w:r>
      <w:r w:rsidR="00C431B6">
        <w:rPr>
          <w:rFonts w:eastAsiaTheme="minorEastAsia"/>
        </w:rPr>
        <w:t xml:space="preserve"> or the beginning of the relative refractory period where an adequately strong impulse generates an action potential</w:t>
      </w:r>
      <w:r w:rsidR="000F270D">
        <w:rPr>
          <w:rFonts w:eastAsiaTheme="minorEastAsia"/>
        </w:rPr>
        <w:t>.</w:t>
      </w:r>
      <w:r w:rsidR="00C431B6">
        <w:rPr>
          <w:rFonts w:eastAsiaTheme="minorEastAsia"/>
        </w:rPr>
        <w:t xml:space="preserve"> Report this interval in your submission.</w:t>
      </w:r>
    </w:p>
    <w:p w14:paraId="40FD3F00" w14:textId="72FE389E" w:rsidR="00B769E1" w:rsidRPr="00B769E1" w:rsidRDefault="00B769E1" w:rsidP="00B769E1">
      <w:pPr>
        <w:ind w:left="720"/>
        <w:rPr>
          <w:b/>
          <w:bCs/>
        </w:rPr>
      </w:pPr>
      <w:r w:rsidRPr="00B769E1">
        <w:rPr>
          <w:b/>
          <w:bCs/>
        </w:rPr>
        <w:t>The range is 4.35 to 6msec</w:t>
      </w:r>
    </w:p>
    <w:p w14:paraId="29BD1D4E" w14:textId="785F8917" w:rsidR="009363E1" w:rsidRPr="009363E1" w:rsidRDefault="005056F3" w:rsidP="00B429B5">
      <w:pPr>
        <w:pStyle w:val="ListParagraph"/>
        <w:numPr>
          <w:ilvl w:val="0"/>
          <w:numId w:val="6"/>
        </w:numPr>
      </w:pPr>
      <w:r w:rsidRPr="009363E1">
        <w:rPr>
          <w:rFonts w:eastAsiaTheme="minorEastAsia"/>
        </w:rPr>
        <w:t xml:space="preserve">Now repeat the previous exercise of advancing the time interval of </w:t>
      </w:r>
      <w:r w:rsidR="00C431B6">
        <w:rPr>
          <w:rFonts w:eastAsiaTheme="minorEastAsia"/>
        </w:rPr>
        <w:t>amperage</w:t>
      </w:r>
      <w:r w:rsidRPr="009363E1">
        <w:rPr>
          <w:rFonts w:eastAsiaTheme="minorEastAsia"/>
        </w:rPr>
        <w:t xml:space="preserve"> application starting at the </w:t>
      </w:r>
      <w:r w:rsidR="000F270D">
        <w:rPr>
          <w:rFonts w:eastAsiaTheme="minorEastAsia"/>
        </w:rPr>
        <w:t>end of the absolute refractory period</w:t>
      </w:r>
      <w:r w:rsidRPr="009363E1">
        <w:rPr>
          <w:rFonts w:eastAsiaTheme="minorEastAsia"/>
        </w:rPr>
        <w:t xml:space="preserve"> but using </w:t>
      </w:r>
      <w:r w:rsidR="000F270D">
        <w:rPr>
          <w:rFonts w:eastAsiaTheme="minorEastAsia"/>
        </w:rPr>
        <w:t>the</w:t>
      </w:r>
      <w:r w:rsidRPr="009363E1">
        <w:rPr>
          <w:rFonts w:eastAsiaTheme="minorEastAsia"/>
        </w:rPr>
        <w:t xml:space="preserve"> </w:t>
      </w:r>
      <w:r w:rsidR="009363E1">
        <w:rPr>
          <w:rFonts w:eastAsiaTheme="minorEastAsia"/>
        </w:rPr>
        <w:t>threshold</w:t>
      </w:r>
      <w:r w:rsidRPr="009363E1">
        <w:rPr>
          <w:rFonts w:eastAsiaTheme="minorEastAsia"/>
        </w:rPr>
        <w:t xml:space="preserve"> </w:t>
      </w:r>
      <m:oMath>
        <m:r>
          <w:rPr>
            <w:rFonts w:ascii="Cambria Math" w:hAnsi="Cambria Math"/>
          </w:rPr>
          <m:t>μA</m:t>
        </m:r>
      </m:oMath>
      <w:r w:rsidRPr="009363E1">
        <w:rPr>
          <w:rFonts w:eastAsiaTheme="minorEastAsia"/>
        </w:rPr>
        <w:t xml:space="preserve"> current </w:t>
      </w:r>
      <w:r w:rsidR="000F270D">
        <w:rPr>
          <w:rFonts w:eastAsiaTheme="minorEastAsia"/>
        </w:rPr>
        <w:t>you determined above. The interval</w:t>
      </w:r>
      <w:r w:rsidRPr="009363E1">
        <w:rPr>
          <w:rFonts w:eastAsiaTheme="minorEastAsia"/>
        </w:rPr>
        <w:t xml:space="preserve"> </w:t>
      </w:r>
      <w:r w:rsidR="000F270D">
        <w:rPr>
          <w:rFonts w:eastAsiaTheme="minorEastAsia"/>
        </w:rPr>
        <w:t>where an action potential is generated marks the end of the relative refractory period. Show your graphs for where the absolute and relative refractory periods end and mark the intervals with their values.</w:t>
      </w:r>
    </w:p>
    <w:p w14:paraId="1B22B345" w14:textId="0317508F" w:rsidR="009363E1" w:rsidRPr="00B769E1" w:rsidRDefault="009363E1" w:rsidP="00B429B5">
      <w:pPr>
        <w:pStyle w:val="ListParagraph"/>
        <w:numPr>
          <w:ilvl w:val="0"/>
          <w:numId w:val="6"/>
        </w:numPr>
      </w:pPr>
      <w:r>
        <w:rPr>
          <w:rFonts w:eastAsiaTheme="minorEastAsia"/>
        </w:rPr>
        <w:t>Reset all parameters to the default</w:t>
      </w:r>
    </w:p>
    <w:p w14:paraId="599DA79C" w14:textId="1033DFAB" w:rsidR="00B769E1" w:rsidRDefault="00B769E1" w:rsidP="00B769E1">
      <w:pPr>
        <w:pStyle w:val="ListParagraph"/>
      </w:pPr>
      <w:r w:rsidRPr="00AC29F5">
        <w:rPr>
          <w:noProof/>
        </w:rPr>
        <w:lastRenderedPageBreak/>
        <w:drawing>
          <wp:inline distT="0" distB="0" distL="0" distR="0" wp14:anchorId="31186E5A" wp14:editId="114E3443">
            <wp:extent cx="3067050" cy="2299374"/>
            <wp:effectExtent l="0" t="0" r="0" b="0"/>
            <wp:docPr id="474809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0921" cy="2302276"/>
                    </a:xfrm>
                    <a:prstGeom prst="rect">
                      <a:avLst/>
                    </a:prstGeom>
                    <a:noFill/>
                    <a:ln>
                      <a:noFill/>
                    </a:ln>
                  </pic:spPr>
                </pic:pic>
              </a:graphicData>
            </a:graphic>
          </wp:inline>
        </w:drawing>
      </w:r>
    </w:p>
    <w:p w14:paraId="0E6E149B" w14:textId="0DAAC89C" w:rsidR="00B769E1" w:rsidRDefault="00B769E1" w:rsidP="00B769E1">
      <w:pPr>
        <w:pStyle w:val="ListParagraph"/>
      </w:pPr>
      <w:r>
        <w:t>6 msec</w:t>
      </w:r>
    </w:p>
    <w:p w14:paraId="01F2DBB4" w14:textId="1C897EB9" w:rsidR="00B769E1" w:rsidRDefault="00B769E1" w:rsidP="00B769E1">
      <w:pPr>
        <w:pStyle w:val="ListParagraph"/>
      </w:pPr>
      <w:r w:rsidRPr="003F275B">
        <w:rPr>
          <w:noProof/>
        </w:rPr>
        <w:drawing>
          <wp:inline distT="0" distB="0" distL="0" distR="0" wp14:anchorId="61CF3215" wp14:editId="64C13647">
            <wp:extent cx="2800350" cy="2099428"/>
            <wp:effectExtent l="0" t="0" r="0" b="0"/>
            <wp:docPr id="1804867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120" cy="2100755"/>
                    </a:xfrm>
                    <a:prstGeom prst="rect">
                      <a:avLst/>
                    </a:prstGeom>
                    <a:noFill/>
                    <a:ln>
                      <a:noFill/>
                    </a:ln>
                  </pic:spPr>
                </pic:pic>
              </a:graphicData>
            </a:graphic>
          </wp:inline>
        </w:drawing>
      </w:r>
    </w:p>
    <w:p w14:paraId="770EBAED" w14:textId="39D03265" w:rsidR="00B769E1" w:rsidRDefault="00B769E1" w:rsidP="00B769E1">
      <w:pPr>
        <w:pStyle w:val="ListParagraph"/>
      </w:pPr>
      <w:r w:rsidRPr="007A03B6">
        <w:rPr>
          <w:noProof/>
        </w:rPr>
        <w:drawing>
          <wp:inline distT="0" distB="0" distL="0" distR="0" wp14:anchorId="032A2EDA" wp14:editId="045412BA">
            <wp:extent cx="3016250" cy="2261289"/>
            <wp:effectExtent l="0" t="0" r="0" b="0"/>
            <wp:docPr id="1945374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8204" cy="2262754"/>
                    </a:xfrm>
                    <a:prstGeom prst="rect">
                      <a:avLst/>
                    </a:prstGeom>
                    <a:noFill/>
                    <a:ln>
                      <a:noFill/>
                    </a:ln>
                  </pic:spPr>
                </pic:pic>
              </a:graphicData>
            </a:graphic>
          </wp:inline>
        </w:drawing>
      </w:r>
    </w:p>
    <w:p w14:paraId="582AB984" w14:textId="48916A60" w:rsidR="00B769E1" w:rsidRDefault="00B769E1" w:rsidP="00B769E1">
      <w:pPr>
        <w:pStyle w:val="ListParagraph"/>
      </w:pPr>
      <w:r>
        <w:t>7 msec</w:t>
      </w:r>
    </w:p>
    <w:p w14:paraId="2FC4690F" w14:textId="1CFF3227" w:rsidR="00B769E1" w:rsidRDefault="00B769E1" w:rsidP="00B769E1">
      <w:pPr>
        <w:pStyle w:val="ListParagraph"/>
      </w:pPr>
      <w:r w:rsidRPr="005B1632">
        <w:rPr>
          <w:noProof/>
        </w:rPr>
        <w:lastRenderedPageBreak/>
        <w:drawing>
          <wp:inline distT="0" distB="0" distL="0" distR="0" wp14:anchorId="0533C382" wp14:editId="2DE014B0">
            <wp:extent cx="2930631" cy="2197100"/>
            <wp:effectExtent l="0" t="0" r="0" b="0"/>
            <wp:docPr id="782709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2866" cy="2198776"/>
                    </a:xfrm>
                    <a:prstGeom prst="rect">
                      <a:avLst/>
                    </a:prstGeom>
                    <a:noFill/>
                    <a:ln>
                      <a:noFill/>
                    </a:ln>
                  </pic:spPr>
                </pic:pic>
              </a:graphicData>
            </a:graphic>
          </wp:inline>
        </w:drawing>
      </w:r>
    </w:p>
    <w:p w14:paraId="554FDB26" w14:textId="671F9388" w:rsidR="00B769E1" w:rsidRDefault="00B769E1" w:rsidP="00B769E1">
      <w:pPr>
        <w:pStyle w:val="ListParagraph"/>
      </w:pPr>
      <w:r>
        <w:t>8 msec</w:t>
      </w:r>
    </w:p>
    <w:p w14:paraId="5C8EF647" w14:textId="738488FC" w:rsidR="00B769E1" w:rsidRDefault="00B769E1" w:rsidP="00B769E1">
      <w:pPr>
        <w:pStyle w:val="ListParagraph"/>
      </w:pPr>
      <w:r w:rsidRPr="00294FB1">
        <w:rPr>
          <w:noProof/>
        </w:rPr>
        <w:drawing>
          <wp:inline distT="0" distB="0" distL="0" distR="0" wp14:anchorId="3E881904" wp14:editId="063496D5">
            <wp:extent cx="2717800" cy="2037540"/>
            <wp:effectExtent l="0" t="0" r="0" b="0"/>
            <wp:docPr id="2073739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1045" cy="2039973"/>
                    </a:xfrm>
                    <a:prstGeom prst="rect">
                      <a:avLst/>
                    </a:prstGeom>
                    <a:noFill/>
                    <a:ln>
                      <a:noFill/>
                    </a:ln>
                  </pic:spPr>
                </pic:pic>
              </a:graphicData>
            </a:graphic>
          </wp:inline>
        </w:drawing>
      </w:r>
    </w:p>
    <w:p w14:paraId="0965D0C5" w14:textId="0C072F26" w:rsidR="00B769E1" w:rsidRPr="009363E1" w:rsidRDefault="00B769E1" w:rsidP="00B769E1">
      <w:pPr>
        <w:pStyle w:val="ListParagraph"/>
      </w:pPr>
      <w:r>
        <w:t>9 msec</w:t>
      </w:r>
    </w:p>
    <w:p w14:paraId="1E9D98A7" w14:textId="0741DFFA" w:rsidR="006C0B00" w:rsidRPr="009363E1" w:rsidRDefault="006C0B00" w:rsidP="00B429B5">
      <w:pPr>
        <w:rPr>
          <w:b/>
          <w:u w:val="single"/>
        </w:rPr>
      </w:pPr>
      <w:r w:rsidRPr="006C0B00">
        <w:rPr>
          <w:rFonts w:eastAsiaTheme="minorEastAsia"/>
          <w:b/>
          <w:u w:val="single"/>
        </w:rPr>
        <w:t xml:space="preserve">Part </w:t>
      </w:r>
      <w:r w:rsidR="00C431B6">
        <w:rPr>
          <w:rFonts w:eastAsiaTheme="minorEastAsia"/>
          <w:b/>
          <w:u w:val="single"/>
        </w:rPr>
        <w:t>5</w:t>
      </w:r>
      <w:r w:rsidR="009363E1">
        <w:rPr>
          <w:rFonts w:eastAsiaTheme="minorEastAsia"/>
          <w:b/>
          <w:u w:val="single"/>
        </w:rPr>
        <w:t xml:space="preserve"> (2</w:t>
      </w:r>
      <w:r w:rsidR="00C431B6">
        <w:rPr>
          <w:rFonts w:eastAsiaTheme="minorEastAsia"/>
          <w:b/>
          <w:u w:val="single"/>
        </w:rPr>
        <w:t xml:space="preserve">0 </w:t>
      </w:r>
      <w:r w:rsidR="009363E1">
        <w:rPr>
          <w:rFonts w:eastAsiaTheme="minorEastAsia"/>
          <w:b/>
          <w:u w:val="single"/>
        </w:rPr>
        <w:t>Points)</w:t>
      </w:r>
      <w:r w:rsidRPr="006C0B00">
        <w:rPr>
          <w:rFonts w:eastAsiaTheme="minorEastAsia"/>
          <w:b/>
          <w:u w:val="single"/>
        </w:rPr>
        <w:t>:</w:t>
      </w:r>
    </w:p>
    <w:p w14:paraId="5DD4CEBB" w14:textId="6736FA3A" w:rsidR="009363E1" w:rsidRDefault="006C0B00" w:rsidP="006C0B00">
      <w:pPr>
        <w:rPr>
          <w:rFonts w:eastAsiaTheme="minorEastAsia"/>
        </w:rPr>
      </w:pPr>
      <w:r>
        <w:rPr>
          <w:rFonts w:eastAsiaTheme="minorEastAsia"/>
        </w:rPr>
        <w:tab/>
        <w:t>Nerves transmit intensity of stimuli by increasing the frequency of action potentials (they cannot increase the magnitude of action potentials</w:t>
      </w:r>
      <w:r w:rsidR="009363E1">
        <w:rPr>
          <w:rFonts w:eastAsiaTheme="minorEastAsia"/>
        </w:rPr>
        <w:t xml:space="preserve"> – all or none</w:t>
      </w:r>
      <w:r>
        <w:rPr>
          <w:rFonts w:eastAsiaTheme="minorEastAsia"/>
        </w:rPr>
        <w:t xml:space="preserve">). This model should also be able to do that. As the magnitude of the stimulus increases, the nerve adapts, and action potentials disappear. This is called adaptation. </w:t>
      </w:r>
      <w:r w:rsidR="00346C68">
        <w:rPr>
          <w:rFonts w:eastAsiaTheme="minorEastAsia"/>
        </w:rPr>
        <w:t>The Hodgkin Huxley</w:t>
      </w:r>
      <w:r>
        <w:rPr>
          <w:rFonts w:eastAsiaTheme="minorEastAsia"/>
        </w:rPr>
        <w:t xml:space="preserve"> model also exhibits this property. </w:t>
      </w:r>
    </w:p>
    <w:p w14:paraId="561D3D2E" w14:textId="0985DF0B" w:rsidR="00CE2F79" w:rsidRDefault="00346C68" w:rsidP="009363E1">
      <w:pPr>
        <w:pStyle w:val="ListParagraph"/>
        <w:numPr>
          <w:ilvl w:val="0"/>
          <w:numId w:val="7"/>
        </w:numPr>
        <w:rPr>
          <w:rFonts w:eastAsiaTheme="minorEastAsia"/>
        </w:rPr>
      </w:pPr>
      <w:r w:rsidRPr="009363E1">
        <w:rPr>
          <w:rFonts w:eastAsiaTheme="minorEastAsia"/>
        </w:rPr>
        <w:t>Set</w:t>
      </w:r>
      <w:r w:rsidR="00AE0739" w:rsidRPr="009363E1">
        <w:rPr>
          <w:rFonts w:eastAsiaTheme="minorEastAsia"/>
        </w:rPr>
        <w:t xml:space="preserve"> t1p = 0,</w:t>
      </w:r>
      <w:r w:rsidR="002E0558" w:rsidRPr="009363E1">
        <w:rPr>
          <w:rFonts w:eastAsiaTheme="minorEastAsia"/>
        </w:rPr>
        <w:t xml:space="preserve"> t2p = 50.</w:t>
      </w:r>
      <w:r w:rsidR="000F270D">
        <w:rPr>
          <w:rFonts w:eastAsiaTheme="minorEastAsia"/>
        </w:rPr>
        <w:t xml:space="preserve"> Set </w:t>
      </w:r>
      <w:proofErr w:type="spellStart"/>
      <w:r w:rsidR="000F270D">
        <w:rPr>
          <w:rFonts w:eastAsiaTheme="minorEastAsia"/>
        </w:rPr>
        <w:t>vstart</w:t>
      </w:r>
      <w:proofErr w:type="spellEnd"/>
      <w:r w:rsidR="000F270D">
        <w:rPr>
          <w:rFonts w:eastAsiaTheme="minorEastAsia"/>
        </w:rPr>
        <w:t>=</w:t>
      </w:r>
      <w:proofErr w:type="spellStart"/>
      <w:r w:rsidR="000F270D">
        <w:rPr>
          <w:rFonts w:eastAsiaTheme="minorEastAsia"/>
        </w:rPr>
        <w:t>vhold</w:t>
      </w:r>
      <w:proofErr w:type="spellEnd"/>
      <w:r w:rsidR="000F270D">
        <w:rPr>
          <w:rFonts w:eastAsiaTheme="minorEastAsia"/>
        </w:rPr>
        <w:t xml:space="preserve">. </w:t>
      </w:r>
      <w:r w:rsidR="002E0558" w:rsidRPr="009363E1">
        <w:rPr>
          <w:rFonts w:eastAsiaTheme="minorEastAsia"/>
        </w:rPr>
        <w:t xml:space="preserve"> Run the program with </w:t>
      </w:r>
      <w:proofErr w:type="spellStart"/>
      <w:r w:rsidR="002E0558" w:rsidRPr="009363E1">
        <w:rPr>
          <w:rFonts w:eastAsiaTheme="minorEastAsia"/>
        </w:rPr>
        <w:t>ip</w:t>
      </w:r>
      <w:proofErr w:type="spellEnd"/>
      <w:r w:rsidR="002E0558" w:rsidRPr="009363E1">
        <w:rPr>
          <w:rFonts w:eastAsiaTheme="minorEastAsia"/>
        </w:rPr>
        <w:t xml:space="preserve"> = threshold, 2*threshold, 3</w:t>
      </w:r>
      <w:r w:rsidR="00DA1EB1" w:rsidRPr="009363E1">
        <w:rPr>
          <w:rFonts w:eastAsiaTheme="minorEastAsia"/>
        </w:rPr>
        <w:t xml:space="preserve">* threshold, and 20* threshold. </w:t>
      </w:r>
      <w:r w:rsidR="00AE0739" w:rsidRPr="009363E1">
        <w:rPr>
          <w:rFonts w:eastAsiaTheme="minorEastAsia"/>
        </w:rPr>
        <w:t xml:space="preserve"> Note that the graphics for the channels indicate </w:t>
      </w:r>
      <w:r w:rsidRPr="009363E1">
        <w:rPr>
          <w:rFonts w:eastAsiaTheme="minorEastAsia"/>
        </w:rPr>
        <w:t>if</w:t>
      </w:r>
      <w:r w:rsidR="00AE0739" w:rsidRPr="009363E1">
        <w:rPr>
          <w:rFonts w:eastAsiaTheme="minorEastAsia"/>
        </w:rPr>
        <w:t xml:space="preserve"> action potentials are taking place, but the peak voltages </w:t>
      </w:r>
      <w:r w:rsidRPr="009363E1">
        <w:rPr>
          <w:rFonts w:eastAsiaTheme="minorEastAsia"/>
        </w:rPr>
        <w:t>can be</w:t>
      </w:r>
      <w:r w:rsidR="00AE0739" w:rsidRPr="009363E1">
        <w:rPr>
          <w:rFonts w:eastAsiaTheme="minorEastAsia"/>
        </w:rPr>
        <w:t xml:space="preserve"> a little reduced. This is because of the method of differentiation and illustrates </w:t>
      </w:r>
      <w:r w:rsidR="000F270D">
        <w:rPr>
          <w:rFonts w:eastAsiaTheme="minorEastAsia"/>
        </w:rPr>
        <w:t xml:space="preserve">error inherent in the </w:t>
      </w:r>
      <w:r w:rsidR="00AE0739" w:rsidRPr="009363E1">
        <w:rPr>
          <w:rFonts w:eastAsiaTheme="minorEastAsia"/>
        </w:rPr>
        <w:t xml:space="preserve">numerical solution of differential equations. </w:t>
      </w:r>
    </w:p>
    <w:p w14:paraId="001E7107" w14:textId="2916A637" w:rsidR="00CE0604" w:rsidRDefault="00DA1EB1" w:rsidP="00CE0604">
      <w:pPr>
        <w:pStyle w:val="ListParagraph"/>
        <w:numPr>
          <w:ilvl w:val="0"/>
          <w:numId w:val="7"/>
        </w:numPr>
        <w:rPr>
          <w:rFonts w:eastAsiaTheme="minorEastAsia"/>
        </w:rPr>
      </w:pPr>
      <w:r w:rsidRPr="000F270D">
        <w:rPr>
          <w:rFonts w:eastAsiaTheme="minorEastAsia"/>
        </w:rPr>
        <w:t>Present your plots</w:t>
      </w:r>
      <w:r w:rsidR="000F270D" w:rsidRPr="000F270D">
        <w:rPr>
          <w:rFonts w:eastAsiaTheme="minorEastAsia"/>
        </w:rPr>
        <w:t>.</w:t>
      </w:r>
      <w:r w:rsidRPr="000F270D">
        <w:rPr>
          <w:rFonts w:eastAsiaTheme="minorEastAsia"/>
        </w:rPr>
        <w:t xml:space="preserve"> </w:t>
      </w:r>
      <w:r w:rsidR="000F270D">
        <w:rPr>
          <w:rFonts w:eastAsiaTheme="minorEastAsia"/>
        </w:rPr>
        <w:t xml:space="preserve">What happens to the frequency of action potentials as you increase the </w:t>
      </w:r>
      <w:r w:rsidR="003B6BFB">
        <w:rPr>
          <w:rFonts w:eastAsiaTheme="minorEastAsia"/>
        </w:rPr>
        <w:t>stimulus?</w:t>
      </w:r>
    </w:p>
    <w:p w14:paraId="65B61C11" w14:textId="622F764C" w:rsidR="00B769E1" w:rsidRPr="00B769E1" w:rsidRDefault="00B769E1" w:rsidP="00B769E1">
      <w:pPr>
        <w:pStyle w:val="ListParagraph"/>
        <w:rPr>
          <w:rFonts w:eastAsiaTheme="minorEastAsia"/>
          <w:b/>
          <w:bCs/>
        </w:rPr>
      </w:pPr>
      <w:r w:rsidRPr="00B769E1">
        <w:rPr>
          <w:rFonts w:eastAsiaTheme="minorEastAsia"/>
          <w:b/>
          <w:bCs/>
        </w:rPr>
        <w:t>The frequency of action potentials increases but when it</w:t>
      </w:r>
      <w:r>
        <w:rPr>
          <w:rFonts w:eastAsiaTheme="minorEastAsia"/>
          <w:b/>
          <w:bCs/>
        </w:rPr>
        <w:t>’</w:t>
      </w:r>
      <w:r w:rsidRPr="00B769E1">
        <w:rPr>
          <w:rFonts w:eastAsiaTheme="minorEastAsia"/>
          <w:b/>
          <w:bCs/>
        </w:rPr>
        <w:t xml:space="preserve">s increased to 20 times the threshold, The most intuitive reason this might happen is that the ionic imbalance is too high. So, the </w:t>
      </w:r>
      <w:proofErr w:type="spellStart"/>
      <w:r w:rsidRPr="00B769E1">
        <w:rPr>
          <w:rFonts w:eastAsiaTheme="minorEastAsia"/>
          <w:b/>
          <w:bCs/>
        </w:rPr>
        <w:t>na</w:t>
      </w:r>
      <w:proofErr w:type="spellEnd"/>
      <w:r w:rsidRPr="00B769E1">
        <w:rPr>
          <w:rFonts w:eastAsiaTheme="minorEastAsia"/>
          <w:b/>
          <w:bCs/>
        </w:rPr>
        <w:t>+/K+ ATPase pumps are trying to bring the neuron back to its resting potential. There can also be an overactivation of the n-gates and inactivation of the h-gates</w:t>
      </w:r>
    </w:p>
    <w:p w14:paraId="68C0B937" w14:textId="13AD2EAD" w:rsidR="005056F3" w:rsidRDefault="00B769E1" w:rsidP="00B429B5">
      <w:r>
        <w:lastRenderedPageBreak/>
        <w:tab/>
      </w:r>
      <w:r w:rsidRPr="000531B8">
        <w:rPr>
          <w:noProof/>
        </w:rPr>
        <w:drawing>
          <wp:inline distT="0" distB="0" distL="0" distR="0" wp14:anchorId="75E46C0D" wp14:editId="57121A52">
            <wp:extent cx="3136900" cy="2351740"/>
            <wp:effectExtent l="0" t="0" r="0" b="0"/>
            <wp:docPr id="2110497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8648" cy="2353050"/>
                    </a:xfrm>
                    <a:prstGeom prst="rect">
                      <a:avLst/>
                    </a:prstGeom>
                    <a:noFill/>
                    <a:ln>
                      <a:noFill/>
                    </a:ln>
                  </pic:spPr>
                </pic:pic>
              </a:graphicData>
            </a:graphic>
          </wp:inline>
        </w:drawing>
      </w:r>
    </w:p>
    <w:p w14:paraId="6215F838" w14:textId="06F5AA52" w:rsidR="00A0558F" w:rsidRDefault="00A0558F" w:rsidP="003E5AB7">
      <w:pPr>
        <w:ind w:left="720"/>
        <w:rPr>
          <w:b/>
          <w:bCs/>
        </w:rPr>
      </w:pPr>
      <w:r>
        <w:tab/>
      </w:r>
      <w:r w:rsidR="00B769E1" w:rsidRPr="00B769E1">
        <w:rPr>
          <w:b/>
          <w:bCs/>
        </w:rPr>
        <w:t>First Threshold</w:t>
      </w:r>
    </w:p>
    <w:p w14:paraId="553CD871" w14:textId="71D3B2BD" w:rsidR="00B769E1" w:rsidRDefault="00B769E1" w:rsidP="003E5AB7">
      <w:pPr>
        <w:ind w:left="720"/>
        <w:rPr>
          <w:b/>
          <w:bCs/>
        </w:rPr>
      </w:pPr>
      <w:r w:rsidRPr="00F14735">
        <w:rPr>
          <w:noProof/>
        </w:rPr>
        <w:drawing>
          <wp:inline distT="0" distB="0" distL="0" distR="0" wp14:anchorId="617CF345" wp14:editId="7530CCAD">
            <wp:extent cx="3048000" cy="1936615"/>
            <wp:effectExtent l="0" t="0" r="0" b="0"/>
            <wp:docPr id="65566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7474" cy="1942635"/>
                    </a:xfrm>
                    <a:prstGeom prst="rect">
                      <a:avLst/>
                    </a:prstGeom>
                    <a:noFill/>
                    <a:ln>
                      <a:noFill/>
                    </a:ln>
                  </pic:spPr>
                </pic:pic>
              </a:graphicData>
            </a:graphic>
          </wp:inline>
        </w:drawing>
      </w:r>
    </w:p>
    <w:p w14:paraId="520B8799" w14:textId="5555B09D" w:rsidR="00B769E1" w:rsidRDefault="00B769E1" w:rsidP="003E5AB7">
      <w:pPr>
        <w:ind w:left="720"/>
        <w:rPr>
          <w:b/>
          <w:bCs/>
        </w:rPr>
      </w:pPr>
      <w:r>
        <w:rPr>
          <w:b/>
          <w:bCs/>
        </w:rPr>
        <w:t>Second Threshold</w:t>
      </w:r>
    </w:p>
    <w:p w14:paraId="73FE6EF6" w14:textId="2B711C17" w:rsidR="00B769E1" w:rsidRDefault="00B769E1" w:rsidP="003E5AB7">
      <w:pPr>
        <w:ind w:left="720"/>
        <w:rPr>
          <w:b/>
          <w:bCs/>
        </w:rPr>
      </w:pPr>
      <w:r w:rsidRPr="00F14735">
        <w:rPr>
          <w:noProof/>
        </w:rPr>
        <w:drawing>
          <wp:anchor distT="0" distB="0" distL="114300" distR="114300" simplePos="0" relativeHeight="251658240" behindDoc="0" locked="0" layoutInCell="1" allowOverlap="1" wp14:anchorId="1E48DF6E" wp14:editId="57A9E2DD">
            <wp:simplePos x="1371600" y="5570220"/>
            <wp:positionH relativeFrom="column">
              <wp:align>left</wp:align>
            </wp:positionH>
            <wp:positionV relativeFrom="paragraph">
              <wp:align>top</wp:align>
            </wp:positionV>
            <wp:extent cx="2940050" cy="2204161"/>
            <wp:effectExtent l="0" t="0" r="0" b="0"/>
            <wp:wrapSquare wrapText="bothSides"/>
            <wp:docPr id="10545090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0050" cy="2204161"/>
                    </a:xfrm>
                    <a:prstGeom prst="rect">
                      <a:avLst/>
                    </a:prstGeom>
                    <a:noFill/>
                    <a:ln>
                      <a:noFill/>
                    </a:ln>
                  </pic:spPr>
                </pic:pic>
              </a:graphicData>
            </a:graphic>
          </wp:anchor>
        </w:drawing>
      </w:r>
      <w:r>
        <w:rPr>
          <w:b/>
          <w:bCs/>
        </w:rPr>
        <w:br w:type="textWrapping" w:clear="all"/>
      </w:r>
    </w:p>
    <w:p w14:paraId="7B19A2D0" w14:textId="39668676" w:rsidR="00B769E1" w:rsidRDefault="00B769E1" w:rsidP="003E5AB7">
      <w:pPr>
        <w:ind w:left="720"/>
        <w:rPr>
          <w:b/>
          <w:bCs/>
        </w:rPr>
      </w:pPr>
      <w:r>
        <w:rPr>
          <w:b/>
          <w:bCs/>
        </w:rPr>
        <w:t>Third Threshold</w:t>
      </w:r>
    </w:p>
    <w:p w14:paraId="618339F8" w14:textId="0253B963" w:rsidR="00B769E1" w:rsidRDefault="00B769E1" w:rsidP="003E5AB7">
      <w:pPr>
        <w:ind w:left="720"/>
        <w:rPr>
          <w:b/>
          <w:bCs/>
        </w:rPr>
      </w:pPr>
      <w:r w:rsidRPr="00D97382">
        <w:rPr>
          <w:noProof/>
        </w:rPr>
        <w:lastRenderedPageBreak/>
        <w:drawing>
          <wp:inline distT="0" distB="0" distL="0" distR="0" wp14:anchorId="60FBB9B8" wp14:editId="3410AEE0">
            <wp:extent cx="2470150" cy="1851876"/>
            <wp:effectExtent l="0" t="0" r="0" b="0"/>
            <wp:docPr id="555666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1509" cy="1852895"/>
                    </a:xfrm>
                    <a:prstGeom prst="rect">
                      <a:avLst/>
                    </a:prstGeom>
                    <a:noFill/>
                    <a:ln>
                      <a:noFill/>
                    </a:ln>
                  </pic:spPr>
                </pic:pic>
              </a:graphicData>
            </a:graphic>
          </wp:inline>
        </w:drawing>
      </w:r>
    </w:p>
    <w:p w14:paraId="46AF8F04" w14:textId="246360B4" w:rsidR="00B769E1" w:rsidRPr="00B769E1" w:rsidRDefault="00B769E1" w:rsidP="003E5AB7">
      <w:pPr>
        <w:ind w:left="720"/>
        <w:rPr>
          <w:b/>
          <w:bCs/>
        </w:rPr>
      </w:pPr>
      <w:r>
        <w:rPr>
          <w:b/>
          <w:bCs/>
        </w:rPr>
        <w:t>Threshold</w:t>
      </w:r>
      <w:r w:rsidR="00773690">
        <w:rPr>
          <w:b/>
          <w:bCs/>
        </w:rPr>
        <w:t xml:space="preserve"> *20</w:t>
      </w:r>
    </w:p>
    <w:sectPr w:rsidR="00B769E1" w:rsidRPr="00B769E1" w:rsidSect="000A2BC1">
      <w:headerReference w:type="even" r:id="rId24"/>
      <w:headerReference w:type="default" r:id="rId25"/>
      <w:head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4B68" w14:textId="77777777" w:rsidR="00836AA6" w:rsidRDefault="00836AA6" w:rsidP="00FD4FB9">
      <w:r>
        <w:separator/>
      </w:r>
    </w:p>
  </w:endnote>
  <w:endnote w:type="continuationSeparator" w:id="0">
    <w:p w14:paraId="48745390" w14:textId="77777777" w:rsidR="00836AA6" w:rsidRDefault="00836AA6" w:rsidP="00FD4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086A9" w14:textId="77777777" w:rsidR="00836AA6" w:rsidRDefault="00836AA6" w:rsidP="00FD4FB9">
      <w:r>
        <w:separator/>
      </w:r>
    </w:p>
  </w:footnote>
  <w:footnote w:type="continuationSeparator" w:id="0">
    <w:p w14:paraId="5FBA426B" w14:textId="77777777" w:rsidR="00836AA6" w:rsidRDefault="00836AA6" w:rsidP="00FD4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624573"/>
      <w:docPartObj>
        <w:docPartGallery w:val="Page Numbers (Top of Page)"/>
        <w:docPartUnique/>
      </w:docPartObj>
    </w:sdtPr>
    <w:sdtContent>
      <w:p w14:paraId="642851F0" w14:textId="132D0E3C"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2FDC06" w14:textId="77777777" w:rsidR="006249E3" w:rsidRDefault="006249E3" w:rsidP="006249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3612831"/>
      <w:docPartObj>
        <w:docPartGallery w:val="Page Numbers (Top of Page)"/>
        <w:docPartUnique/>
      </w:docPartObj>
    </w:sdtPr>
    <w:sdtContent>
      <w:p w14:paraId="0D46C825" w14:textId="0C80BEAA"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5A2F7B" w14:textId="6CCFCCB7" w:rsidR="00FD4FB9" w:rsidRPr="0023274C" w:rsidRDefault="00FD4FB9" w:rsidP="006249E3">
    <w:pPr>
      <w:pStyle w:val="Header"/>
      <w:ind w:right="360"/>
      <w:jc w:val="center"/>
      <w:rPr>
        <w:b/>
        <w:sz w:val="3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9167352"/>
      <w:docPartObj>
        <w:docPartGallery w:val="Page Numbers (Top of Page)"/>
        <w:docPartUnique/>
      </w:docPartObj>
    </w:sdtPr>
    <w:sdtContent>
      <w:p w14:paraId="47993488" w14:textId="2B6E5A88"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C1FB3B" w14:textId="77777777" w:rsidR="006249E3" w:rsidRPr="0023274C" w:rsidRDefault="006249E3" w:rsidP="006249E3">
    <w:pPr>
      <w:pStyle w:val="Header"/>
      <w:ind w:right="360"/>
      <w:jc w:val="center"/>
      <w:rPr>
        <w:b/>
        <w:sz w:val="36"/>
        <w:u w:val="single"/>
      </w:rPr>
    </w:pPr>
    <w:r w:rsidRPr="0023274C">
      <w:rPr>
        <w:b/>
        <w:sz w:val="36"/>
        <w:u w:val="single"/>
      </w:rPr>
      <w:t>HOMEWORK # 4</w:t>
    </w:r>
  </w:p>
  <w:p w14:paraId="71460F64" w14:textId="77777777" w:rsidR="006249E3" w:rsidRDefault="00624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00AA"/>
    <w:multiLevelType w:val="hybridMultilevel"/>
    <w:tmpl w:val="4352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D4D25"/>
    <w:multiLevelType w:val="hybridMultilevel"/>
    <w:tmpl w:val="95BA95C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FC411F3"/>
    <w:multiLevelType w:val="hybridMultilevel"/>
    <w:tmpl w:val="30EC2D7E"/>
    <w:lvl w:ilvl="0" w:tplc="04090017">
      <w:start w:val="1"/>
      <w:numFmt w:val="lowerLetter"/>
      <w:lvlText w:val="%1)"/>
      <w:lvlJc w:val="left"/>
      <w:pPr>
        <w:ind w:left="207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DC4EFB"/>
    <w:multiLevelType w:val="hybridMultilevel"/>
    <w:tmpl w:val="8AEE4D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87565"/>
    <w:multiLevelType w:val="hybridMultilevel"/>
    <w:tmpl w:val="E40AD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7A6167"/>
    <w:multiLevelType w:val="hybridMultilevel"/>
    <w:tmpl w:val="2A5C715E"/>
    <w:lvl w:ilvl="0" w:tplc="4112D334">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 w15:restartNumberingAfterBreak="0">
    <w:nsid w:val="3DCB53E1"/>
    <w:multiLevelType w:val="hybridMultilevel"/>
    <w:tmpl w:val="5AD28738"/>
    <w:lvl w:ilvl="0" w:tplc="04090017">
      <w:start w:val="1"/>
      <w:numFmt w:val="lowerLetter"/>
      <w:lvlText w:val="%1)"/>
      <w:lvlJc w:val="left"/>
      <w:pPr>
        <w:ind w:left="720" w:hanging="360"/>
      </w:pPr>
    </w:lvl>
    <w:lvl w:ilvl="1" w:tplc="036468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33A27"/>
    <w:multiLevelType w:val="hybridMultilevel"/>
    <w:tmpl w:val="681EE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B08BE"/>
    <w:multiLevelType w:val="hybridMultilevel"/>
    <w:tmpl w:val="184A3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EC61AE"/>
    <w:multiLevelType w:val="hybridMultilevel"/>
    <w:tmpl w:val="4F1666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71837251">
    <w:abstractNumId w:val="4"/>
  </w:num>
  <w:num w:numId="2" w16cid:durableId="1521355733">
    <w:abstractNumId w:val="2"/>
  </w:num>
  <w:num w:numId="3" w16cid:durableId="1528063437">
    <w:abstractNumId w:val="0"/>
  </w:num>
  <w:num w:numId="4" w16cid:durableId="16006163">
    <w:abstractNumId w:val="6"/>
  </w:num>
  <w:num w:numId="5" w16cid:durableId="1562598776">
    <w:abstractNumId w:val="9"/>
  </w:num>
  <w:num w:numId="6" w16cid:durableId="1586571069">
    <w:abstractNumId w:val="3"/>
  </w:num>
  <w:num w:numId="7" w16cid:durableId="596449295">
    <w:abstractNumId w:val="8"/>
  </w:num>
  <w:num w:numId="8" w16cid:durableId="68507117">
    <w:abstractNumId w:val="7"/>
  </w:num>
  <w:num w:numId="9" w16cid:durableId="526455162">
    <w:abstractNumId w:val="5"/>
  </w:num>
  <w:num w:numId="10" w16cid:durableId="209193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B9"/>
    <w:rsid w:val="000402E4"/>
    <w:rsid w:val="00042A1E"/>
    <w:rsid w:val="00081B9F"/>
    <w:rsid w:val="00085666"/>
    <w:rsid w:val="000A2BC1"/>
    <w:rsid w:val="000D57B3"/>
    <w:rsid w:val="000F270D"/>
    <w:rsid w:val="000F3525"/>
    <w:rsid w:val="00110841"/>
    <w:rsid w:val="00114CA3"/>
    <w:rsid w:val="00120E9D"/>
    <w:rsid w:val="00147C8D"/>
    <w:rsid w:val="00164A84"/>
    <w:rsid w:val="00173513"/>
    <w:rsid w:val="00175543"/>
    <w:rsid w:val="00185841"/>
    <w:rsid w:val="001A0087"/>
    <w:rsid w:val="001B15F2"/>
    <w:rsid w:val="001C4470"/>
    <w:rsid w:val="001E069F"/>
    <w:rsid w:val="001F4FCB"/>
    <w:rsid w:val="0023274C"/>
    <w:rsid w:val="00234B12"/>
    <w:rsid w:val="00293E2C"/>
    <w:rsid w:val="002E0558"/>
    <w:rsid w:val="002E3CB1"/>
    <w:rsid w:val="00320760"/>
    <w:rsid w:val="00346C68"/>
    <w:rsid w:val="003630A7"/>
    <w:rsid w:val="00373EE9"/>
    <w:rsid w:val="00375417"/>
    <w:rsid w:val="003B5BB5"/>
    <w:rsid w:val="003B6BFB"/>
    <w:rsid w:val="003E2DCC"/>
    <w:rsid w:val="003E5AB7"/>
    <w:rsid w:val="0040276F"/>
    <w:rsid w:val="004028A5"/>
    <w:rsid w:val="004129B1"/>
    <w:rsid w:val="00416FC1"/>
    <w:rsid w:val="0042141A"/>
    <w:rsid w:val="00446DC2"/>
    <w:rsid w:val="005033CD"/>
    <w:rsid w:val="005056F3"/>
    <w:rsid w:val="005142EB"/>
    <w:rsid w:val="005506E3"/>
    <w:rsid w:val="00560C29"/>
    <w:rsid w:val="0056271F"/>
    <w:rsid w:val="00565EE6"/>
    <w:rsid w:val="005903A2"/>
    <w:rsid w:val="005B5D26"/>
    <w:rsid w:val="005C35CE"/>
    <w:rsid w:val="005C57B8"/>
    <w:rsid w:val="005D2E11"/>
    <w:rsid w:val="005D70AE"/>
    <w:rsid w:val="005E0DA2"/>
    <w:rsid w:val="005F111A"/>
    <w:rsid w:val="006249E3"/>
    <w:rsid w:val="00674D25"/>
    <w:rsid w:val="00697985"/>
    <w:rsid w:val="006B29CC"/>
    <w:rsid w:val="006C0B00"/>
    <w:rsid w:val="00727CDA"/>
    <w:rsid w:val="00751D3D"/>
    <w:rsid w:val="00773690"/>
    <w:rsid w:val="00773F4A"/>
    <w:rsid w:val="007900B8"/>
    <w:rsid w:val="007A372F"/>
    <w:rsid w:val="007C4B42"/>
    <w:rsid w:val="007C6648"/>
    <w:rsid w:val="007D63B6"/>
    <w:rsid w:val="007E0677"/>
    <w:rsid w:val="00803178"/>
    <w:rsid w:val="00806E69"/>
    <w:rsid w:val="00812115"/>
    <w:rsid w:val="008154FF"/>
    <w:rsid w:val="0082691D"/>
    <w:rsid w:val="00836AA6"/>
    <w:rsid w:val="00843588"/>
    <w:rsid w:val="00890E49"/>
    <w:rsid w:val="00893FCF"/>
    <w:rsid w:val="008E596D"/>
    <w:rsid w:val="008E7D76"/>
    <w:rsid w:val="008F40E4"/>
    <w:rsid w:val="008F6C48"/>
    <w:rsid w:val="00911F7E"/>
    <w:rsid w:val="009363E1"/>
    <w:rsid w:val="009442B0"/>
    <w:rsid w:val="009C7BF2"/>
    <w:rsid w:val="009E186E"/>
    <w:rsid w:val="009F6E18"/>
    <w:rsid w:val="00A0558F"/>
    <w:rsid w:val="00A251BF"/>
    <w:rsid w:val="00A5139B"/>
    <w:rsid w:val="00A80CFA"/>
    <w:rsid w:val="00A82AED"/>
    <w:rsid w:val="00AE0739"/>
    <w:rsid w:val="00AF1125"/>
    <w:rsid w:val="00B14CC9"/>
    <w:rsid w:val="00B20454"/>
    <w:rsid w:val="00B3091D"/>
    <w:rsid w:val="00B30DCC"/>
    <w:rsid w:val="00B40EBE"/>
    <w:rsid w:val="00B429B5"/>
    <w:rsid w:val="00B5371B"/>
    <w:rsid w:val="00B55198"/>
    <w:rsid w:val="00B55A7A"/>
    <w:rsid w:val="00B62167"/>
    <w:rsid w:val="00B769E1"/>
    <w:rsid w:val="00B845AF"/>
    <w:rsid w:val="00BA007B"/>
    <w:rsid w:val="00BA4516"/>
    <w:rsid w:val="00BA76C0"/>
    <w:rsid w:val="00BB17E1"/>
    <w:rsid w:val="00BB40DD"/>
    <w:rsid w:val="00BC49C7"/>
    <w:rsid w:val="00C04EC6"/>
    <w:rsid w:val="00C36A0E"/>
    <w:rsid w:val="00C431B6"/>
    <w:rsid w:val="00C50D11"/>
    <w:rsid w:val="00C517B7"/>
    <w:rsid w:val="00C93BEB"/>
    <w:rsid w:val="00C962C9"/>
    <w:rsid w:val="00C96AAB"/>
    <w:rsid w:val="00CD0B00"/>
    <w:rsid w:val="00CD322B"/>
    <w:rsid w:val="00CD5035"/>
    <w:rsid w:val="00CE0604"/>
    <w:rsid w:val="00CE072B"/>
    <w:rsid w:val="00CE2F79"/>
    <w:rsid w:val="00CE419B"/>
    <w:rsid w:val="00CE47B6"/>
    <w:rsid w:val="00D055FE"/>
    <w:rsid w:val="00D35723"/>
    <w:rsid w:val="00D4625B"/>
    <w:rsid w:val="00D4769B"/>
    <w:rsid w:val="00D74D08"/>
    <w:rsid w:val="00D76969"/>
    <w:rsid w:val="00D76C59"/>
    <w:rsid w:val="00D842B3"/>
    <w:rsid w:val="00DA11BA"/>
    <w:rsid w:val="00DA1EB1"/>
    <w:rsid w:val="00DE38A4"/>
    <w:rsid w:val="00DF6821"/>
    <w:rsid w:val="00E1517E"/>
    <w:rsid w:val="00E2460F"/>
    <w:rsid w:val="00E27FB9"/>
    <w:rsid w:val="00E44DE8"/>
    <w:rsid w:val="00E75096"/>
    <w:rsid w:val="00E97CFD"/>
    <w:rsid w:val="00EA4350"/>
    <w:rsid w:val="00EB16F8"/>
    <w:rsid w:val="00EB3B26"/>
    <w:rsid w:val="00EC40DB"/>
    <w:rsid w:val="00EC4CA1"/>
    <w:rsid w:val="00ED768E"/>
    <w:rsid w:val="00ED7CB9"/>
    <w:rsid w:val="00F06265"/>
    <w:rsid w:val="00F245E9"/>
    <w:rsid w:val="00F353CF"/>
    <w:rsid w:val="00F4404E"/>
    <w:rsid w:val="00F45940"/>
    <w:rsid w:val="00F90FD9"/>
    <w:rsid w:val="00FA24D0"/>
    <w:rsid w:val="00FD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92F7"/>
  <w15:chartTrackingRefBased/>
  <w15:docId w15:val="{C64484B5-5C14-C046-84C5-7912EF1A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FB9"/>
    <w:pPr>
      <w:tabs>
        <w:tab w:val="center" w:pos="4680"/>
        <w:tab w:val="right" w:pos="9360"/>
      </w:tabs>
    </w:pPr>
  </w:style>
  <w:style w:type="character" w:customStyle="1" w:styleId="HeaderChar">
    <w:name w:val="Header Char"/>
    <w:basedOn w:val="DefaultParagraphFont"/>
    <w:link w:val="Header"/>
    <w:uiPriority w:val="99"/>
    <w:rsid w:val="00FD4FB9"/>
  </w:style>
  <w:style w:type="paragraph" w:styleId="Footer">
    <w:name w:val="footer"/>
    <w:basedOn w:val="Normal"/>
    <w:link w:val="FooterChar"/>
    <w:uiPriority w:val="99"/>
    <w:unhideWhenUsed/>
    <w:rsid w:val="00FD4FB9"/>
    <w:pPr>
      <w:tabs>
        <w:tab w:val="center" w:pos="4680"/>
        <w:tab w:val="right" w:pos="9360"/>
      </w:tabs>
    </w:pPr>
  </w:style>
  <w:style w:type="character" w:customStyle="1" w:styleId="FooterChar">
    <w:name w:val="Footer Char"/>
    <w:basedOn w:val="DefaultParagraphFont"/>
    <w:link w:val="Footer"/>
    <w:uiPriority w:val="99"/>
    <w:rsid w:val="00FD4FB9"/>
  </w:style>
  <w:style w:type="character" w:styleId="Hyperlink">
    <w:name w:val="Hyperlink"/>
    <w:basedOn w:val="DefaultParagraphFont"/>
    <w:uiPriority w:val="99"/>
    <w:unhideWhenUsed/>
    <w:rsid w:val="00FD4FB9"/>
    <w:rPr>
      <w:color w:val="0563C1" w:themeColor="hyperlink"/>
      <w:u w:val="single"/>
    </w:rPr>
  </w:style>
  <w:style w:type="character" w:styleId="UnresolvedMention">
    <w:name w:val="Unresolved Mention"/>
    <w:basedOn w:val="DefaultParagraphFont"/>
    <w:uiPriority w:val="99"/>
    <w:semiHidden/>
    <w:unhideWhenUsed/>
    <w:rsid w:val="00FD4FB9"/>
    <w:rPr>
      <w:color w:val="605E5C"/>
      <w:shd w:val="clear" w:color="auto" w:fill="E1DFDD"/>
    </w:rPr>
  </w:style>
  <w:style w:type="character" w:styleId="FollowedHyperlink">
    <w:name w:val="FollowedHyperlink"/>
    <w:basedOn w:val="DefaultParagraphFont"/>
    <w:uiPriority w:val="99"/>
    <w:semiHidden/>
    <w:unhideWhenUsed/>
    <w:rsid w:val="00FD4FB9"/>
    <w:rPr>
      <w:color w:val="954F72" w:themeColor="followedHyperlink"/>
      <w:u w:val="single"/>
    </w:rPr>
  </w:style>
  <w:style w:type="paragraph" w:styleId="ListParagraph">
    <w:name w:val="List Paragraph"/>
    <w:basedOn w:val="Normal"/>
    <w:uiPriority w:val="34"/>
    <w:qFormat/>
    <w:rsid w:val="00AF1125"/>
    <w:pPr>
      <w:ind w:left="720"/>
      <w:contextualSpacing/>
    </w:pPr>
  </w:style>
  <w:style w:type="character" w:styleId="PlaceholderText">
    <w:name w:val="Placeholder Text"/>
    <w:basedOn w:val="DefaultParagraphFont"/>
    <w:uiPriority w:val="99"/>
    <w:semiHidden/>
    <w:rsid w:val="006249E3"/>
    <w:rPr>
      <w:color w:val="808080"/>
    </w:rPr>
  </w:style>
  <w:style w:type="character" w:styleId="PageNumber">
    <w:name w:val="page number"/>
    <w:basedOn w:val="DefaultParagraphFont"/>
    <w:uiPriority w:val="99"/>
    <w:semiHidden/>
    <w:unhideWhenUsed/>
    <w:rsid w:val="006249E3"/>
  </w:style>
  <w:style w:type="table" w:styleId="TableGrid">
    <w:name w:val="Table Grid"/>
    <w:basedOn w:val="TableNormal"/>
    <w:uiPriority w:val="39"/>
    <w:rsid w:val="00CE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5C57B8"/>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5711">
      <w:bodyDiv w:val="1"/>
      <w:marLeft w:val="0"/>
      <w:marRight w:val="0"/>
      <w:marTop w:val="0"/>
      <w:marBottom w:val="0"/>
      <w:divBdr>
        <w:top w:val="none" w:sz="0" w:space="0" w:color="auto"/>
        <w:left w:val="none" w:sz="0" w:space="0" w:color="auto"/>
        <w:bottom w:val="none" w:sz="0" w:space="0" w:color="auto"/>
        <w:right w:val="none" w:sz="0" w:space="0" w:color="auto"/>
      </w:divBdr>
    </w:div>
    <w:div w:id="248079450">
      <w:bodyDiv w:val="1"/>
      <w:marLeft w:val="0"/>
      <w:marRight w:val="0"/>
      <w:marTop w:val="0"/>
      <w:marBottom w:val="0"/>
      <w:divBdr>
        <w:top w:val="none" w:sz="0" w:space="0" w:color="auto"/>
        <w:left w:val="none" w:sz="0" w:space="0" w:color="auto"/>
        <w:bottom w:val="none" w:sz="0" w:space="0" w:color="auto"/>
        <w:right w:val="none" w:sz="0" w:space="0" w:color="auto"/>
      </w:divBdr>
    </w:div>
    <w:div w:id="135738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hyperlink" Target="https://www.math.nyu.edu/faculty/peskin/" TargetMode="Externa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2383</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2</cp:revision>
  <dcterms:created xsi:type="dcterms:W3CDTF">2025-04-20T16:56:00Z</dcterms:created>
  <dcterms:modified xsi:type="dcterms:W3CDTF">2025-04-20T16:56:00Z</dcterms:modified>
  <cp:category/>
</cp:coreProperties>
</file>