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Functional Building Blocks of Medical Instrumentation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diagram illustrates the generalized signal chain for biomedical measurement devices, compliant with IEC 60601 isolation standards.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(Cross-link: Circuits II — System-level block diagrams and transfer function cascading).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graph TD</w:t>
        <w:br w:type="textWrapping"/>
        <w:t xml:space="preserve">    %% Define styles</w:t>
        <w:br w:type="textWrapping"/>
        <w:t xml:space="preserve">    classDef biological fill:#f9d0c4,stroke:#333,stroke-width:2px;</w:t>
        <w:br w:type="textWrapping"/>
        <w:t xml:space="preserve">    classDef analog fill:#d4e1f9,stroke:#333,stroke-width:2px;</w:t>
        <w:br w:type="textWrapping"/>
        <w:t xml:space="preserve">    classDef digital fill:#d4f9d4,stroke:#333,stroke-width:2px;</w:t>
        <w:br w:type="textWrapping"/>
        <w:t xml:space="preserve">    classDef isolation fill:#fff3cd,stroke:#ffc107,stroke-width:4px,stroke-dasharray: 5 5;</w:t>
        <w:br w:type="textWrapping"/>
        <w:br w:type="textWrapping"/>
        <w:t xml:space="preserve">    %% Nodes</w:t>
        <w:br w:type="textWrapping"/>
        <w:t xml:space="preserve">    M[Measurand&lt;br/&gt;e.g., Blood Pressure]:::biological</w:t>
        <w:br w:type="textWrapping"/>
        <w:t xml:space="preserve">    S[Sensor/Transducer&lt;br/&gt;Sensitivity: K_sensor]:::analog</w:t>
        <w:br w:type="textWrapping"/>
        <w:t xml:space="preserve">    C[Signal Conditioner&lt;br/&gt;Gain: G_amp, Filter: H_filter(s)]:::analog</w:t>
        <w:br w:type="textWrapping"/>
        <w:t xml:space="preserve">    ISO[Galvanic Isolation Barrier&lt;br/&gt;Patient Safety (IEC 60601)]:::isolation</w:t>
        <w:br w:type="textWrapping"/>
        <w:t xml:space="preserve">    ADC[Analog-to-Digital Converter&lt;br/&gt;Resolution: K_ADC]:::digital</w:t>
        <w:br w:type="textWrapping"/>
        <w:t xml:space="preserve">    P[Microprocessor/DSP&lt;br/&gt;Calibration &amp; Algorithm]:::digital</w:t>
        <w:br w:type="textWrapping"/>
        <w:t xml:space="preserve">    D[Display/Storage&lt;br/&gt;V_display]:::digital</w:t>
        <w:br w:type="textWrapping"/>
        <w:br w:type="textWrapping"/>
        <w:t xml:space="preserve">    %% Flow</w:t>
        <w:br w:type="textWrapping"/>
        <w:t xml:space="preserve">    M -- "Physical Variable" --&gt; S</w:t>
        <w:br w:type="textWrapping"/>
        <w:t xml:space="preserve">    S -- "Analog Voltage (V_bio)" --&gt; C</w:t>
        <w:br w:type="textWrapping"/>
        <w:t xml:space="preserve">    C -- "Conditioned Analog Signal" --&gt; ISO</w:t>
        <w:br w:type="textWrapping"/>
        <w:t xml:space="preserve">    ISO -- "Isolated Signal" --&gt; ADC</w:t>
        <w:br w:type="textWrapping"/>
        <w:t xml:space="preserve">    ADC -- "Discrete Binary" --&gt; P</w:t>
        <w:br w:type="textWrapping"/>
        <w:t xml:space="preserve">    P -- "Processed Data" --&gt; D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 Transfer Function Derivation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Assuming a linear, time-invariant (LTI) system where impedance matching prevents inter-stage loading (i.e.,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011709" cy="2478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709" cy="2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the final output digital value is the product of the individual functional block gains: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3915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Variable Definitions: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1027662" cy="247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662" cy="24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physiological variable being measured (e.g.,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23292" cy="24931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92" cy="24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32469" cy="25184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69" cy="25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32978" cy="247499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78" cy="247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2960" cy="2484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" cy="2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Transducer sensitivity mapping physical units to electrical units (e.g.,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879128" cy="248449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9128" cy="24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25648" cy="24593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48" cy="24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linear voltage gain of the amplifier block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13594" cy="25008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94" cy="25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66316" cy="249053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316" cy="249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1976" cy="239137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6" cy="239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-domain transfer function of the filter block, which defines the system bandwidth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0392" cy="25138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92" cy="25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03932" cy="247212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32" cy="24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conversion factor of the digitizer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0309" cy="247134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09" cy="247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Research Note: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common textbook simplification assumes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2960" cy="2484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" cy="2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perfectly linear. In clinical practice (and as demonstrated in the python visualizations), sensors like thermistors are highly nonlinear. This requires the Microprocessor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2995" cy="24861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995" cy="24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block to perform an inverse mapping operation, such as a Taylor series expansion or Steinhart-Hart equation look-up table, prior to the final display.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21" Type="http://schemas.openxmlformats.org/officeDocument/2006/relationships/image" Target="media/image8.png"/><Relationship Id="rId13" Type="http://schemas.openxmlformats.org/officeDocument/2006/relationships/image" Target="media/image16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7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