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Grupo 2 API y seguridad</w:t>
      </w:r>
    </w:p>
    <w:p>
      <w:pPr>
        <w:pStyle w:val="Subtitle"/>
      </w:pPr>
      <w:r>
        <w:t>Requerimientos de servicios REST, autenticación y autorización</w:t>
      </w:r>
    </w:p>
    <w:p>
      <w:r>
        <w:t>Proyecto integrador de API REST y workflow docente para el curso Programación Web.</w:t>
      </w:r>
    </w:p>
    <w:p>
      <w:pPr>
        <w:pStyle w:val="Heading1"/>
      </w:pPr>
      <w:r>
        <w:t>Objetivo</w:t>
      </w:r>
    </w:p>
    <w:p>
      <w:r>
        <w:t>Construir la base técnica de la API REST y proteger todos los recursos mediante autenticación, permisos, validaciones, respuestas uniformes y documentación OpenAPI.</w:t>
      </w:r>
    </w:p>
    <w:p>
      <w:pPr>
        <w:pStyle w:val="Heading1"/>
      </w:pPr>
      <w:r>
        <w:t>Alcance asignado</w:t>
      </w:r>
    </w:p>
    <w:p>
      <w:pPr>
        <w:pStyle w:val="ListBullet"/>
        <w:spacing w:after="60"/>
      </w:pPr>
      <w:r>
        <w:t>Estructura del backend, configuración y conexión a base de datos.</w:t>
      </w:r>
    </w:p>
    <w:p>
      <w:pPr>
        <w:pStyle w:val="ListBullet"/>
        <w:spacing w:after="60"/>
      </w:pPr>
      <w:r>
        <w:t>Inicio y cierre de sesión; identidad del usuario autenticado.</w:t>
      </w:r>
    </w:p>
    <w:p>
      <w:pPr>
        <w:pStyle w:val="ListBullet"/>
        <w:spacing w:after="60"/>
      </w:pPr>
      <w:r>
        <w:t>Control de acceso por roles y permisos.</w:t>
      </w:r>
    </w:p>
    <w:p>
      <w:pPr>
        <w:pStyle w:val="ListBullet"/>
        <w:spacing w:after="60"/>
      </w:pPr>
      <w:r>
        <w:t>Middleware de autenticación, autorización, validación y errores.</w:t>
      </w:r>
    </w:p>
    <w:p>
      <w:pPr>
        <w:pStyle w:val="ListBullet"/>
        <w:spacing w:after="60"/>
      </w:pPr>
      <w:r>
        <w:t>Utilidades de paginación, filtros, fechas y respuestas.</w:t>
      </w:r>
    </w:p>
    <w:p>
      <w:pPr>
        <w:pStyle w:val="ListBullet"/>
        <w:spacing w:after="60"/>
      </w:pPr>
      <w:r>
        <w:t>Carga y descarga segura de archivos como servicio compartido.</w:t>
      </w:r>
    </w:p>
    <w:p>
      <w:pPr>
        <w:pStyle w:val="ListBullet"/>
        <w:spacing w:after="60"/>
      </w:pPr>
      <w:r>
        <w:t>Especificación OpenAPI y colección de pruebas.</w:t>
      </w:r>
    </w:p>
    <w:p>
      <w:pPr>
        <w:pStyle w:val="ListBullet"/>
        <w:spacing w:after="60"/>
      </w:pPr>
      <w:r>
        <w:t>Protección básica contra entradas maliciosas y exposición de información.</w:t>
      </w:r>
    </w:p>
    <w:p>
      <w:pPr>
        <w:pStyle w:val="Heading1"/>
      </w:pPr>
      <w:r>
        <w:t>Endpoints propios y compartidos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46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Ruta</w:t>
            </w:r>
          </w:p>
        </w:tc>
        <w:tc>
          <w:tcPr>
            <w:tcW w:type="dxa" w:w="43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46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/auth/login</w:t>
            </w:r>
          </w:p>
        </w:tc>
        <w:tc>
          <w:tcPr>
            <w:tcW w:type="dxa" w:w="43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Autentica y entrega sesión o token.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46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/auth/logout</w:t>
            </w:r>
          </w:p>
        </w:tc>
        <w:tc>
          <w:tcPr>
            <w:tcW w:type="dxa" w:w="43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Invalida la sesión o token.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46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/me</w:t>
            </w:r>
          </w:p>
        </w:tc>
        <w:tc>
          <w:tcPr>
            <w:tcW w:type="dxa" w:w="43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Usuario, roles y permisos.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GET/POST</w:t>
            </w:r>
          </w:p>
        </w:tc>
        <w:tc>
          <w:tcPr>
            <w:tcW w:type="dxa" w:w="46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/users</w:t>
            </w:r>
          </w:p>
        </w:tc>
        <w:tc>
          <w:tcPr>
            <w:tcW w:type="dxa" w:w="43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Lista o crea usuarios autorizados.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GET/PATCH</w:t>
            </w:r>
          </w:p>
        </w:tc>
        <w:tc>
          <w:tcPr>
            <w:tcW w:type="dxa" w:w="46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/users/{id}</w:t>
            </w:r>
          </w:p>
        </w:tc>
        <w:tc>
          <w:tcPr>
            <w:tcW w:type="dxa" w:w="43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Consulta o actualiza usuario.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GET/POST</w:t>
            </w:r>
          </w:p>
        </w:tc>
        <w:tc>
          <w:tcPr>
            <w:tcW w:type="dxa" w:w="46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/roles</w:t>
            </w:r>
          </w:p>
        </w:tc>
        <w:tc>
          <w:tcPr>
            <w:tcW w:type="dxa" w:w="43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Consulta o administra roles.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46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/files</w:t>
            </w:r>
          </w:p>
        </w:tc>
        <w:tc>
          <w:tcPr>
            <w:tcW w:type="dxa" w:w="43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Carga validada y retorna file_id.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46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/files/{id}</w:t>
            </w:r>
          </w:p>
        </w:tc>
        <w:tc>
          <w:tcPr>
            <w:tcW w:type="dxa" w:w="43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Descarga autorizada.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46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/openapi</w:t>
            </w:r>
          </w:p>
        </w:tc>
        <w:tc>
          <w:tcPr>
            <w:tcW w:type="dxa" w:w="43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Documentación técnica del contrato.</w:t>
            </w:r>
          </w:p>
        </w:tc>
      </w:tr>
    </w:tbl>
    <w:p>
      <w:pPr>
        <w:spacing w:after="0"/>
      </w:pPr>
    </w:p>
    <w:p>
      <w:pPr>
        <w:pStyle w:val="Heading1"/>
      </w:pPr>
      <w:r>
        <w:t>Reglas de seguridad</w:t>
      </w:r>
    </w:p>
    <w:p>
      <w:pPr>
        <w:pStyle w:val="ListBullet"/>
        <w:spacing w:after="60"/>
      </w:pPr>
      <w:r>
        <w:t>Contraseñas con algoritmo de hash robusto; nunca texto plano.</w:t>
      </w:r>
    </w:p>
    <w:p>
      <w:pPr>
        <w:pStyle w:val="ListBullet"/>
        <w:spacing w:after="60"/>
      </w:pPr>
      <w:r>
        <w:t>Autorización en servidor, no solo botones ocultos.</w:t>
      </w:r>
    </w:p>
    <w:p>
      <w:pPr>
        <w:pStyle w:val="ListBullet"/>
        <w:spacing w:after="60"/>
      </w:pPr>
      <w:r>
        <w:t>Consultas parametrizadas u ORM sin concatenar entrada del usuario.</w:t>
      </w:r>
    </w:p>
    <w:p>
      <w:pPr>
        <w:pStyle w:val="ListBullet"/>
        <w:spacing w:after="60"/>
      </w:pPr>
      <w:r>
        <w:t>Lista permitida de tipos de archivo, límite de tamaño y nombres internos no predecibles.</w:t>
      </w:r>
    </w:p>
    <w:p>
      <w:pPr>
        <w:pStyle w:val="ListBullet"/>
        <w:spacing w:after="60"/>
      </w:pPr>
      <w:r>
        <w:t>Archivos fuera de rutas ejecutables y descarga mediante autorización.</w:t>
      </w:r>
    </w:p>
    <w:p>
      <w:pPr>
        <w:pStyle w:val="ListBullet"/>
        <w:spacing w:after="60"/>
      </w:pPr>
      <w:r>
        <w:t>Mensajes de error sin trazas, SQL, secretos ni rutas internas.</w:t>
      </w:r>
    </w:p>
    <w:p>
      <w:pPr>
        <w:pStyle w:val="ListBullet"/>
        <w:spacing w:after="60"/>
      </w:pPr>
      <w:r>
        <w:t>Variables sensibles fuera del repositorio.</w:t>
      </w:r>
    </w:p>
    <w:p>
      <w:pPr>
        <w:pStyle w:val="ListBullet"/>
        <w:spacing w:after="60"/>
      </w:pPr>
      <w:r>
        <w:t>CORS, CSRF o estrategia equivalente según la autenticación escogida.</w:t>
      </w:r>
    </w:p>
    <w:p>
      <w:pPr>
        <w:pStyle w:val="ListBullet"/>
        <w:spacing w:after="60"/>
      </w:pPr>
      <w:r>
        <w:t>Limitación o control de intentos de login.</w:t>
      </w:r>
    </w:p>
    <w:p>
      <w:pPr>
        <w:pStyle w:val="ListBullet"/>
        <w:spacing w:after="60"/>
      </w:pPr>
      <w:r>
        <w:t>Registro de accesos y acciones sensibles.</w:t>
      </w:r>
    </w:p>
    <w:p>
      <w:pPr>
        <w:pStyle w:val="Heading1"/>
      </w:pPr>
      <w:r>
        <w:t>Entregables</w:t>
      </w:r>
    </w:p>
    <w:p>
      <w:pPr>
        <w:spacing w:after="60"/>
      </w:pPr>
      <w:r>
        <w:t>1.  Backend ejecutable y configuración de ejemplo.</w:t>
      </w:r>
    </w:p>
    <w:p>
      <w:pPr>
        <w:spacing w:after="60"/>
      </w:pPr>
      <w:r>
        <w:t>2.  Módulo de autenticación y permisos.</w:t>
      </w:r>
    </w:p>
    <w:p>
      <w:pPr>
        <w:spacing w:after="60"/>
      </w:pPr>
      <w:r>
        <w:t>3.  Middleware común de validación y errores.</w:t>
      </w:r>
    </w:p>
    <w:p>
      <w:pPr>
        <w:spacing w:after="60"/>
      </w:pPr>
      <w:r>
        <w:t>4.  Servicio de archivos.</w:t>
      </w:r>
    </w:p>
    <w:p>
      <w:pPr>
        <w:spacing w:after="60"/>
      </w:pPr>
      <w:r>
        <w:t>5.  Archivo OpenAPI completo y colección de pruebas.</w:t>
      </w:r>
    </w:p>
    <w:p>
      <w:pPr>
        <w:spacing w:after="60"/>
      </w:pPr>
      <w:r>
        <w:t>6.  Pruebas de acceso autorizado y denegado.</w:t>
      </w:r>
    </w:p>
    <w:p>
      <w:pPr>
        <w:spacing w:after="60"/>
      </w:pPr>
      <w:r>
        <w:t>7.  Guía de variables de entorno y seguridad.</w:t>
      </w:r>
    </w:p>
    <w:p>
      <w:pPr>
        <w:pStyle w:val="Heading1"/>
      </w:pPr>
      <w:r>
        <w:t>Criterios de aceptación</w:t>
      </w:r>
    </w:p>
    <w:p>
      <w:pPr>
        <w:pStyle w:val="ListBullet"/>
        <w:spacing w:after="60"/>
      </w:pPr>
      <w:r>
        <w:t>Credenciales válidas autentican; inválidas retornan 401.</w:t>
      </w:r>
    </w:p>
    <w:p>
      <w:pPr>
        <w:pStyle w:val="ListBullet"/>
        <w:spacing w:after="60"/>
      </w:pPr>
      <w:r>
        <w:t>Usuario autenticado sin permiso recibe 403.</w:t>
      </w:r>
    </w:p>
    <w:p>
      <w:pPr>
        <w:pStyle w:val="ListBullet"/>
        <w:spacing w:after="60"/>
      </w:pPr>
      <w:r>
        <w:t>Recursos inexistentes responden 404 y conflictos de estado 409.</w:t>
      </w:r>
    </w:p>
    <w:p>
      <w:pPr>
        <w:pStyle w:val="ListBullet"/>
        <w:spacing w:after="60"/>
      </w:pPr>
      <w:r>
        <w:t>Validaciones retornan 422 con detalle por campo.</w:t>
      </w:r>
    </w:p>
    <w:p>
      <w:pPr>
        <w:pStyle w:val="ListBullet"/>
        <w:spacing w:after="60"/>
      </w:pPr>
      <w:r>
        <w:t>Ninguna respuesta expone contraseña o secreto.</w:t>
      </w:r>
    </w:p>
    <w:p>
      <w:pPr>
        <w:pStyle w:val="ListBullet"/>
        <w:spacing w:after="60"/>
      </w:pPr>
      <w:r>
        <w:t>Un archivo no permitido es rechazado.</w:t>
      </w:r>
    </w:p>
    <w:p>
      <w:pPr>
        <w:pStyle w:val="ListBullet"/>
        <w:spacing w:after="60"/>
      </w:pPr>
      <w:r>
        <w:t>OpenAPI representa el comportamiento real.</w:t>
      </w:r>
    </w:p>
    <w:p>
      <w:pPr>
        <w:pStyle w:val="ListBullet"/>
        <w:spacing w:after="60"/>
      </w:pPr>
      <w:r>
        <w:t>Los otros equipos pueden reutilizar middleware y respuestas sin duplicarlos.</w:t>
      </w:r>
    </w:p>
    <w:p>
      <w:pPr>
        <w:pStyle w:val="Heading1"/>
      </w:pPr>
      <w:r>
        <w:t>Contrato común de integración</w:t>
      </w:r>
    </w:p>
    <w:p>
      <w:r>
        <w:t>Estas reglas son obligatorias para los seis grupos. Cualquier cambio debe discutirse, documentarse en OpenAPI y comunicarse antes de modificar código.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Convención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Base API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/api/v1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Formato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JSON UTF-8; multipart/form-data solamente para archivos.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Autenticación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Token o sesión segura. GET /api/v1/me retorna usuario, roles y permisos.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Identificadores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Enteros o UUID coherentes. El mismo recurso conserva el mismo identificador en todos los módulos.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Fechas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ISO 8601. El equipo debe documentar la zona horaria institucional.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Errores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{"error":{"code":"VALIDATION_ERROR","message":"...","details":{}}}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Códigos HTTP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200, 201 y 204 éxito; 400 solicitud; 401 acceso; 403 permiso; 404 inexistente; 409 conflicto; 422 validación.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Paginación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page, per_page, total, data. Máximo de elementos documentado.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Estados de tarea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draft, assigned, in_progress, submitted, under_review, returned, approved, closed, cancelled.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Estados de programa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draft, submitted, under_review, returned, approved, authorized, superseded.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Auditoría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Toda transición registra actor, fecha, estado anterior, estado nuevo y comentario.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Repositorio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Ramas por funcionalidad, pull request revisado y migraciones versionadas.</w:t>
            </w:r>
          </w:p>
        </w:tc>
      </w:tr>
    </w:tbl>
    <w:p>
      <w:pPr>
        <w:spacing w:after="0"/>
      </w:pPr>
    </w:p>
    <w:p>
      <w:pPr>
        <w:pStyle w:val="Heading1"/>
      </w:pPr>
      <w:r>
        <w:t>Dependencias del grupo</w:t>
      </w:r>
    </w:p>
    <w:p>
      <w:pPr>
        <w:pStyle w:val="ListBullet"/>
        <w:spacing w:after="60"/>
      </w:pPr>
      <w:r>
        <w:t>Consumir el esquema y migraciones del Grupo 1.</w:t>
      </w:r>
    </w:p>
    <w:p>
      <w:pPr>
        <w:pStyle w:val="ListBullet"/>
        <w:spacing w:after="60"/>
      </w:pPr>
      <w:r>
        <w:t>Publicar OpenAPI y middleware antes de que los grupos 3, 4, 5 y 6 integren.</w:t>
      </w:r>
    </w:p>
    <w:p>
      <w:pPr>
        <w:pStyle w:val="ListBullet"/>
        <w:spacing w:after="60"/>
      </w:pPr>
      <w:r>
        <w:t>Coordinar permisos y errores con todos los equipos.</w:t>
      </w:r>
    </w:p>
    <w:p>
      <w:pPr>
        <w:pStyle w:val="Heading1"/>
      </w:pPr>
      <w:r>
        <w:t>Definición de terminado</w:t>
      </w:r>
    </w:p>
    <w:p>
      <w:r>
        <w:t>El trabajo está terminado cuando funciona desde la interfaz hasta la base de datos, respeta el contrato común, valida permisos y errores, tiene pruebas, aparece en OpenAPI cuando corresponde y puede instalarse siguiendo el README. No se considera terminado un endpoint aislado, una pantalla con datos fijos o una tabla sin integración.</w:t>
      </w:r>
    </w:p>
    <w:sectPr w:rsidR="00FC693F" w:rsidRPr="0006063C" w:rsidSect="00034616">
      <w:footerReference w:type="default" r:id="rId9"/>
      <w:pgSz w:w="12240" w:h="15840"/>
      <w:pgMar w:top="1008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Grupo 2  |  API y seguridad  |  Proyecto API REST y workflow docente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82B63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