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Grupo 5 Programas de curso versiones y PDF</w:t>
      </w:r>
    </w:p>
    <w:p>
      <w:pPr>
        <w:pStyle w:val="Subtitle"/>
      </w:pPr>
      <w:r>
        <w:t>Requerimientos para formularios académicos y autorización</w:t>
      </w:r>
    </w:p>
    <w:p>
      <w:r>
        <w:t>Proyecto integrador de API REST y workflow docente para el curso Programación Web.</w:t>
      </w:r>
    </w:p>
    <w:p>
      <w:pPr>
        <w:pStyle w:val="Heading1"/>
      </w:pPr>
      <w:r>
        <w:t>Objetivo</w:t>
      </w:r>
    </w:p>
    <w:p>
      <w:r>
        <w:t>Gestionar programas de curso como información estructurada, con formulario por secciones, borradores, versiones, revisión, una versión autorizada vigente y generación de PDF institucional.</w:t>
      </w:r>
    </w:p>
    <w:p>
      <w:pPr>
        <w:pStyle w:val="Heading1"/>
      </w:pPr>
      <w:r>
        <w:t>Secciones del programa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Información general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Código, asignatura, programa, departamento, facultad, ciclo, año, nivel, área, pensum, modalidad, créditos, horas, sede y docente.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Prerrequisitos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Asignatura, código y orden.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Descripción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Descripción de la asignatura.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Competencias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Competencia general y específicas.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Perfil de egreso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 y contribución.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Plan de contenidos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Módulo, unidad, contenido, competencia, evidencia, actividad, punteo y orden.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Bibliografía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Obligatoria, complementaria y enlaces.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Evaluación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Instrumento, ponderación y validación del total.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Autorización</w:t>
            </w:r>
          </w:p>
        </w:tc>
        <w:tc>
          <w:tcPr>
            <w:tcW w:type="dxa" w:w="763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Elaborado por, revisor, autoridad, fechas y observaciones.</w:t>
            </w:r>
          </w:p>
        </w:tc>
      </w:tr>
    </w:tbl>
    <w:p>
      <w:pPr>
        <w:spacing w:after="0"/>
      </w:pPr>
    </w:p>
    <w:p>
      <w:pPr>
        <w:pStyle w:val="Heading1"/>
      </w:pPr>
      <w:r>
        <w:t>Alcance asignado</w:t>
      </w:r>
    </w:p>
    <w:p>
      <w:pPr>
        <w:pStyle w:val="ListBullet"/>
        <w:spacing w:after="60"/>
      </w:pPr>
      <w:r>
        <w:t>Listado de programas por curso, período, sede, estado y versión.</w:t>
      </w:r>
    </w:p>
    <w:p>
      <w:pPr>
        <w:pStyle w:val="ListBullet"/>
        <w:spacing w:after="60"/>
      </w:pPr>
      <w:r>
        <w:t>Creación de programa lógico y primera versión.</w:t>
      </w:r>
    </w:p>
    <w:p>
      <w:pPr>
        <w:pStyle w:val="ListBullet"/>
        <w:spacing w:after="60"/>
      </w:pPr>
      <w:r>
        <w:t>Clonación de una versión para generar un nuevo borrador.</w:t>
      </w:r>
    </w:p>
    <w:p>
      <w:pPr>
        <w:pStyle w:val="ListBullet"/>
        <w:spacing w:after="60"/>
      </w:pPr>
      <w:r>
        <w:t>Formulario por secciones con guardado parcial.</w:t>
      </w:r>
    </w:p>
    <w:p>
      <w:pPr>
        <w:pStyle w:val="ListBullet"/>
        <w:spacing w:after="60"/>
      </w:pPr>
      <w:r>
        <w:t>Filas dinámicas y ordenables para contenidos, bibliografía y evaluación.</w:t>
      </w:r>
    </w:p>
    <w:p>
      <w:pPr>
        <w:pStyle w:val="ListBullet"/>
        <w:spacing w:after="60"/>
      </w:pPr>
      <w:r>
        <w:t>Comparación o resumen de cambios entre versiones.</w:t>
      </w:r>
    </w:p>
    <w:p>
      <w:pPr>
        <w:pStyle w:val="ListBullet"/>
        <w:spacing w:after="60"/>
      </w:pPr>
      <w:r>
        <w:t>Envío, revisión, devolución, aprobación y autorización.</w:t>
      </w:r>
    </w:p>
    <w:p>
      <w:pPr>
        <w:pStyle w:val="ListBullet"/>
        <w:spacing w:after="60"/>
      </w:pPr>
      <w:r>
        <w:t>Regla de una única versión vigente.</w:t>
      </w:r>
    </w:p>
    <w:p>
      <w:pPr>
        <w:pStyle w:val="ListBullet"/>
        <w:spacing w:after="60"/>
      </w:pPr>
      <w:r>
        <w:t>PDF reproducible desde los datos autorizados.</w:t>
      </w:r>
    </w:p>
    <w:p>
      <w:pPr>
        <w:pStyle w:val="ListBullet"/>
        <w:spacing w:after="60"/>
      </w:pPr>
      <w:r>
        <w:t>Consulta histórica y descarga de PDFs anteriores.</w:t>
      </w:r>
    </w:p>
    <w:p>
      <w:pPr>
        <w:pStyle w:val="Heading1"/>
      </w:pPr>
      <w:r>
        <w:t>Endpoints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GET/POST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/course-programs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Listar o crear programa.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/course-programs/{id}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Detalle y versiones.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/course-programs/{id}/versions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Crear o clonar borrador.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GET/PUT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Leer o guardar versión.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/program-versions/{id}/sections/{section}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Guardar una sección.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/program-versions/{id}/submit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Enviar a revisión.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/program-versions/{id}/return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Devolver con observación.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/program-versions/{id}/approve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Aprobar contenido.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/program-versions/{id}/authorize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Autorizar y declarar vigente.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/program-versions/{id}/pdf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Generar o descargar PDF.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54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/program-versions/{id}/changes</w:t>
            </w:r>
          </w:p>
        </w:tc>
        <w:tc>
          <w:tcPr>
            <w:tcW w:type="dxa" w:w="35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Comparar con versión anterior.</w:t>
            </w:r>
          </w:p>
        </w:tc>
      </w:tr>
    </w:tbl>
    <w:p>
      <w:pPr>
        <w:spacing w:after="0"/>
      </w:pPr>
    </w:p>
    <w:p>
      <w:pPr>
        <w:pStyle w:val="Heading1"/>
      </w:pPr>
      <w:r>
        <w:t>Reglas de versionado</w:t>
      </w:r>
    </w:p>
    <w:p>
      <w:pPr>
        <w:pStyle w:val="ListBullet"/>
        <w:spacing w:after="60"/>
      </w:pPr>
      <w:r>
        <w:t>El programa lógico y sus versiones son entidades distintas.</w:t>
      </w:r>
    </w:p>
    <w:p>
      <w:pPr>
        <w:pStyle w:val="ListBullet"/>
        <w:spacing w:after="60"/>
      </w:pPr>
      <w:r>
        <w:t>Editar está permitido solo en borrador o devuelto.</w:t>
      </w:r>
    </w:p>
    <w:p>
      <w:pPr>
        <w:pStyle w:val="ListBullet"/>
        <w:spacing w:after="60"/>
      </w:pPr>
      <w:r>
        <w:t>Enviar congela temporalmente la edición hasta devolución.</w:t>
      </w:r>
    </w:p>
    <w:p>
      <w:pPr>
        <w:pStyle w:val="ListBullet"/>
        <w:spacing w:after="60"/>
      </w:pPr>
      <w:r>
        <w:t>Autorizar vuelve la versión inmutable.</w:t>
      </w:r>
    </w:p>
    <w:p>
      <w:pPr>
        <w:pStyle w:val="ListBullet"/>
        <w:spacing w:after="60"/>
      </w:pPr>
      <w:r>
        <w:t>Autorizar una nueva versión marca la anterior como superseded, no la elimina.</w:t>
      </w:r>
    </w:p>
    <w:p>
      <w:pPr>
        <w:pStyle w:val="ListBullet"/>
        <w:spacing w:after="60"/>
      </w:pPr>
      <w:r>
        <w:t>El número de versión se asigna en servidor dentro de una transacción.</w:t>
      </w:r>
    </w:p>
    <w:p>
      <w:pPr>
        <w:pStyle w:val="ListBullet"/>
        <w:spacing w:after="60"/>
      </w:pPr>
      <w:r>
        <w:t>El PDF registra versión, fecha y aprobación origen.</w:t>
      </w:r>
    </w:p>
    <w:p>
      <w:pPr>
        <w:pStyle w:val="ListBullet"/>
        <w:spacing w:after="60"/>
      </w:pPr>
      <w:r>
        <w:t>Regenerar el PDF desde una versión autorizada produce el mismo contenido funcional.</w:t>
      </w:r>
    </w:p>
    <w:p>
      <w:pPr>
        <w:pStyle w:val="ListBullet"/>
        <w:spacing w:after="60"/>
      </w:pPr>
      <w:r>
        <w:t>La evaluación debe sumar 100 por ciento cuando ese sea el esquema.</w:t>
      </w:r>
    </w:p>
    <w:p>
      <w:pPr>
        <w:pStyle w:val="ListBullet"/>
        <w:spacing w:after="60"/>
      </w:pPr>
      <w:r>
        <w:t>La versión se vincula a la asignación que originó su actualización.</w:t>
      </w:r>
    </w:p>
    <w:p>
      <w:pPr>
        <w:pStyle w:val="Heading1"/>
      </w:pPr>
      <w:r>
        <w:t>Entregables</w:t>
      </w:r>
    </w:p>
    <w:p>
      <w:pPr>
        <w:spacing w:after="60"/>
      </w:pPr>
      <w:r>
        <w:t>1.  Formulario completo por secciones.</w:t>
      </w:r>
    </w:p>
    <w:p>
      <w:pPr>
        <w:spacing w:after="60"/>
      </w:pPr>
      <w:r>
        <w:t>2.  Modelo de versiones integrado con el Grupo 1.</w:t>
      </w:r>
    </w:p>
    <w:p>
      <w:pPr>
        <w:spacing w:after="60"/>
      </w:pPr>
      <w:r>
        <w:t>3.  Flujo de revisión y autorización.</w:t>
      </w:r>
    </w:p>
    <w:p>
      <w:pPr>
        <w:spacing w:after="60"/>
      </w:pPr>
      <w:r>
        <w:t>4.  Plantilla y generador PDF.</w:t>
      </w:r>
    </w:p>
    <w:p>
      <w:pPr>
        <w:spacing w:after="60"/>
      </w:pPr>
      <w:r>
        <w:t>5.  Vista de historial y comparación.</w:t>
      </w:r>
    </w:p>
    <w:p>
      <w:pPr>
        <w:spacing w:after="60"/>
      </w:pPr>
      <w:r>
        <w:t>6.  Pruebas de inmutabilidad y versión vigente.</w:t>
      </w:r>
    </w:p>
    <w:p>
      <w:pPr>
        <w:spacing w:after="60"/>
      </w:pPr>
      <w:r>
        <w:t>7.  Programa de ejemplo cargado desde el documento de Programación Web.</w:t>
      </w:r>
    </w:p>
    <w:p>
      <w:pPr>
        <w:pStyle w:val="Heading1"/>
      </w:pPr>
      <w:r>
        <w:t>Criterios de aceptación</w:t>
      </w:r>
    </w:p>
    <w:p>
      <w:pPr>
        <w:pStyle w:val="ListBullet"/>
        <w:spacing w:after="60"/>
      </w:pPr>
      <w:r>
        <w:t>El programa completo se reconstruye desde la base.</w:t>
      </w:r>
    </w:p>
    <w:p>
      <w:pPr>
        <w:pStyle w:val="ListBullet"/>
        <w:spacing w:after="60"/>
      </w:pPr>
      <w:r>
        <w:t>Las filas mantienen su orden.</w:t>
      </w:r>
    </w:p>
    <w:p>
      <w:pPr>
        <w:pStyle w:val="ListBullet"/>
        <w:spacing w:after="60"/>
      </w:pPr>
      <w:r>
        <w:t>Guardar una sección no sobrescribe las demás.</w:t>
      </w:r>
    </w:p>
    <w:p>
      <w:pPr>
        <w:pStyle w:val="ListBullet"/>
        <w:spacing w:after="60"/>
      </w:pPr>
      <w:r>
        <w:t>La versión autorizada rechaza cambios.</w:t>
      </w:r>
    </w:p>
    <w:p>
      <w:pPr>
        <w:pStyle w:val="ListBullet"/>
        <w:spacing w:after="60"/>
      </w:pPr>
      <w:r>
        <w:t>Nunca existen dos versiones vigentes en el mismo contexto.</w:t>
      </w:r>
    </w:p>
    <w:p>
      <w:pPr>
        <w:pStyle w:val="ListBullet"/>
        <w:spacing w:after="60"/>
      </w:pPr>
      <w:r>
        <w:t>La versión anterior continúa consultable.</w:t>
      </w:r>
    </w:p>
    <w:p>
      <w:pPr>
        <w:pStyle w:val="ListBullet"/>
        <w:spacing w:after="60"/>
      </w:pPr>
      <w:r>
        <w:t>El PDF muestra datos de la versión autorizada.</w:t>
      </w:r>
    </w:p>
    <w:p>
      <w:pPr>
        <w:pStyle w:val="ListBullet"/>
        <w:spacing w:after="60"/>
      </w:pPr>
      <w:r>
        <w:t>Una devolución conserva observaciones y permite corregir una nueva revisión.</w:t>
      </w:r>
    </w:p>
    <w:p>
      <w:pPr>
        <w:pStyle w:val="ListBullet"/>
        <w:spacing w:after="60"/>
      </w:pPr>
      <w:r>
        <w:t>La entrega del Grupo 4 puede referenciar program_version_id.</w:t>
      </w:r>
    </w:p>
    <w:p>
      <w:pPr>
        <w:pStyle w:val="Heading1"/>
      </w:pPr>
      <w:r>
        <w:t>Contrato común de integración</w:t>
      </w:r>
    </w:p>
    <w:p>
      <w:r>
        <w:t>Estas reglas son obligatorias para los seis grupos. Cualquier cambio debe discutirse, documentarse en OpenAPI y comunicarse antes de modificar código.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Convención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API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Formato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JSON UTF-8; multipart/form-data solamente para archivos.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Token o sesión segura. GET /api/v1/me retorna usuario, roles y permisos.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Identificadores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Enteros o UUID coherentes. El mismo recurso conserva el mismo identificador en todos los módulos.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8601. El equipo debe documentar la zona horaria institucional.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{"error":{"code":"VALIDATION_ERROR","message":"...","details":{}}}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200, 201 y 204 éxito; 400 solicitud; 401 acceso; 403 permiso; 404 inexistente; 409 conflicto; 422 validación.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page, per_page, total, data. Máximo de elementos documentado.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tarea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assigned, in_progress, submitted, under_review, returned, approved, closed, cancelled.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programa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submitted, under_review, returned, approved, authorized, superseded.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Auditoría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Toda transición registra actor, fecha, estado anterior, estado nuevo y comentario.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Repositorio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Ramas por funcionalidad, pull request revisado y migraciones versionadas.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Dependencias del grupo</w:t>
      </w:r>
    </w:p>
    <w:p>
      <w:pPr>
        <w:pStyle w:val="ListBullet"/>
        <w:spacing w:after="60"/>
      </w:pPr>
      <w:r>
        <w:t>Usar curso, período, usuario y archivos definidos por los grupos 1 y 2.</w:t>
      </w:r>
    </w:p>
    <w:p>
      <w:pPr>
        <w:pStyle w:val="ListBullet"/>
        <w:spacing w:after="60"/>
      </w:pPr>
      <w:r>
        <w:t>Vincular versiones con la asignación del Grupo 3 y la entrega del Grupo 4.</w:t>
      </w:r>
    </w:p>
    <w:p>
      <w:pPr>
        <w:pStyle w:val="ListBullet"/>
        <w:spacing w:after="60"/>
      </w:pPr>
      <w:r>
        <w:t>Emitir eventos de revisión y autorización para el Grupo 6.</w:t>
      </w:r>
    </w:p>
    <w:p>
      <w:pPr>
        <w:pStyle w:val="Heading1"/>
      </w:pPr>
      <w:r>
        <w:t>Definición de terminado</w:t>
      </w:r>
    </w:p>
    <w:p>
      <w:r>
        <w:t>El trabajo está terminado cuando funciona desde la interfaz hasta la base de datos, respeta el contrato común, valida permisos y errores, tiene pruebas, aparece en OpenAPI cuando corresponde y puede instalarse siguiendo el README. No se considera terminado un endpoint aislado, una pantalla con datos fijos o una tabla sin integración.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Grupo 5  |  Programas de curso versiones y PDF  |  Proyecto API REST y workflow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82B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