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44117" w14:textId="2A3751A6" w:rsidR="00F573AD" w:rsidRDefault="00346F2B" w:rsidP="00EA148F">
      <w:pPr>
        <w:spacing w:line="480" w:lineRule="auto"/>
        <w:rPr>
          <w:b/>
          <w:bCs/>
          <w:sz w:val="32"/>
          <w:szCs w:val="32"/>
        </w:rPr>
      </w:pPr>
      <w:r>
        <w:rPr>
          <w:b/>
          <w:bCs/>
          <w:sz w:val="32"/>
          <w:szCs w:val="32"/>
        </w:rPr>
        <w:t>Task Scheduler Documentation</w:t>
      </w:r>
    </w:p>
    <w:p w14:paraId="78ECD2A9" w14:textId="3B64A4C3" w:rsidR="00346F2B" w:rsidRDefault="00346F2B" w:rsidP="00EA148F">
      <w:pPr>
        <w:spacing w:line="480" w:lineRule="auto"/>
        <w:rPr>
          <w:b/>
          <w:bCs/>
        </w:rPr>
      </w:pPr>
      <w:r>
        <w:rPr>
          <w:b/>
          <w:bCs/>
        </w:rPr>
        <w:t>Overview and Algorithm Description</w:t>
      </w:r>
    </w:p>
    <w:p w14:paraId="51405DA2" w14:textId="00492E18" w:rsidR="00346F2B" w:rsidRDefault="00346F2B" w:rsidP="00EA148F">
      <w:pPr>
        <w:spacing w:line="480" w:lineRule="auto"/>
        <w:rPr>
          <w:sz w:val="24"/>
          <w:szCs w:val="24"/>
        </w:rPr>
      </w:pPr>
      <w:r w:rsidRPr="00346F2B">
        <w:rPr>
          <w:sz w:val="24"/>
          <w:szCs w:val="24"/>
        </w:rPr>
        <w:t xml:space="preserve">Created for </w:t>
      </w:r>
      <w:proofErr w:type="spellStart"/>
      <w:r w:rsidRPr="00346F2B">
        <w:rPr>
          <w:sz w:val="24"/>
          <w:szCs w:val="24"/>
        </w:rPr>
        <w:t>SysTec</w:t>
      </w:r>
      <w:proofErr w:type="spellEnd"/>
      <w:r w:rsidRPr="00346F2B">
        <w:rPr>
          <w:sz w:val="24"/>
          <w:szCs w:val="24"/>
        </w:rPr>
        <w:t>, this task scheduler was designed to manage the core operations of a smart thermostat prototype. This is accomplished by coordinating periodic tasks required for monitoring the temperature of a room, handling user inputs, and reporting its data. My algorithm involves using a 200ms timer interrupt to drive the execution of the various tasks at different intervals (200ms, 500ms, and 1 second). Software-based counters are put in place to ensure the device is reading temperatures, adjusting the set-point temperature via GPIO buttons, controlling the heater (LED), and transmitting its data efficiently and at the correct time. This approach allows for reliable thermostat functionality in combination with maintaining precise control and responsiveness.</w:t>
      </w:r>
    </w:p>
    <w:p w14:paraId="2DDB1109" w14:textId="1F3A8927" w:rsidR="00346F2B" w:rsidRDefault="00346F2B" w:rsidP="00EA148F">
      <w:pPr>
        <w:spacing w:line="480" w:lineRule="auto"/>
        <w:rPr>
          <w:b/>
          <w:bCs/>
        </w:rPr>
      </w:pPr>
      <w:r>
        <w:rPr>
          <w:b/>
          <w:bCs/>
        </w:rPr>
        <w:t>Inputs</w:t>
      </w:r>
    </w:p>
    <w:p w14:paraId="0D8FB909" w14:textId="33E0266F" w:rsidR="00346F2B" w:rsidRDefault="00742259" w:rsidP="00EA148F">
      <w:pPr>
        <w:pStyle w:val="ListParagraph"/>
        <w:numPr>
          <w:ilvl w:val="0"/>
          <w:numId w:val="1"/>
        </w:numPr>
        <w:spacing w:line="480" w:lineRule="auto"/>
        <w:rPr>
          <w:b/>
          <w:bCs/>
          <w:sz w:val="24"/>
          <w:szCs w:val="24"/>
        </w:rPr>
      </w:pPr>
      <w:r>
        <w:rPr>
          <w:b/>
          <w:bCs/>
          <w:sz w:val="24"/>
          <w:szCs w:val="24"/>
        </w:rPr>
        <w:t xml:space="preserve">Temperature Sensor Data (I2C): </w:t>
      </w:r>
      <w:r>
        <w:rPr>
          <w:sz w:val="24"/>
          <w:szCs w:val="24"/>
        </w:rPr>
        <w:t xml:space="preserve">Interacts with and reads temperature data from the TMP006 sensor. </w:t>
      </w:r>
    </w:p>
    <w:p w14:paraId="6C35E384" w14:textId="69D6569D" w:rsidR="00742259" w:rsidRDefault="00742259" w:rsidP="00EA148F">
      <w:pPr>
        <w:pStyle w:val="ListParagraph"/>
        <w:numPr>
          <w:ilvl w:val="0"/>
          <w:numId w:val="1"/>
        </w:numPr>
        <w:spacing w:line="480" w:lineRule="auto"/>
        <w:rPr>
          <w:b/>
          <w:bCs/>
          <w:sz w:val="24"/>
          <w:szCs w:val="24"/>
        </w:rPr>
      </w:pPr>
      <w:r>
        <w:rPr>
          <w:b/>
          <w:bCs/>
          <w:sz w:val="24"/>
          <w:szCs w:val="24"/>
        </w:rPr>
        <w:t xml:space="preserve">Button Presses (GPIO Interrupts): </w:t>
      </w:r>
      <w:r>
        <w:rPr>
          <w:sz w:val="24"/>
          <w:szCs w:val="24"/>
        </w:rPr>
        <w:t xml:space="preserve">Handles user input from two buttons (GPIO_BUTTON_0 and GPIO_BUTTON_1) that can adjust the set-point temperature. Can occur every 200ms. </w:t>
      </w:r>
    </w:p>
    <w:p w14:paraId="27220987" w14:textId="149BAF5A" w:rsidR="00742259" w:rsidRPr="00346F2B" w:rsidRDefault="00742259" w:rsidP="00EA148F">
      <w:pPr>
        <w:pStyle w:val="ListParagraph"/>
        <w:numPr>
          <w:ilvl w:val="0"/>
          <w:numId w:val="1"/>
        </w:numPr>
        <w:spacing w:line="480" w:lineRule="auto"/>
        <w:rPr>
          <w:b/>
          <w:bCs/>
          <w:sz w:val="24"/>
          <w:szCs w:val="24"/>
        </w:rPr>
      </w:pPr>
      <w:r>
        <w:rPr>
          <w:b/>
          <w:bCs/>
          <w:sz w:val="24"/>
          <w:szCs w:val="24"/>
        </w:rPr>
        <w:t xml:space="preserve">Timer Interrupts (Every 200ms): </w:t>
      </w:r>
      <w:r>
        <w:rPr>
          <w:sz w:val="24"/>
          <w:szCs w:val="24"/>
        </w:rPr>
        <w:t xml:space="preserve">Acts as the main trigger for scheduling individual tasks. </w:t>
      </w:r>
    </w:p>
    <w:p w14:paraId="7EC6F9FB" w14:textId="77777777" w:rsidR="00F72F9D" w:rsidRDefault="00F72F9D" w:rsidP="00EA148F">
      <w:pPr>
        <w:spacing w:line="480" w:lineRule="auto"/>
        <w:rPr>
          <w:b/>
          <w:bCs/>
        </w:rPr>
      </w:pPr>
    </w:p>
    <w:p w14:paraId="378D69B2" w14:textId="77777777" w:rsidR="00F72F9D" w:rsidRDefault="00F72F9D" w:rsidP="00EA148F">
      <w:pPr>
        <w:spacing w:line="480" w:lineRule="auto"/>
        <w:rPr>
          <w:b/>
          <w:bCs/>
        </w:rPr>
      </w:pPr>
    </w:p>
    <w:p w14:paraId="254833FC" w14:textId="32711708" w:rsidR="00346F2B" w:rsidRDefault="00346F2B" w:rsidP="00EA148F">
      <w:pPr>
        <w:spacing w:line="480" w:lineRule="auto"/>
        <w:rPr>
          <w:b/>
          <w:bCs/>
        </w:rPr>
      </w:pPr>
      <w:r>
        <w:rPr>
          <w:b/>
          <w:bCs/>
        </w:rPr>
        <w:lastRenderedPageBreak/>
        <w:t>Outputs</w:t>
      </w:r>
    </w:p>
    <w:p w14:paraId="334D302F" w14:textId="7E672CE1" w:rsidR="00346F2B" w:rsidRDefault="00742259" w:rsidP="00EA148F">
      <w:pPr>
        <w:pStyle w:val="ListParagraph"/>
        <w:numPr>
          <w:ilvl w:val="0"/>
          <w:numId w:val="1"/>
        </w:numPr>
        <w:spacing w:line="480" w:lineRule="auto"/>
        <w:rPr>
          <w:b/>
          <w:bCs/>
          <w:sz w:val="24"/>
          <w:szCs w:val="24"/>
        </w:rPr>
      </w:pPr>
      <w:r>
        <w:rPr>
          <w:b/>
          <w:bCs/>
          <w:sz w:val="24"/>
          <w:szCs w:val="24"/>
        </w:rPr>
        <w:t xml:space="preserve">Heater Control (LED): </w:t>
      </w:r>
      <w:r>
        <w:rPr>
          <w:sz w:val="24"/>
          <w:szCs w:val="24"/>
        </w:rPr>
        <w:t xml:space="preserve">Representing activating a heater, it controls the device’s LED based on the comparison between the current temperature and the set-point temperature. A lower temperature than the set-point enables the heater. Every 500ms, the temperature is read and the heater is controlled.  </w:t>
      </w:r>
    </w:p>
    <w:p w14:paraId="015A3769" w14:textId="6B6609C1" w:rsidR="00742259" w:rsidRPr="00346F2B" w:rsidRDefault="00742259" w:rsidP="00EA148F">
      <w:pPr>
        <w:pStyle w:val="ListParagraph"/>
        <w:numPr>
          <w:ilvl w:val="0"/>
          <w:numId w:val="1"/>
        </w:numPr>
        <w:spacing w:line="480" w:lineRule="auto"/>
        <w:rPr>
          <w:b/>
          <w:bCs/>
          <w:sz w:val="24"/>
          <w:szCs w:val="24"/>
        </w:rPr>
      </w:pPr>
      <w:r>
        <w:rPr>
          <w:b/>
          <w:bCs/>
          <w:sz w:val="24"/>
          <w:szCs w:val="24"/>
        </w:rPr>
        <w:t xml:space="preserve">UART Data Transmission: </w:t>
      </w:r>
      <w:r>
        <w:rPr>
          <w:sz w:val="24"/>
          <w:szCs w:val="24"/>
        </w:rPr>
        <w:t xml:space="preserve">Sends formatted data for the room temperature, set-point temperature, status of the heater, and elapsed time since the application has started. </w:t>
      </w:r>
    </w:p>
    <w:p w14:paraId="734B65E1" w14:textId="6EB88967" w:rsidR="00346F2B" w:rsidRDefault="00346F2B" w:rsidP="00EA148F">
      <w:pPr>
        <w:spacing w:line="480" w:lineRule="auto"/>
        <w:rPr>
          <w:b/>
          <w:bCs/>
        </w:rPr>
      </w:pPr>
      <w:r>
        <w:rPr>
          <w:b/>
          <w:bCs/>
        </w:rPr>
        <w:t>Expected Results</w:t>
      </w:r>
    </w:p>
    <w:p w14:paraId="27C5A267" w14:textId="50A58222" w:rsidR="00742259" w:rsidRDefault="00742259" w:rsidP="00EA148F">
      <w:pPr>
        <w:pStyle w:val="ListParagraph"/>
        <w:numPr>
          <w:ilvl w:val="0"/>
          <w:numId w:val="2"/>
        </w:numPr>
        <w:spacing w:line="480" w:lineRule="auto"/>
        <w:rPr>
          <w:b/>
          <w:bCs/>
          <w:sz w:val="24"/>
          <w:szCs w:val="24"/>
        </w:rPr>
      </w:pPr>
      <w:r>
        <w:rPr>
          <w:b/>
          <w:bCs/>
          <w:sz w:val="24"/>
          <w:szCs w:val="24"/>
        </w:rPr>
        <w:t xml:space="preserve">Temperature Control: </w:t>
      </w:r>
      <w:r>
        <w:rPr>
          <w:sz w:val="24"/>
          <w:szCs w:val="24"/>
        </w:rPr>
        <w:t xml:space="preserve">The device should be able to accurately maintain the desired set-point temperature by turning the heater on or off. </w:t>
      </w:r>
    </w:p>
    <w:p w14:paraId="10FFC11A" w14:textId="53812831" w:rsidR="00742259" w:rsidRDefault="00742259" w:rsidP="00EA148F">
      <w:pPr>
        <w:pStyle w:val="ListParagraph"/>
        <w:numPr>
          <w:ilvl w:val="0"/>
          <w:numId w:val="2"/>
        </w:numPr>
        <w:spacing w:line="480" w:lineRule="auto"/>
        <w:rPr>
          <w:b/>
          <w:bCs/>
          <w:sz w:val="24"/>
          <w:szCs w:val="24"/>
        </w:rPr>
      </w:pPr>
      <w:r>
        <w:rPr>
          <w:b/>
          <w:bCs/>
          <w:sz w:val="24"/>
          <w:szCs w:val="24"/>
        </w:rPr>
        <w:t xml:space="preserve">User Input Responsiveness: </w:t>
      </w:r>
      <w:r>
        <w:rPr>
          <w:sz w:val="24"/>
          <w:szCs w:val="24"/>
        </w:rPr>
        <w:t>Button presses should result in immediate adjustments to the set-point temperature.</w:t>
      </w:r>
    </w:p>
    <w:p w14:paraId="79AB47A7" w14:textId="13A67F2F" w:rsidR="00742259" w:rsidRPr="00742259" w:rsidRDefault="00742259" w:rsidP="00EA148F">
      <w:pPr>
        <w:pStyle w:val="ListParagraph"/>
        <w:numPr>
          <w:ilvl w:val="0"/>
          <w:numId w:val="2"/>
        </w:numPr>
        <w:spacing w:line="480" w:lineRule="auto"/>
        <w:rPr>
          <w:b/>
          <w:bCs/>
          <w:sz w:val="24"/>
          <w:szCs w:val="24"/>
        </w:rPr>
      </w:pPr>
      <w:r>
        <w:rPr>
          <w:b/>
          <w:bCs/>
          <w:sz w:val="24"/>
          <w:szCs w:val="24"/>
        </w:rPr>
        <w:t xml:space="preserve">Data Reporting: </w:t>
      </w:r>
      <w:r>
        <w:rPr>
          <w:sz w:val="24"/>
          <w:szCs w:val="24"/>
        </w:rPr>
        <w:t>The UART should periodically send data updates in the proper format</w:t>
      </w:r>
      <w:r w:rsidR="00506426">
        <w:rPr>
          <w:sz w:val="24"/>
          <w:szCs w:val="24"/>
        </w:rPr>
        <w:t xml:space="preserve">, being room temperature, set-point temperature, heater status, and elapsed time. </w:t>
      </w:r>
    </w:p>
    <w:p w14:paraId="0DDF21D3" w14:textId="77777777" w:rsidR="00346F2B" w:rsidRDefault="00346F2B" w:rsidP="00EA148F">
      <w:pPr>
        <w:spacing w:line="480" w:lineRule="auto"/>
        <w:rPr>
          <w:b/>
          <w:bCs/>
        </w:rPr>
      </w:pPr>
    </w:p>
    <w:p w14:paraId="214E0E9D" w14:textId="77777777" w:rsidR="00506426" w:rsidRDefault="00506426" w:rsidP="00EA148F">
      <w:pPr>
        <w:spacing w:line="480" w:lineRule="auto"/>
        <w:rPr>
          <w:b/>
          <w:bCs/>
        </w:rPr>
      </w:pPr>
    </w:p>
    <w:p w14:paraId="55EE53B2" w14:textId="77777777" w:rsidR="00EA148F" w:rsidRDefault="00EA148F" w:rsidP="00EA148F">
      <w:pPr>
        <w:spacing w:line="480" w:lineRule="auto"/>
        <w:rPr>
          <w:b/>
          <w:bCs/>
        </w:rPr>
      </w:pPr>
    </w:p>
    <w:p w14:paraId="2E758328" w14:textId="77777777" w:rsidR="00EA148F" w:rsidRDefault="00EA148F" w:rsidP="00EA148F">
      <w:pPr>
        <w:spacing w:line="480" w:lineRule="auto"/>
        <w:rPr>
          <w:b/>
          <w:bCs/>
        </w:rPr>
      </w:pPr>
    </w:p>
    <w:p w14:paraId="35F8A171" w14:textId="77777777" w:rsidR="00EA148F" w:rsidRDefault="00EA148F" w:rsidP="00EA148F">
      <w:pPr>
        <w:spacing w:line="480" w:lineRule="auto"/>
        <w:rPr>
          <w:b/>
          <w:bCs/>
        </w:rPr>
      </w:pPr>
    </w:p>
    <w:p w14:paraId="6FEF000C" w14:textId="77777777" w:rsidR="00EA148F" w:rsidRDefault="00EA148F" w:rsidP="00EA148F">
      <w:pPr>
        <w:spacing w:line="480" w:lineRule="auto"/>
        <w:rPr>
          <w:b/>
          <w:bCs/>
        </w:rPr>
      </w:pPr>
    </w:p>
    <w:p w14:paraId="4EFEFE7A" w14:textId="2DE618EA" w:rsidR="00346F2B" w:rsidRDefault="00346F2B" w:rsidP="00EA148F">
      <w:pPr>
        <w:spacing w:line="480" w:lineRule="auto"/>
        <w:rPr>
          <w:b/>
          <w:bCs/>
          <w:sz w:val="32"/>
          <w:szCs w:val="32"/>
        </w:rPr>
      </w:pPr>
      <w:r>
        <w:rPr>
          <w:b/>
          <w:bCs/>
          <w:sz w:val="32"/>
          <w:szCs w:val="32"/>
        </w:rPr>
        <w:t>How the Thermostat Supports Peripherals</w:t>
      </w:r>
    </w:p>
    <w:p w14:paraId="43BDB8EA" w14:textId="4746A83D" w:rsidR="00506426" w:rsidRDefault="00506426" w:rsidP="00EA148F">
      <w:pPr>
        <w:pStyle w:val="ListParagraph"/>
        <w:numPr>
          <w:ilvl w:val="0"/>
          <w:numId w:val="10"/>
        </w:numPr>
        <w:spacing w:line="480" w:lineRule="auto"/>
        <w:rPr>
          <w:b/>
          <w:bCs/>
          <w:sz w:val="24"/>
          <w:szCs w:val="24"/>
        </w:rPr>
      </w:pPr>
      <w:r>
        <w:rPr>
          <w:b/>
          <w:bCs/>
          <w:sz w:val="24"/>
          <w:szCs w:val="24"/>
        </w:rPr>
        <w:t xml:space="preserve">Temperature Sensor (I2C): </w:t>
      </w:r>
      <w:r w:rsidR="00CC3ACB" w:rsidRPr="00CC3ACB">
        <w:rPr>
          <w:sz w:val="24"/>
          <w:szCs w:val="24"/>
        </w:rPr>
        <w:t>The TMP006 sensor is connected via the Inter-Integrated Circuit Interface (I2C) bus. The driver for the I2C is initialized during startup, and the room temperature is read every 500ms using the “</w:t>
      </w:r>
      <w:proofErr w:type="spellStart"/>
      <w:r w:rsidR="00CC3ACB" w:rsidRPr="00CC3ACB">
        <w:rPr>
          <w:sz w:val="24"/>
          <w:szCs w:val="24"/>
        </w:rPr>
        <w:t>readTemp</w:t>
      </w:r>
      <w:proofErr w:type="spellEnd"/>
      <w:r w:rsidR="00CC3ACB" w:rsidRPr="00CC3ACB">
        <w:rPr>
          <w:sz w:val="24"/>
          <w:szCs w:val="24"/>
        </w:rPr>
        <w:t>” function. This data is then used to determine whether or not the heating system should be activated.</w:t>
      </w:r>
    </w:p>
    <w:p w14:paraId="0DAB0FA2" w14:textId="5AB89B15" w:rsidR="00506426" w:rsidRPr="006850E8" w:rsidRDefault="00506426" w:rsidP="00EA148F">
      <w:pPr>
        <w:pStyle w:val="ListParagraph"/>
        <w:numPr>
          <w:ilvl w:val="0"/>
          <w:numId w:val="10"/>
        </w:numPr>
        <w:spacing w:line="480" w:lineRule="auto"/>
        <w:rPr>
          <w:sz w:val="24"/>
          <w:szCs w:val="24"/>
        </w:rPr>
      </w:pPr>
      <w:r>
        <w:rPr>
          <w:b/>
          <w:bCs/>
          <w:sz w:val="24"/>
          <w:szCs w:val="24"/>
        </w:rPr>
        <w:t>LED (GPIO):</w:t>
      </w:r>
      <w:r w:rsidR="00CC3ACB">
        <w:rPr>
          <w:b/>
          <w:bCs/>
          <w:sz w:val="24"/>
          <w:szCs w:val="24"/>
        </w:rPr>
        <w:t xml:space="preserve"> </w:t>
      </w:r>
      <w:r w:rsidR="006850E8" w:rsidRPr="006850E8">
        <w:rPr>
          <w:sz w:val="24"/>
          <w:szCs w:val="24"/>
        </w:rPr>
        <w:t xml:space="preserve">Controlled using the </w:t>
      </w:r>
      <w:r w:rsidR="006850E8" w:rsidRPr="006850E8">
        <w:rPr>
          <w:sz w:val="24"/>
          <w:szCs w:val="24"/>
        </w:rPr>
        <w:t>General-Purpose</w:t>
      </w:r>
      <w:r w:rsidR="006850E8" w:rsidRPr="006850E8">
        <w:rPr>
          <w:sz w:val="24"/>
          <w:szCs w:val="24"/>
        </w:rPr>
        <w:t xml:space="preserve"> Input/Output (GPIO) pins, this represents whether or not the current temperature is below or above the set</w:t>
      </w:r>
      <w:r w:rsidR="006850E8">
        <w:rPr>
          <w:sz w:val="24"/>
          <w:szCs w:val="24"/>
        </w:rPr>
        <w:t>-</w:t>
      </w:r>
      <w:r w:rsidR="006850E8" w:rsidRPr="006850E8">
        <w:rPr>
          <w:sz w:val="24"/>
          <w:szCs w:val="24"/>
        </w:rPr>
        <w:t>point and if the heater is active or not. </w:t>
      </w:r>
    </w:p>
    <w:p w14:paraId="733EDC4D" w14:textId="043F5E89" w:rsidR="00506426" w:rsidRDefault="00506426" w:rsidP="00EA148F">
      <w:pPr>
        <w:pStyle w:val="ListParagraph"/>
        <w:numPr>
          <w:ilvl w:val="0"/>
          <w:numId w:val="10"/>
        </w:numPr>
        <w:spacing w:line="480" w:lineRule="auto"/>
        <w:rPr>
          <w:b/>
          <w:bCs/>
          <w:sz w:val="24"/>
          <w:szCs w:val="24"/>
        </w:rPr>
      </w:pPr>
      <w:r>
        <w:rPr>
          <w:b/>
          <w:bCs/>
          <w:sz w:val="24"/>
          <w:szCs w:val="24"/>
        </w:rPr>
        <w:t>Buttons (GPIO Interrupts):</w:t>
      </w:r>
      <w:r w:rsidR="006850E8">
        <w:rPr>
          <w:b/>
          <w:bCs/>
          <w:sz w:val="24"/>
          <w:szCs w:val="24"/>
        </w:rPr>
        <w:t xml:space="preserve"> </w:t>
      </w:r>
      <w:r w:rsidR="006850E8">
        <w:rPr>
          <w:sz w:val="24"/>
          <w:szCs w:val="24"/>
        </w:rPr>
        <w:t xml:space="preserve">Handled through interrupt service routines (ISR), two buttons are configured to increase or decrease the set-point temperature. </w:t>
      </w:r>
    </w:p>
    <w:p w14:paraId="08F513F0" w14:textId="7C761804" w:rsidR="00506426" w:rsidRPr="00EA148F" w:rsidRDefault="00506426" w:rsidP="00EA148F">
      <w:pPr>
        <w:pStyle w:val="ListParagraph"/>
        <w:numPr>
          <w:ilvl w:val="0"/>
          <w:numId w:val="10"/>
        </w:numPr>
        <w:spacing w:line="480" w:lineRule="auto"/>
        <w:rPr>
          <w:b/>
          <w:bCs/>
          <w:sz w:val="24"/>
          <w:szCs w:val="24"/>
        </w:rPr>
      </w:pPr>
      <w:r>
        <w:rPr>
          <w:b/>
          <w:bCs/>
          <w:sz w:val="24"/>
          <w:szCs w:val="24"/>
        </w:rPr>
        <w:t>UART Communication:</w:t>
      </w:r>
      <w:r w:rsidR="006850E8">
        <w:rPr>
          <w:b/>
          <w:bCs/>
          <w:sz w:val="24"/>
          <w:szCs w:val="24"/>
        </w:rPr>
        <w:t xml:space="preserve"> </w:t>
      </w:r>
      <w:r w:rsidR="006850E8">
        <w:rPr>
          <w:sz w:val="24"/>
          <w:szCs w:val="24"/>
        </w:rPr>
        <w:t xml:space="preserve">Used to simulate the transmission of data to the cloud, the UART sends formatted data every second that represents the current state of the thermostat. </w:t>
      </w:r>
    </w:p>
    <w:p w14:paraId="76634E37" w14:textId="77777777" w:rsidR="00EA148F" w:rsidRDefault="00EA148F" w:rsidP="00EA148F">
      <w:pPr>
        <w:spacing w:line="480" w:lineRule="auto"/>
        <w:rPr>
          <w:b/>
          <w:bCs/>
          <w:sz w:val="24"/>
          <w:szCs w:val="24"/>
        </w:rPr>
      </w:pPr>
    </w:p>
    <w:p w14:paraId="27AC8840" w14:textId="77777777" w:rsidR="00EA148F" w:rsidRDefault="00EA148F" w:rsidP="00EA148F">
      <w:pPr>
        <w:spacing w:line="480" w:lineRule="auto"/>
        <w:rPr>
          <w:b/>
          <w:bCs/>
          <w:sz w:val="24"/>
          <w:szCs w:val="24"/>
        </w:rPr>
      </w:pPr>
    </w:p>
    <w:p w14:paraId="4207E521" w14:textId="77777777" w:rsidR="00EA148F" w:rsidRDefault="00EA148F" w:rsidP="00EA148F">
      <w:pPr>
        <w:spacing w:line="480" w:lineRule="auto"/>
        <w:rPr>
          <w:b/>
          <w:bCs/>
          <w:sz w:val="24"/>
          <w:szCs w:val="24"/>
        </w:rPr>
      </w:pPr>
    </w:p>
    <w:p w14:paraId="19D89BE9" w14:textId="77777777" w:rsidR="00EA148F" w:rsidRDefault="00EA148F" w:rsidP="00EA148F">
      <w:pPr>
        <w:spacing w:line="480" w:lineRule="auto"/>
        <w:rPr>
          <w:b/>
          <w:bCs/>
          <w:sz w:val="24"/>
          <w:szCs w:val="24"/>
        </w:rPr>
      </w:pPr>
    </w:p>
    <w:p w14:paraId="66F3B433" w14:textId="77777777" w:rsidR="00EA148F" w:rsidRDefault="00EA148F" w:rsidP="00EA148F">
      <w:pPr>
        <w:spacing w:line="480" w:lineRule="auto"/>
        <w:rPr>
          <w:b/>
          <w:bCs/>
          <w:sz w:val="24"/>
          <w:szCs w:val="24"/>
        </w:rPr>
      </w:pPr>
    </w:p>
    <w:p w14:paraId="0C8DBE85" w14:textId="77777777" w:rsidR="00EA148F" w:rsidRDefault="00EA148F" w:rsidP="00EA148F">
      <w:pPr>
        <w:spacing w:line="480" w:lineRule="auto"/>
        <w:rPr>
          <w:b/>
          <w:bCs/>
          <w:sz w:val="24"/>
          <w:szCs w:val="24"/>
        </w:rPr>
      </w:pPr>
    </w:p>
    <w:p w14:paraId="0E8A9ECB" w14:textId="77777777" w:rsidR="00EA148F" w:rsidRPr="00EA148F" w:rsidRDefault="00EA148F" w:rsidP="00EA148F">
      <w:pPr>
        <w:spacing w:line="480" w:lineRule="auto"/>
        <w:rPr>
          <w:b/>
          <w:bCs/>
          <w:sz w:val="24"/>
          <w:szCs w:val="24"/>
        </w:rPr>
      </w:pPr>
    </w:p>
    <w:p w14:paraId="670BCF06" w14:textId="062DDDFB" w:rsidR="00346F2B" w:rsidRDefault="00346F2B" w:rsidP="00EA148F">
      <w:pPr>
        <w:spacing w:line="480" w:lineRule="auto"/>
        <w:rPr>
          <w:b/>
          <w:bCs/>
          <w:sz w:val="32"/>
          <w:szCs w:val="32"/>
        </w:rPr>
      </w:pPr>
      <w:r>
        <w:rPr>
          <w:b/>
          <w:bCs/>
          <w:sz w:val="32"/>
          <w:szCs w:val="32"/>
        </w:rPr>
        <w:t>Hardware Architectures Comparison</w:t>
      </w:r>
    </w:p>
    <w:p w14:paraId="154D163B" w14:textId="3FB39057" w:rsidR="00506426" w:rsidRDefault="00506426" w:rsidP="00EA148F">
      <w:pPr>
        <w:pStyle w:val="ListParagraph"/>
        <w:numPr>
          <w:ilvl w:val="0"/>
          <w:numId w:val="3"/>
        </w:numPr>
        <w:spacing w:line="480" w:lineRule="auto"/>
        <w:rPr>
          <w:b/>
          <w:bCs/>
        </w:rPr>
      </w:pPr>
      <w:r>
        <w:rPr>
          <w:b/>
          <w:bCs/>
        </w:rPr>
        <w:t>Texas Instruments (TI)</w:t>
      </w:r>
      <w:r w:rsidR="00436C22">
        <w:rPr>
          <w:b/>
          <w:bCs/>
        </w:rPr>
        <w:t xml:space="preserve"> CC3220S-LAUNCH XL</w:t>
      </w:r>
    </w:p>
    <w:p w14:paraId="270EA6B3" w14:textId="7B7F9F1E" w:rsidR="00506426" w:rsidRPr="00436C22" w:rsidRDefault="00506426" w:rsidP="00EA148F">
      <w:pPr>
        <w:pStyle w:val="ListParagraph"/>
        <w:numPr>
          <w:ilvl w:val="0"/>
          <w:numId w:val="6"/>
        </w:numPr>
        <w:spacing w:line="480" w:lineRule="auto"/>
        <w:rPr>
          <w:sz w:val="24"/>
          <w:szCs w:val="24"/>
        </w:rPr>
      </w:pPr>
      <w:r w:rsidRPr="00506426">
        <w:rPr>
          <w:b/>
          <w:bCs/>
          <w:sz w:val="24"/>
          <w:szCs w:val="24"/>
        </w:rPr>
        <w:t>Peripheral Support:</w:t>
      </w:r>
      <w:r w:rsidR="007161CE">
        <w:rPr>
          <w:b/>
          <w:bCs/>
          <w:sz w:val="24"/>
          <w:szCs w:val="24"/>
        </w:rPr>
        <w:t xml:space="preserve"> </w:t>
      </w:r>
      <w:r w:rsidR="00436C22" w:rsidRPr="00436C22">
        <w:rPr>
          <w:sz w:val="24"/>
          <w:szCs w:val="24"/>
        </w:rPr>
        <w:t xml:space="preserve">TI’s </w:t>
      </w:r>
      <w:proofErr w:type="spellStart"/>
      <w:r w:rsidR="00436C22" w:rsidRPr="00436C22">
        <w:rPr>
          <w:sz w:val="24"/>
          <w:szCs w:val="24"/>
        </w:rPr>
        <w:t>SimpleLink</w:t>
      </w:r>
      <w:proofErr w:type="spellEnd"/>
      <w:r w:rsidR="00436C22" w:rsidRPr="00436C22">
        <w:rPr>
          <w:sz w:val="24"/>
          <w:szCs w:val="24"/>
        </w:rPr>
        <w:t xml:space="preserve"> CC3220S-LAUNCHXL supports a variety of peripherals natively, including I2C, GPIO, and UART. These peripherals are integrated with TI’s SDK, </w:t>
      </w:r>
      <w:r w:rsidR="003F5842">
        <w:rPr>
          <w:sz w:val="24"/>
          <w:szCs w:val="24"/>
        </w:rPr>
        <w:t xml:space="preserve">making them highly compatible with the requirements of this project. The SDK also provides ready-to-use libraries for handling sensor interfacing and communication protocols. </w:t>
      </w:r>
    </w:p>
    <w:p w14:paraId="7872FA30" w14:textId="6086F85D" w:rsidR="00506426" w:rsidRPr="00436C22" w:rsidRDefault="00506426" w:rsidP="00EA148F">
      <w:pPr>
        <w:pStyle w:val="ListParagraph"/>
        <w:numPr>
          <w:ilvl w:val="0"/>
          <w:numId w:val="6"/>
        </w:numPr>
        <w:spacing w:line="480" w:lineRule="auto"/>
        <w:rPr>
          <w:sz w:val="24"/>
          <w:szCs w:val="24"/>
        </w:rPr>
      </w:pPr>
      <w:r w:rsidRPr="00506426">
        <w:rPr>
          <w:b/>
          <w:bCs/>
          <w:sz w:val="24"/>
          <w:szCs w:val="24"/>
        </w:rPr>
        <w:t>Wi-Fi Connectivity:</w:t>
      </w:r>
      <w:r w:rsidR="007161CE">
        <w:rPr>
          <w:b/>
          <w:bCs/>
          <w:sz w:val="24"/>
          <w:szCs w:val="24"/>
        </w:rPr>
        <w:t xml:space="preserve"> </w:t>
      </w:r>
      <w:r w:rsidR="00436C22" w:rsidRPr="00436C22">
        <w:rPr>
          <w:sz w:val="24"/>
          <w:szCs w:val="24"/>
        </w:rPr>
        <w:t>The CC3220S features a built-in Wi-Fi Internet-on-a-chip module that includes embedded TCP/IP and TLS/SSL stacks, an HTTP server, and various internet protocols (</w:t>
      </w:r>
      <w:r w:rsidR="00F72F9D">
        <w:rPr>
          <w:sz w:val="24"/>
          <w:szCs w:val="24"/>
        </w:rPr>
        <w:t>Texas</w:t>
      </w:r>
      <w:r w:rsidR="00436C22" w:rsidRPr="00436C22">
        <w:rPr>
          <w:sz w:val="24"/>
          <w:szCs w:val="24"/>
        </w:rPr>
        <w:t xml:space="preserve"> Instruments, 2017). This enables seamless IoT integration and support for secure cloud connectivity.</w:t>
      </w:r>
    </w:p>
    <w:p w14:paraId="55E28019" w14:textId="7C995889" w:rsidR="00506426" w:rsidRPr="00436C22" w:rsidRDefault="00506426" w:rsidP="00EA148F">
      <w:pPr>
        <w:pStyle w:val="ListParagraph"/>
        <w:numPr>
          <w:ilvl w:val="0"/>
          <w:numId w:val="6"/>
        </w:numPr>
        <w:spacing w:line="480" w:lineRule="auto"/>
        <w:rPr>
          <w:sz w:val="24"/>
          <w:szCs w:val="24"/>
        </w:rPr>
      </w:pPr>
      <w:r w:rsidRPr="00506426">
        <w:rPr>
          <w:b/>
          <w:bCs/>
          <w:sz w:val="24"/>
          <w:szCs w:val="24"/>
        </w:rPr>
        <w:t>Flash and RAM:</w:t>
      </w:r>
      <w:r w:rsidR="007161CE">
        <w:rPr>
          <w:b/>
          <w:bCs/>
          <w:sz w:val="24"/>
          <w:szCs w:val="24"/>
        </w:rPr>
        <w:t xml:space="preserve"> </w:t>
      </w:r>
      <w:r w:rsidR="00436C22" w:rsidRPr="00436C22">
        <w:rPr>
          <w:sz w:val="24"/>
          <w:szCs w:val="24"/>
        </w:rPr>
        <w:t>The CC3220SF comes with 1024KB of on-chip flash memory and 256KB of zero-wait state on-chip SRAM (</w:t>
      </w:r>
      <w:r w:rsidR="00F72F9D">
        <w:rPr>
          <w:sz w:val="24"/>
          <w:szCs w:val="24"/>
        </w:rPr>
        <w:t xml:space="preserve">Texas </w:t>
      </w:r>
      <w:r w:rsidR="00436C22" w:rsidRPr="00436C22">
        <w:rPr>
          <w:sz w:val="24"/>
          <w:szCs w:val="24"/>
        </w:rPr>
        <w:t>Instruments, 2017). This is sufficient for the thermostat’s code.</w:t>
      </w:r>
      <w:r w:rsidR="00436C22">
        <w:rPr>
          <w:sz w:val="24"/>
          <w:szCs w:val="24"/>
        </w:rPr>
        <w:br/>
      </w:r>
    </w:p>
    <w:p w14:paraId="4411FEAB" w14:textId="6A97483B" w:rsidR="00506426" w:rsidRDefault="00506426" w:rsidP="00EA148F">
      <w:pPr>
        <w:pStyle w:val="ListParagraph"/>
        <w:numPr>
          <w:ilvl w:val="0"/>
          <w:numId w:val="3"/>
        </w:numPr>
        <w:spacing w:line="480" w:lineRule="auto"/>
        <w:rPr>
          <w:b/>
          <w:bCs/>
        </w:rPr>
      </w:pPr>
      <w:r>
        <w:rPr>
          <w:b/>
          <w:bCs/>
        </w:rPr>
        <w:t>Microchip</w:t>
      </w:r>
      <w:r w:rsidR="00436C22">
        <w:rPr>
          <w:b/>
          <w:bCs/>
        </w:rPr>
        <w:t xml:space="preserve"> PI</w:t>
      </w:r>
      <w:r w:rsidR="00386760">
        <w:rPr>
          <w:b/>
          <w:bCs/>
        </w:rPr>
        <w:t>C32MZ-W1</w:t>
      </w:r>
    </w:p>
    <w:p w14:paraId="01A79199" w14:textId="55DDBC8D" w:rsidR="00506426" w:rsidRDefault="00506426" w:rsidP="00EA148F">
      <w:pPr>
        <w:pStyle w:val="ListParagraph"/>
        <w:numPr>
          <w:ilvl w:val="0"/>
          <w:numId w:val="7"/>
        </w:numPr>
        <w:spacing w:line="480" w:lineRule="auto"/>
        <w:rPr>
          <w:b/>
          <w:bCs/>
          <w:sz w:val="24"/>
          <w:szCs w:val="24"/>
        </w:rPr>
      </w:pPr>
      <w:r>
        <w:rPr>
          <w:b/>
          <w:bCs/>
          <w:sz w:val="24"/>
          <w:szCs w:val="24"/>
        </w:rPr>
        <w:t>Peripheral Support:</w:t>
      </w:r>
      <w:r w:rsidR="00436C22">
        <w:rPr>
          <w:b/>
          <w:bCs/>
          <w:sz w:val="24"/>
          <w:szCs w:val="24"/>
        </w:rPr>
        <w:t xml:space="preserve"> </w:t>
      </w:r>
      <w:r w:rsidR="00436C22">
        <w:rPr>
          <w:sz w:val="24"/>
          <w:szCs w:val="24"/>
        </w:rPr>
        <w:t>Microchip’s</w:t>
      </w:r>
      <w:r w:rsidR="003F5842">
        <w:rPr>
          <w:sz w:val="24"/>
          <w:szCs w:val="24"/>
        </w:rPr>
        <w:t xml:space="preserve"> </w:t>
      </w:r>
      <w:r w:rsidR="00386760">
        <w:rPr>
          <w:sz w:val="24"/>
          <w:szCs w:val="24"/>
        </w:rPr>
        <w:t xml:space="preserve">PIC32MZ-W1 supports a wide range of communication peripherals, including I2C, GPIO, UART, and SPI (Microchip, 2020). </w:t>
      </w:r>
    </w:p>
    <w:p w14:paraId="744081B7" w14:textId="67758A12" w:rsidR="00506426" w:rsidRDefault="00506426" w:rsidP="00EA148F">
      <w:pPr>
        <w:pStyle w:val="ListParagraph"/>
        <w:numPr>
          <w:ilvl w:val="0"/>
          <w:numId w:val="7"/>
        </w:numPr>
        <w:spacing w:line="480" w:lineRule="auto"/>
        <w:rPr>
          <w:b/>
          <w:bCs/>
          <w:sz w:val="24"/>
          <w:szCs w:val="24"/>
        </w:rPr>
      </w:pPr>
      <w:r>
        <w:rPr>
          <w:b/>
          <w:bCs/>
          <w:sz w:val="24"/>
          <w:szCs w:val="24"/>
        </w:rPr>
        <w:t>Wi-Fi Connectivity:</w:t>
      </w:r>
      <w:r w:rsidR="00386760">
        <w:rPr>
          <w:b/>
          <w:bCs/>
          <w:sz w:val="24"/>
          <w:szCs w:val="24"/>
        </w:rPr>
        <w:t xml:space="preserve"> </w:t>
      </w:r>
      <w:r w:rsidR="00386760">
        <w:rPr>
          <w:sz w:val="24"/>
          <w:szCs w:val="24"/>
        </w:rPr>
        <w:t>The PIC32MZ-W1 family features built-in Wi-fi support with its on-chip IEEE 802.11b/g/n compliant Single Input Single Output (SISO) WLAN interface with integrated transceivers (Microchip, 2020).</w:t>
      </w:r>
      <w:r w:rsidR="000571E5">
        <w:rPr>
          <w:sz w:val="24"/>
          <w:szCs w:val="24"/>
        </w:rPr>
        <w:t xml:space="preserve"> </w:t>
      </w:r>
    </w:p>
    <w:p w14:paraId="1E8D96D5" w14:textId="215C32CD" w:rsidR="00506426" w:rsidRPr="000571E5" w:rsidRDefault="00506426" w:rsidP="00EA148F">
      <w:pPr>
        <w:pStyle w:val="ListParagraph"/>
        <w:numPr>
          <w:ilvl w:val="0"/>
          <w:numId w:val="7"/>
        </w:numPr>
        <w:spacing w:line="480" w:lineRule="auto"/>
        <w:rPr>
          <w:b/>
          <w:bCs/>
          <w:sz w:val="24"/>
          <w:szCs w:val="24"/>
        </w:rPr>
      </w:pPr>
      <w:r>
        <w:rPr>
          <w:b/>
          <w:bCs/>
          <w:sz w:val="24"/>
          <w:szCs w:val="24"/>
        </w:rPr>
        <w:lastRenderedPageBreak/>
        <w:t>Flash and RAM:</w:t>
      </w:r>
      <w:r w:rsidR="000571E5">
        <w:rPr>
          <w:b/>
          <w:bCs/>
          <w:sz w:val="24"/>
          <w:szCs w:val="24"/>
        </w:rPr>
        <w:t xml:space="preserve"> </w:t>
      </w:r>
      <w:r w:rsidR="000571E5">
        <w:rPr>
          <w:sz w:val="24"/>
          <w:szCs w:val="24"/>
        </w:rPr>
        <w:t xml:space="preserve">The device has 1MB of flash memory for programs, 64KB of flash for a boot program, and 256KB of SRAM for both programs and data (Microchip, 2020). Like with the CC3220S-LAUNCH XL, this can handle the project’s requirements. </w:t>
      </w:r>
    </w:p>
    <w:p w14:paraId="7DCCE9EF" w14:textId="77777777" w:rsidR="000571E5" w:rsidRPr="000571E5" w:rsidRDefault="000571E5" w:rsidP="00EA148F">
      <w:pPr>
        <w:spacing w:line="480" w:lineRule="auto"/>
        <w:rPr>
          <w:b/>
          <w:bCs/>
          <w:sz w:val="24"/>
          <w:szCs w:val="24"/>
        </w:rPr>
      </w:pPr>
    </w:p>
    <w:p w14:paraId="5778956E" w14:textId="381FFC71" w:rsidR="00506426" w:rsidRDefault="00506426" w:rsidP="00EA148F">
      <w:pPr>
        <w:pStyle w:val="ListParagraph"/>
        <w:numPr>
          <w:ilvl w:val="0"/>
          <w:numId w:val="3"/>
        </w:numPr>
        <w:spacing w:line="480" w:lineRule="auto"/>
        <w:rPr>
          <w:b/>
          <w:bCs/>
        </w:rPr>
      </w:pPr>
      <w:r>
        <w:rPr>
          <w:b/>
          <w:bCs/>
        </w:rPr>
        <w:t>Freescale (NXP)</w:t>
      </w:r>
      <w:r w:rsidR="00386760">
        <w:rPr>
          <w:b/>
          <w:bCs/>
        </w:rPr>
        <w:t xml:space="preserve"> Kinetis K61</w:t>
      </w:r>
    </w:p>
    <w:p w14:paraId="37FC8820" w14:textId="5CA6857F" w:rsidR="00506426" w:rsidRDefault="00506426" w:rsidP="00EA148F">
      <w:pPr>
        <w:pStyle w:val="ListParagraph"/>
        <w:numPr>
          <w:ilvl w:val="0"/>
          <w:numId w:val="8"/>
        </w:numPr>
        <w:spacing w:line="480" w:lineRule="auto"/>
        <w:rPr>
          <w:b/>
          <w:bCs/>
          <w:sz w:val="24"/>
          <w:szCs w:val="24"/>
        </w:rPr>
      </w:pPr>
      <w:r>
        <w:rPr>
          <w:b/>
          <w:bCs/>
          <w:sz w:val="24"/>
          <w:szCs w:val="24"/>
        </w:rPr>
        <w:t>Peripheral Support:</w:t>
      </w:r>
      <w:r w:rsidR="000571E5">
        <w:rPr>
          <w:b/>
          <w:bCs/>
          <w:sz w:val="24"/>
          <w:szCs w:val="24"/>
        </w:rPr>
        <w:t xml:space="preserve"> </w:t>
      </w:r>
      <w:r w:rsidR="000571E5">
        <w:rPr>
          <w:sz w:val="24"/>
          <w:szCs w:val="24"/>
        </w:rPr>
        <w:t>The Kinetis K61 microcontroller has comprehensive peripheral support, including multiple I2C, UART, and GPIO interfaces</w:t>
      </w:r>
      <w:r w:rsidR="00EA148F">
        <w:rPr>
          <w:sz w:val="24"/>
          <w:szCs w:val="24"/>
        </w:rPr>
        <w:t xml:space="preserve"> (NXP Semiconductors, 2018)</w:t>
      </w:r>
      <w:r w:rsidR="000571E5">
        <w:rPr>
          <w:sz w:val="24"/>
          <w:szCs w:val="24"/>
        </w:rPr>
        <w:t xml:space="preserve">. </w:t>
      </w:r>
    </w:p>
    <w:p w14:paraId="059512AB" w14:textId="26002361" w:rsidR="00506426" w:rsidRDefault="00506426" w:rsidP="00EA148F">
      <w:pPr>
        <w:pStyle w:val="ListParagraph"/>
        <w:numPr>
          <w:ilvl w:val="0"/>
          <w:numId w:val="8"/>
        </w:numPr>
        <w:spacing w:line="480" w:lineRule="auto"/>
        <w:rPr>
          <w:b/>
          <w:bCs/>
          <w:sz w:val="24"/>
          <w:szCs w:val="24"/>
        </w:rPr>
      </w:pPr>
      <w:r>
        <w:rPr>
          <w:b/>
          <w:bCs/>
          <w:sz w:val="24"/>
          <w:szCs w:val="24"/>
        </w:rPr>
        <w:t>Wi-Fi Connectivity:</w:t>
      </w:r>
      <w:r w:rsidR="000571E5">
        <w:rPr>
          <w:b/>
          <w:bCs/>
          <w:sz w:val="24"/>
          <w:szCs w:val="24"/>
        </w:rPr>
        <w:t xml:space="preserve"> </w:t>
      </w:r>
      <w:r w:rsidR="000571E5">
        <w:rPr>
          <w:sz w:val="24"/>
          <w:szCs w:val="24"/>
        </w:rPr>
        <w:t xml:space="preserve">Freescale’s microcontroller is an </w:t>
      </w:r>
      <w:r w:rsidR="00EA148F">
        <w:rPr>
          <w:sz w:val="24"/>
          <w:szCs w:val="24"/>
        </w:rPr>
        <w:t>Et</w:t>
      </w:r>
      <w:r w:rsidR="000571E5">
        <w:rPr>
          <w:sz w:val="24"/>
          <w:szCs w:val="24"/>
        </w:rPr>
        <w:t>hernet device and</w:t>
      </w:r>
      <w:r w:rsidR="00EA148F">
        <w:rPr>
          <w:sz w:val="24"/>
          <w:szCs w:val="24"/>
        </w:rPr>
        <w:t>,</w:t>
      </w:r>
      <w:r w:rsidR="000571E5">
        <w:rPr>
          <w:sz w:val="24"/>
          <w:szCs w:val="24"/>
        </w:rPr>
        <w:t xml:space="preserve"> as such</w:t>
      </w:r>
      <w:r w:rsidR="00EA148F">
        <w:rPr>
          <w:sz w:val="24"/>
          <w:szCs w:val="24"/>
        </w:rPr>
        <w:t>,</w:t>
      </w:r>
      <w:r w:rsidR="000571E5">
        <w:rPr>
          <w:sz w:val="24"/>
          <w:szCs w:val="24"/>
        </w:rPr>
        <w:t xml:space="preserve"> does not have built-in Wi-Fi. Despite this, it can be paired with Wi-Fi </w:t>
      </w:r>
      <w:r w:rsidR="00EA148F">
        <w:rPr>
          <w:sz w:val="24"/>
          <w:szCs w:val="24"/>
        </w:rPr>
        <w:t xml:space="preserve">partner </w:t>
      </w:r>
      <w:r w:rsidR="000571E5">
        <w:rPr>
          <w:sz w:val="24"/>
          <w:szCs w:val="24"/>
        </w:rPr>
        <w:t xml:space="preserve">modules offered by </w:t>
      </w:r>
      <w:r w:rsidR="00EA148F">
        <w:rPr>
          <w:sz w:val="24"/>
          <w:szCs w:val="24"/>
        </w:rPr>
        <w:t xml:space="preserve">NXP (NXP, 2024). </w:t>
      </w:r>
    </w:p>
    <w:p w14:paraId="45A9E0BD" w14:textId="6DEDF3AE" w:rsidR="00506426" w:rsidRPr="00EA148F" w:rsidRDefault="00506426" w:rsidP="00EA148F">
      <w:pPr>
        <w:pStyle w:val="ListParagraph"/>
        <w:numPr>
          <w:ilvl w:val="0"/>
          <w:numId w:val="8"/>
        </w:numPr>
        <w:spacing w:line="480" w:lineRule="auto"/>
        <w:rPr>
          <w:b/>
          <w:bCs/>
          <w:sz w:val="24"/>
          <w:szCs w:val="24"/>
        </w:rPr>
      </w:pPr>
      <w:r>
        <w:rPr>
          <w:b/>
          <w:bCs/>
          <w:sz w:val="24"/>
          <w:szCs w:val="24"/>
        </w:rPr>
        <w:t>Flash and RAM:</w:t>
      </w:r>
      <w:r w:rsidR="00EA148F">
        <w:rPr>
          <w:b/>
          <w:bCs/>
          <w:sz w:val="24"/>
          <w:szCs w:val="24"/>
        </w:rPr>
        <w:t xml:space="preserve"> </w:t>
      </w:r>
      <w:r w:rsidR="00EA148F">
        <w:rPr>
          <w:sz w:val="24"/>
          <w:szCs w:val="24"/>
        </w:rPr>
        <w:t>The Kinetis K61 series offers up to 1024KB of flash and 128KB of RAM, which, while lower than the other two microcontrollers, is still enough to suppo</w:t>
      </w:r>
      <w:r w:rsidR="00EA148F" w:rsidRPr="00EA148F">
        <w:rPr>
          <w:sz w:val="24"/>
          <w:szCs w:val="24"/>
        </w:rPr>
        <w:t xml:space="preserve">rt the thermostat’s code. </w:t>
      </w:r>
    </w:p>
    <w:p w14:paraId="0EABE2A3" w14:textId="77777777" w:rsidR="00EA148F" w:rsidRDefault="00EA148F" w:rsidP="00EA148F">
      <w:pPr>
        <w:spacing w:line="480" w:lineRule="auto"/>
        <w:rPr>
          <w:sz w:val="24"/>
          <w:szCs w:val="24"/>
        </w:rPr>
      </w:pPr>
    </w:p>
    <w:p w14:paraId="277ED446" w14:textId="77777777" w:rsidR="00EA148F" w:rsidRDefault="00EA148F" w:rsidP="00EA148F">
      <w:pPr>
        <w:spacing w:line="480" w:lineRule="auto"/>
        <w:rPr>
          <w:sz w:val="24"/>
          <w:szCs w:val="24"/>
        </w:rPr>
      </w:pPr>
    </w:p>
    <w:p w14:paraId="36C5C395" w14:textId="77777777" w:rsidR="00EA148F" w:rsidRDefault="00EA148F" w:rsidP="00EA148F">
      <w:pPr>
        <w:spacing w:line="480" w:lineRule="auto"/>
        <w:rPr>
          <w:sz w:val="24"/>
          <w:szCs w:val="24"/>
        </w:rPr>
      </w:pPr>
    </w:p>
    <w:p w14:paraId="2B77B736" w14:textId="77777777" w:rsidR="00EA148F" w:rsidRDefault="00EA148F" w:rsidP="00EA148F">
      <w:pPr>
        <w:spacing w:line="480" w:lineRule="auto"/>
        <w:rPr>
          <w:sz w:val="24"/>
          <w:szCs w:val="24"/>
        </w:rPr>
      </w:pPr>
    </w:p>
    <w:p w14:paraId="182C869A" w14:textId="77777777" w:rsidR="00EA148F" w:rsidRDefault="00EA148F" w:rsidP="00EA148F">
      <w:pPr>
        <w:spacing w:line="480" w:lineRule="auto"/>
        <w:rPr>
          <w:sz w:val="24"/>
          <w:szCs w:val="24"/>
        </w:rPr>
      </w:pPr>
    </w:p>
    <w:p w14:paraId="4AE5DC64" w14:textId="77777777" w:rsidR="00EA148F" w:rsidRDefault="00EA148F" w:rsidP="00EA148F">
      <w:pPr>
        <w:spacing w:line="480" w:lineRule="auto"/>
        <w:rPr>
          <w:sz w:val="24"/>
          <w:szCs w:val="24"/>
        </w:rPr>
      </w:pPr>
    </w:p>
    <w:p w14:paraId="3DD0C6A9" w14:textId="3137D01C" w:rsidR="00EA148F" w:rsidRDefault="00EA148F" w:rsidP="00EA148F">
      <w:pPr>
        <w:spacing w:line="480" w:lineRule="auto"/>
        <w:rPr>
          <w:sz w:val="32"/>
          <w:szCs w:val="32"/>
        </w:rPr>
      </w:pPr>
      <w:r>
        <w:rPr>
          <w:b/>
          <w:bCs/>
          <w:sz w:val="32"/>
          <w:szCs w:val="32"/>
        </w:rPr>
        <w:lastRenderedPageBreak/>
        <w:t>References:</w:t>
      </w:r>
    </w:p>
    <w:p w14:paraId="00AB394D" w14:textId="20C472EE" w:rsidR="00EA148F" w:rsidRDefault="00EA148F" w:rsidP="00EA148F">
      <w:pPr>
        <w:spacing w:line="240" w:lineRule="auto"/>
        <w:rPr>
          <w:sz w:val="24"/>
          <w:szCs w:val="24"/>
        </w:rPr>
      </w:pPr>
      <w:r>
        <w:rPr>
          <w:sz w:val="24"/>
          <w:szCs w:val="24"/>
        </w:rPr>
        <w:t xml:space="preserve">NXP Semiconductors. (February 2018). K61 Sub-Family. NXP.com. Retrieved from: </w:t>
      </w:r>
      <w:hyperlink r:id="rId7" w:history="1">
        <w:r w:rsidRPr="00446D24">
          <w:rPr>
            <w:rStyle w:val="Hyperlink"/>
            <w:sz w:val="24"/>
            <w:szCs w:val="24"/>
          </w:rPr>
          <w:t>https://www.nxp.com/docs/en/data-sheet/K61P256M150SF3.pdf</w:t>
        </w:r>
      </w:hyperlink>
    </w:p>
    <w:p w14:paraId="31F1637E" w14:textId="23DA7D46" w:rsidR="00EA148F" w:rsidRDefault="00EA148F" w:rsidP="00EA148F">
      <w:pPr>
        <w:spacing w:line="240" w:lineRule="auto"/>
        <w:rPr>
          <w:sz w:val="24"/>
          <w:szCs w:val="24"/>
        </w:rPr>
      </w:pPr>
      <w:r>
        <w:rPr>
          <w:sz w:val="24"/>
          <w:szCs w:val="24"/>
        </w:rPr>
        <w:t xml:space="preserve">NXP Semiconductors. (2024). Wi-Fi + Bluetooth + 802.15.4 Partner Modules. NXP.com. Retrieved from: </w:t>
      </w:r>
      <w:hyperlink r:id="rId8" w:history="1">
        <w:r w:rsidRPr="00446D24">
          <w:rPr>
            <w:rStyle w:val="Hyperlink"/>
            <w:sz w:val="24"/>
            <w:szCs w:val="24"/>
          </w:rPr>
          <w:t>https://www.nxp.com/products/wireless-connectivity/wi-fi-plus-bluetooth-plus-802-15-4/wi-fi-plus-bluetooth-plus-802-15-4-partner-modules:WIFI-BLUETOOTH-MODULES</w:t>
        </w:r>
      </w:hyperlink>
    </w:p>
    <w:p w14:paraId="4C551515" w14:textId="5EB1BC28" w:rsidR="00EA148F" w:rsidRDefault="00EA148F" w:rsidP="00F72F9D">
      <w:pPr>
        <w:spacing w:line="240" w:lineRule="auto"/>
        <w:rPr>
          <w:sz w:val="24"/>
          <w:szCs w:val="24"/>
        </w:rPr>
      </w:pPr>
      <w:r>
        <w:rPr>
          <w:sz w:val="24"/>
          <w:szCs w:val="24"/>
        </w:rPr>
        <w:t xml:space="preserve">Microchip Technology Inc. (2020). </w:t>
      </w:r>
      <w:r w:rsidR="00F72F9D" w:rsidRPr="00F72F9D">
        <w:rPr>
          <w:sz w:val="24"/>
          <w:szCs w:val="24"/>
        </w:rPr>
        <w:t>PIC32MZ W1 MCU and WFI32 Module with Wi-Fi® and</w:t>
      </w:r>
      <w:r w:rsidR="00F72F9D">
        <w:rPr>
          <w:sz w:val="24"/>
          <w:szCs w:val="24"/>
        </w:rPr>
        <w:br/>
      </w:r>
      <w:r w:rsidR="00F72F9D" w:rsidRPr="00F72F9D">
        <w:rPr>
          <w:sz w:val="24"/>
          <w:szCs w:val="24"/>
        </w:rPr>
        <w:t>Hardware-Based Security Accelerator Data Sheet</w:t>
      </w:r>
      <w:r w:rsidR="00F72F9D">
        <w:rPr>
          <w:sz w:val="24"/>
          <w:szCs w:val="24"/>
        </w:rPr>
        <w:t xml:space="preserve">. Microchip.com. Retrieved from: </w:t>
      </w:r>
      <w:hyperlink r:id="rId9" w:history="1">
        <w:r w:rsidR="00F72F9D" w:rsidRPr="00446D24">
          <w:rPr>
            <w:rStyle w:val="Hyperlink"/>
            <w:sz w:val="24"/>
            <w:szCs w:val="24"/>
          </w:rPr>
          <w:t>https://ww1.microchip.com/downloads/aemDocuments/documents/WSG/ProductDocuments/DataSheets/PIC32MZ-W1-and-WFI32E01-Family-Data-Sheet-DS70005425.pdf</w:t>
        </w:r>
      </w:hyperlink>
    </w:p>
    <w:p w14:paraId="713538F6" w14:textId="48ED6C5C" w:rsidR="00F72F9D" w:rsidRDefault="00F72F9D" w:rsidP="00F72F9D">
      <w:pPr>
        <w:spacing w:line="240" w:lineRule="auto"/>
        <w:rPr>
          <w:sz w:val="24"/>
          <w:szCs w:val="24"/>
        </w:rPr>
      </w:pPr>
      <w:r>
        <w:rPr>
          <w:sz w:val="24"/>
          <w:szCs w:val="24"/>
        </w:rPr>
        <w:t xml:space="preserve">Texas Instruments. (February 2017). </w:t>
      </w:r>
      <w:r w:rsidRPr="00F72F9D">
        <w:rPr>
          <w:sz w:val="24"/>
          <w:szCs w:val="24"/>
        </w:rPr>
        <w:t xml:space="preserve">CC3220 </w:t>
      </w:r>
      <w:proofErr w:type="spellStart"/>
      <w:r w:rsidRPr="00F72F9D">
        <w:rPr>
          <w:sz w:val="24"/>
          <w:szCs w:val="24"/>
        </w:rPr>
        <w:t>SimpleLink</w:t>
      </w:r>
      <w:proofErr w:type="spellEnd"/>
      <w:r w:rsidRPr="00F72F9D">
        <w:rPr>
          <w:sz w:val="24"/>
          <w:szCs w:val="24"/>
        </w:rPr>
        <w:t>™ Wi-Fi® and Internet of</w:t>
      </w:r>
      <w:r>
        <w:rPr>
          <w:sz w:val="24"/>
          <w:szCs w:val="24"/>
        </w:rPr>
        <w:br/>
      </w:r>
      <w:r w:rsidRPr="00F72F9D">
        <w:rPr>
          <w:sz w:val="24"/>
          <w:szCs w:val="24"/>
        </w:rPr>
        <w:t>Things</w:t>
      </w:r>
      <w:r>
        <w:rPr>
          <w:sz w:val="24"/>
          <w:szCs w:val="24"/>
        </w:rPr>
        <w:t xml:space="preserve"> Technical Reference Manual. TI.com. Retrieved from: </w:t>
      </w:r>
      <w:hyperlink r:id="rId10" w:history="1">
        <w:r w:rsidRPr="00446D24">
          <w:rPr>
            <w:rStyle w:val="Hyperlink"/>
            <w:sz w:val="24"/>
            <w:szCs w:val="24"/>
          </w:rPr>
          <w:t>https://www.ti.com/tool/CC3220S-LAUNCHXL#tech-docs</w:t>
        </w:r>
      </w:hyperlink>
    </w:p>
    <w:p w14:paraId="055FD4C7" w14:textId="77777777" w:rsidR="00F72F9D" w:rsidRPr="00EA148F" w:rsidRDefault="00F72F9D" w:rsidP="00F72F9D">
      <w:pPr>
        <w:spacing w:line="240" w:lineRule="auto"/>
        <w:rPr>
          <w:sz w:val="24"/>
          <w:szCs w:val="24"/>
        </w:rPr>
      </w:pPr>
    </w:p>
    <w:sectPr w:rsidR="00F72F9D" w:rsidRPr="00EA148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69E2C" w14:textId="77777777" w:rsidR="009F07D3" w:rsidRDefault="009F07D3" w:rsidP="00346F2B">
      <w:pPr>
        <w:spacing w:after="0" w:line="240" w:lineRule="auto"/>
      </w:pPr>
      <w:r>
        <w:separator/>
      </w:r>
    </w:p>
  </w:endnote>
  <w:endnote w:type="continuationSeparator" w:id="0">
    <w:p w14:paraId="4A7BCA8C" w14:textId="77777777" w:rsidR="009F07D3" w:rsidRDefault="009F07D3" w:rsidP="0034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7C95A" w14:textId="77777777" w:rsidR="009F07D3" w:rsidRDefault="009F07D3" w:rsidP="00346F2B">
      <w:pPr>
        <w:spacing w:after="0" w:line="240" w:lineRule="auto"/>
      </w:pPr>
      <w:r>
        <w:separator/>
      </w:r>
    </w:p>
  </w:footnote>
  <w:footnote w:type="continuationSeparator" w:id="0">
    <w:p w14:paraId="451CA6D2" w14:textId="77777777" w:rsidR="009F07D3" w:rsidRDefault="009F07D3" w:rsidP="0034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52BC8" w14:textId="3F250C72" w:rsidR="00346F2B" w:rsidRDefault="00346F2B">
    <w:pPr>
      <w:pStyle w:val="Header"/>
    </w:pPr>
    <w:r>
      <w:t>CS350 Project 2</w:t>
    </w:r>
    <w:r>
      <w:tab/>
    </w:r>
    <w:r>
      <w:tab/>
      <w:t>Jonathan Warner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A0939"/>
    <w:multiLevelType w:val="hybridMultilevel"/>
    <w:tmpl w:val="F0547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897608"/>
    <w:multiLevelType w:val="hybridMultilevel"/>
    <w:tmpl w:val="C7EC3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37838"/>
    <w:multiLevelType w:val="hybridMultilevel"/>
    <w:tmpl w:val="9B18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91DBD"/>
    <w:multiLevelType w:val="hybridMultilevel"/>
    <w:tmpl w:val="323E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A731A0"/>
    <w:multiLevelType w:val="hybridMultilevel"/>
    <w:tmpl w:val="E5C68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AE4441"/>
    <w:multiLevelType w:val="hybridMultilevel"/>
    <w:tmpl w:val="7910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40118"/>
    <w:multiLevelType w:val="hybridMultilevel"/>
    <w:tmpl w:val="25709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941E9"/>
    <w:multiLevelType w:val="hybridMultilevel"/>
    <w:tmpl w:val="B5A4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03708"/>
    <w:multiLevelType w:val="hybridMultilevel"/>
    <w:tmpl w:val="F8A21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4581A85"/>
    <w:multiLevelType w:val="hybridMultilevel"/>
    <w:tmpl w:val="391E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2001991">
    <w:abstractNumId w:val="5"/>
  </w:num>
  <w:num w:numId="2" w16cid:durableId="2081903981">
    <w:abstractNumId w:val="9"/>
  </w:num>
  <w:num w:numId="3" w16cid:durableId="1097603796">
    <w:abstractNumId w:val="1"/>
  </w:num>
  <w:num w:numId="4" w16cid:durableId="1176531894">
    <w:abstractNumId w:val="8"/>
  </w:num>
  <w:num w:numId="5" w16cid:durableId="1314525161">
    <w:abstractNumId w:val="0"/>
  </w:num>
  <w:num w:numId="6" w16cid:durableId="64304799">
    <w:abstractNumId w:val="3"/>
  </w:num>
  <w:num w:numId="7" w16cid:durableId="168760065">
    <w:abstractNumId w:val="6"/>
  </w:num>
  <w:num w:numId="8" w16cid:durableId="1535342961">
    <w:abstractNumId w:val="4"/>
  </w:num>
  <w:num w:numId="9" w16cid:durableId="2109424373">
    <w:abstractNumId w:val="7"/>
  </w:num>
  <w:num w:numId="10" w16cid:durableId="1358385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2B"/>
    <w:rsid w:val="000571E5"/>
    <w:rsid w:val="000627BA"/>
    <w:rsid w:val="00346F2B"/>
    <w:rsid w:val="00386760"/>
    <w:rsid w:val="003F5842"/>
    <w:rsid w:val="00436C22"/>
    <w:rsid w:val="00506426"/>
    <w:rsid w:val="006850E8"/>
    <w:rsid w:val="007161CE"/>
    <w:rsid w:val="00742259"/>
    <w:rsid w:val="009F07D3"/>
    <w:rsid w:val="00CC3ACB"/>
    <w:rsid w:val="00EA148F"/>
    <w:rsid w:val="00F573AD"/>
    <w:rsid w:val="00F7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8E03"/>
  <w15:chartTrackingRefBased/>
  <w15:docId w15:val="{852C2018-8E08-4D6A-A44B-B1BA6C03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F2B"/>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346F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6F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6F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6F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6F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6F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F2B"/>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346F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46F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46F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6F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6F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6F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6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F2B"/>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346F2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346F2B"/>
    <w:pPr>
      <w:spacing w:before="160"/>
      <w:jc w:val="center"/>
    </w:pPr>
    <w:rPr>
      <w:i/>
      <w:iCs/>
      <w:color w:val="404040" w:themeColor="text1" w:themeTint="BF"/>
    </w:rPr>
  </w:style>
  <w:style w:type="character" w:customStyle="1" w:styleId="QuoteChar">
    <w:name w:val="Quote Char"/>
    <w:basedOn w:val="DefaultParagraphFont"/>
    <w:link w:val="Quote"/>
    <w:uiPriority w:val="29"/>
    <w:rsid w:val="00346F2B"/>
    <w:rPr>
      <w:i/>
      <w:iCs/>
      <w:color w:val="404040" w:themeColor="text1" w:themeTint="BF"/>
    </w:rPr>
  </w:style>
  <w:style w:type="paragraph" w:styleId="ListParagraph">
    <w:name w:val="List Paragraph"/>
    <w:basedOn w:val="Normal"/>
    <w:uiPriority w:val="34"/>
    <w:qFormat/>
    <w:rsid w:val="00346F2B"/>
    <w:pPr>
      <w:ind w:left="720"/>
      <w:contextualSpacing/>
    </w:pPr>
  </w:style>
  <w:style w:type="character" w:styleId="IntenseEmphasis">
    <w:name w:val="Intense Emphasis"/>
    <w:basedOn w:val="DefaultParagraphFont"/>
    <w:uiPriority w:val="21"/>
    <w:qFormat/>
    <w:rsid w:val="00346F2B"/>
    <w:rPr>
      <w:i/>
      <w:iCs/>
      <w:color w:val="0F4761" w:themeColor="accent1" w:themeShade="BF"/>
    </w:rPr>
  </w:style>
  <w:style w:type="paragraph" w:styleId="IntenseQuote">
    <w:name w:val="Intense Quote"/>
    <w:basedOn w:val="Normal"/>
    <w:next w:val="Normal"/>
    <w:link w:val="IntenseQuoteChar"/>
    <w:uiPriority w:val="30"/>
    <w:qFormat/>
    <w:rsid w:val="00346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F2B"/>
    <w:rPr>
      <w:i/>
      <w:iCs/>
      <w:color w:val="0F4761" w:themeColor="accent1" w:themeShade="BF"/>
    </w:rPr>
  </w:style>
  <w:style w:type="character" w:styleId="IntenseReference">
    <w:name w:val="Intense Reference"/>
    <w:basedOn w:val="DefaultParagraphFont"/>
    <w:uiPriority w:val="32"/>
    <w:qFormat/>
    <w:rsid w:val="00346F2B"/>
    <w:rPr>
      <w:b/>
      <w:bCs/>
      <w:smallCaps/>
      <w:color w:val="0F4761" w:themeColor="accent1" w:themeShade="BF"/>
      <w:spacing w:val="5"/>
    </w:rPr>
  </w:style>
  <w:style w:type="paragraph" w:styleId="Header">
    <w:name w:val="header"/>
    <w:basedOn w:val="Normal"/>
    <w:link w:val="HeaderChar"/>
    <w:uiPriority w:val="99"/>
    <w:unhideWhenUsed/>
    <w:rsid w:val="0034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F2B"/>
  </w:style>
  <w:style w:type="paragraph" w:styleId="Footer">
    <w:name w:val="footer"/>
    <w:basedOn w:val="Normal"/>
    <w:link w:val="FooterChar"/>
    <w:uiPriority w:val="99"/>
    <w:unhideWhenUsed/>
    <w:rsid w:val="0034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F2B"/>
  </w:style>
  <w:style w:type="character" w:styleId="Hyperlink">
    <w:name w:val="Hyperlink"/>
    <w:basedOn w:val="DefaultParagraphFont"/>
    <w:uiPriority w:val="99"/>
    <w:unhideWhenUsed/>
    <w:rsid w:val="00EA148F"/>
    <w:rPr>
      <w:color w:val="467886" w:themeColor="hyperlink"/>
      <w:u w:val="single"/>
    </w:rPr>
  </w:style>
  <w:style w:type="character" w:styleId="UnresolvedMention">
    <w:name w:val="Unresolved Mention"/>
    <w:basedOn w:val="DefaultParagraphFont"/>
    <w:uiPriority w:val="99"/>
    <w:semiHidden/>
    <w:unhideWhenUsed/>
    <w:rsid w:val="00EA1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959">
      <w:bodyDiv w:val="1"/>
      <w:marLeft w:val="0"/>
      <w:marRight w:val="0"/>
      <w:marTop w:val="0"/>
      <w:marBottom w:val="0"/>
      <w:divBdr>
        <w:top w:val="none" w:sz="0" w:space="0" w:color="auto"/>
        <w:left w:val="none" w:sz="0" w:space="0" w:color="auto"/>
        <w:bottom w:val="none" w:sz="0" w:space="0" w:color="auto"/>
        <w:right w:val="none" w:sz="0" w:space="0" w:color="auto"/>
      </w:divBdr>
    </w:div>
    <w:div w:id="177158363">
      <w:bodyDiv w:val="1"/>
      <w:marLeft w:val="0"/>
      <w:marRight w:val="0"/>
      <w:marTop w:val="0"/>
      <w:marBottom w:val="0"/>
      <w:divBdr>
        <w:top w:val="none" w:sz="0" w:space="0" w:color="auto"/>
        <w:left w:val="none" w:sz="0" w:space="0" w:color="auto"/>
        <w:bottom w:val="none" w:sz="0" w:space="0" w:color="auto"/>
        <w:right w:val="none" w:sz="0" w:space="0" w:color="auto"/>
      </w:divBdr>
    </w:div>
    <w:div w:id="184825948">
      <w:bodyDiv w:val="1"/>
      <w:marLeft w:val="0"/>
      <w:marRight w:val="0"/>
      <w:marTop w:val="0"/>
      <w:marBottom w:val="0"/>
      <w:divBdr>
        <w:top w:val="none" w:sz="0" w:space="0" w:color="auto"/>
        <w:left w:val="none" w:sz="0" w:space="0" w:color="auto"/>
        <w:bottom w:val="none" w:sz="0" w:space="0" w:color="auto"/>
        <w:right w:val="none" w:sz="0" w:space="0" w:color="auto"/>
      </w:divBdr>
    </w:div>
    <w:div w:id="414283890">
      <w:bodyDiv w:val="1"/>
      <w:marLeft w:val="0"/>
      <w:marRight w:val="0"/>
      <w:marTop w:val="0"/>
      <w:marBottom w:val="0"/>
      <w:divBdr>
        <w:top w:val="none" w:sz="0" w:space="0" w:color="auto"/>
        <w:left w:val="none" w:sz="0" w:space="0" w:color="auto"/>
        <w:bottom w:val="none" w:sz="0" w:space="0" w:color="auto"/>
        <w:right w:val="none" w:sz="0" w:space="0" w:color="auto"/>
      </w:divBdr>
    </w:div>
    <w:div w:id="415174093">
      <w:bodyDiv w:val="1"/>
      <w:marLeft w:val="0"/>
      <w:marRight w:val="0"/>
      <w:marTop w:val="0"/>
      <w:marBottom w:val="0"/>
      <w:divBdr>
        <w:top w:val="none" w:sz="0" w:space="0" w:color="auto"/>
        <w:left w:val="none" w:sz="0" w:space="0" w:color="auto"/>
        <w:bottom w:val="none" w:sz="0" w:space="0" w:color="auto"/>
        <w:right w:val="none" w:sz="0" w:space="0" w:color="auto"/>
      </w:divBdr>
    </w:div>
    <w:div w:id="970937354">
      <w:bodyDiv w:val="1"/>
      <w:marLeft w:val="0"/>
      <w:marRight w:val="0"/>
      <w:marTop w:val="0"/>
      <w:marBottom w:val="0"/>
      <w:divBdr>
        <w:top w:val="none" w:sz="0" w:space="0" w:color="auto"/>
        <w:left w:val="none" w:sz="0" w:space="0" w:color="auto"/>
        <w:bottom w:val="none" w:sz="0" w:space="0" w:color="auto"/>
        <w:right w:val="none" w:sz="0" w:space="0" w:color="auto"/>
      </w:divBdr>
    </w:div>
    <w:div w:id="1087652487">
      <w:bodyDiv w:val="1"/>
      <w:marLeft w:val="0"/>
      <w:marRight w:val="0"/>
      <w:marTop w:val="0"/>
      <w:marBottom w:val="0"/>
      <w:divBdr>
        <w:top w:val="none" w:sz="0" w:space="0" w:color="auto"/>
        <w:left w:val="none" w:sz="0" w:space="0" w:color="auto"/>
        <w:bottom w:val="none" w:sz="0" w:space="0" w:color="auto"/>
        <w:right w:val="none" w:sz="0" w:space="0" w:color="auto"/>
      </w:divBdr>
    </w:div>
    <w:div w:id="1165048473">
      <w:bodyDiv w:val="1"/>
      <w:marLeft w:val="0"/>
      <w:marRight w:val="0"/>
      <w:marTop w:val="0"/>
      <w:marBottom w:val="0"/>
      <w:divBdr>
        <w:top w:val="none" w:sz="0" w:space="0" w:color="auto"/>
        <w:left w:val="none" w:sz="0" w:space="0" w:color="auto"/>
        <w:bottom w:val="none" w:sz="0" w:space="0" w:color="auto"/>
        <w:right w:val="none" w:sz="0" w:space="0" w:color="auto"/>
      </w:divBdr>
    </w:div>
    <w:div w:id="1172720027">
      <w:bodyDiv w:val="1"/>
      <w:marLeft w:val="0"/>
      <w:marRight w:val="0"/>
      <w:marTop w:val="0"/>
      <w:marBottom w:val="0"/>
      <w:divBdr>
        <w:top w:val="none" w:sz="0" w:space="0" w:color="auto"/>
        <w:left w:val="none" w:sz="0" w:space="0" w:color="auto"/>
        <w:bottom w:val="none" w:sz="0" w:space="0" w:color="auto"/>
        <w:right w:val="none" w:sz="0" w:space="0" w:color="auto"/>
      </w:divBdr>
    </w:div>
    <w:div w:id="1359283830">
      <w:bodyDiv w:val="1"/>
      <w:marLeft w:val="0"/>
      <w:marRight w:val="0"/>
      <w:marTop w:val="0"/>
      <w:marBottom w:val="0"/>
      <w:divBdr>
        <w:top w:val="none" w:sz="0" w:space="0" w:color="auto"/>
        <w:left w:val="none" w:sz="0" w:space="0" w:color="auto"/>
        <w:bottom w:val="none" w:sz="0" w:space="0" w:color="auto"/>
        <w:right w:val="none" w:sz="0" w:space="0" w:color="auto"/>
      </w:divBdr>
    </w:div>
    <w:div w:id="1437679407">
      <w:bodyDiv w:val="1"/>
      <w:marLeft w:val="0"/>
      <w:marRight w:val="0"/>
      <w:marTop w:val="0"/>
      <w:marBottom w:val="0"/>
      <w:divBdr>
        <w:top w:val="none" w:sz="0" w:space="0" w:color="auto"/>
        <w:left w:val="none" w:sz="0" w:space="0" w:color="auto"/>
        <w:bottom w:val="none" w:sz="0" w:space="0" w:color="auto"/>
        <w:right w:val="none" w:sz="0" w:space="0" w:color="auto"/>
      </w:divBdr>
    </w:div>
    <w:div w:id="1529175744">
      <w:bodyDiv w:val="1"/>
      <w:marLeft w:val="0"/>
      <w:marRight w:val="0"/>
      <w:marTop w:val="0"/>
      <w:marBottom w:val="0"/>
      <w:divBdr>
        <w:top w:val="none" w:sz="0" w:space="0" w:color="auto"/>
        <w:left w:val="none" w:sz="0" w:space="0" w:color="auto"/>
        <w:bottom w:val="none" w:sz="0" w:space="0" w:color="auto"/>
        <w:right w:val="none" w:sz="0" w:space="0" w:color="auto"/>
      </w:divBdr>
    </w:div>
    <w:div w:id="1708020111">
      <w:bodyDiv w:val="1"/>
      <w:marLeft w:val="0"/>
      <w:marRight w:val="0"/>
      <w:marTop w:val="0"/>
      <w:marBottom w:val="0"/>
      <w:divBdr>
        <w:top w:val="none" w:sz="0" w:space="0" w:color="auto"/>
        <w:left w:val="none" w:sz="0" w:space="0" w:color="auto"/>
        <w:bottom w:val="none" w:sz="0" w:space="0" w:color="auto"/>
        <w:right w:val="none" w:sz="0" w:space="0" w:color="auto"/>
      </w:divBdr>
    </w:div>
    <w:div w:id="1716849543">
      <w:bodyDiv w:val="1"/>
      <w:marLeft w:val="0"/>
      <w:marRight w:val="0"/>
      <w:marTop w:val="0"/>
      <w:marBottom w:val="0"/>
      <w:divBdr>
        <w:top w:val="none" w:sz="0" w:space="0" w:color="auto"/>
        <w:left w:val="none" w:sz="0" w:space="0" w:color="auto"/>
        <w:bottom w:val="none" w:sz="0" w:space="0" w:color="auto"/>
        <w:right w:val="none" w:sz="0" w:space="0" w:color="auto"/>
      </w:divBdr>
    </w:div>
    <w:div w:id="1788232300">
      <w:bodyDiv w:val="1"/>
      <w:marLeft w:val="0"/>
      <w:marRight w:val="0"/>
      <w:marTop w:val="0"/>
      <w:marBottom w:val="0"/>
      <w:divBdr>
        <w:top w:val="none" w:sz="0" w:space="0" w:color="auto"/>
        <w:left w:val="none" w:sz="0" w:space="0" w:color="auto"/>
        <w:bottom w:val="none" w:sz="0" w:space="0" w:color="auto"/>
        <w:right w:val="none" w:sz="0" w:space="0" w:color="auto"/>
      </w:divBdr>
    </w:div>
    <w:div w:id="20113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xp.com/products/wireless-connectivity/wi-fi-plus-bluetooth-plus-802-15-4/wi-fi-plus-bluetooth-plus-802-15-4-partner-modules:WIFI-BLUETOOTH-MOD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xp.com/docs/en/data-sheet/K61P256M150SF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i.com/tool/CC3220S-LAUNCHXL#tech-docs" TargetMode="External"/><Relationship Id="rId4" Type="http://schemas.openxmlformats.org/officeDocument/2006/relationships/webSettings" Target="webSettings.xml"/><Relationship Id="rId9" Type="http://schemas.openxmlformats.org/officeDocument/2006/relationships/hyperlink" Target="https://ww1.microchip.com/downloads/aemDocuments/documents/WSG/ProductDocuments/DataSheets/PIC32MZ-W1-and-WFI32E01-Family-Data-Sheet-DS700054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3</cp:revision>
  <dcterms:created xsi:type="dcterms:W3CDTF">2024-08-18T19:35:00Z</dcterms:created>
  <dcterms:modified xsi:type="dcterms:W3CDTF">2024-08-18T21:38:00Z</dcterms:modified>
</cp:coreProperties>
</file>