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27805F63" w:rsidR="0053742F" w:rsidRPr="00005C45" w:rsidRDefault="00005C45" w:rsidP="00721284">
      <w:pPr>
        <w:pStyle w:val="Title"/>
        <w:pBdr>
          <w:bottom w:val="single" w:sz="4" w:space="1" w:color="auto"/>
        </w:pBdr>
        <w:jc w:val="center"/>
        <w:rPr>
          <w:sz w:val="20"/>
          <w:szCs w:val="20"/>
        </w:rPr>
      </w:pPr>
      <w:r w:rsidRPr="00005C45">
        <w:rPr>
          <w:sz w:val="44"/>
          <w:szCs w:val="44"/>
        </w:rPr>
        <w:t>Optimizing Behavioural Observations: A Comparative Approach to Simulated Sampling Methods</w:t>
      </w:r>
      <w:r w:rsidRPr="00005C45" w:rsidDel="00005C45">
        <w:rPr>
          <w:sz w:val="20"/>
          <w:szCs w:val="20"/>
        </w:rPr>
        <w:t xml:space="preserve"> </w:t>
      </w:r>
    </w:p>
    <w:p w14:paraId="1F6AB364" w14:textId="06586845"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w:t>
      </w:r>
      <w:ins w:id="0" w:author="Jonathan Tuke" w:date="2020-11-20T13:59:00Z">
        <w:r w:rsidR="006F5521">
          <w:t>a</w:t>
        </w:r>
      </w:ins>
      <w:del w:id="1" w:author="Jonathan Tuke" w:date="2020-11-20T13:59:00Z">
        <w:r w:rsidR="00864A67" w:rsidRPr="00864A67" w:rsidDel="006F5521">
          <w:delText>o</w:delText>
        </w:r>
      </w:del>
      <w:r w:rsidR="00864A67" w:rsidRPr="00864A67">
        <w:t>n Tuke</w:t>
      </w:r>
      <w:r w:rsidR="00864A67">
        <w:rPr>
          <w:vertAlign w:val="superscript"/>
        </w:rPr>
        <w:t>2</w:t>
      </w:r>
      <w:r w:rsidRPr="0053742F">
        <w:t xml:space="preserve"> and Eduardo J Fernandez</w:t>
      </w:r>
      <w:r w:rsidR="00864A67">
        <w:rPr>
          <w:vertAlign w:val="superscript"/>
        </w:rPr>
        <w:t>2</w:t>
      </w:r>
    </w:p>
    <w:p w14:paraId="5B70BC92" w14:textId="77777777" w:rsidR="0053742F" w:rsidRPr="0053742F" w:rsidRDefault="0053742F" w:rsidP="0053742F">
      <w:pPr>
        <w:spacing w:line="480" w:lineRule="auto"/>
      </w:pPr>
      <w:r w:rsidRPr="0053742F">
        <w:rPr>
          <w:vertAlign w:val="superscript"/>
        </w:rPr>
        <w:t>1</w:t>
      </w:r>
      <w:r w:rsidRPr="0053742F">
        <w:t>University Centre Sparsholt, Westley Lane, Sparsholt, Winchester, Hampshire, SO21 2NF United Kingdom</w:t>
      </w:r>
    </w:p>
    <w:p w14:paraId="0EFF248E" w14:textId="77777777" w:rsidR="0053742F" w:rsidRPr="0053742F" w:rsidRDefault="0053742F" w:rsidP="0053742F">
      <w:pPr>
        <w:spacing w:line="480" w:lineRule="auto"/>
      </w:pPr>
      <w:r w:rsidRPr="0053742F">
        <w:rPr>
          <w:vertAlign w:val="superscript"/>
        </w:rPr>
        <w:t>2</w:t>
      </w:r>
      <w:r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7" w:history="1">
        <w:r w:rsidRPr="0053742F">
          <w:rPr>
            <w:rStyle w:val="Hyperlink"/>
          </w:rPr>
          <w:t>James.Brereton@sparsholt.ac.uk</w:t>
        </w:r>
      </w:hyperlink>
      <w:r w:rsidRPr="0053742F">
        <w:t xml:space="preserve">; </w:t>
      </w:r>
      <w:hyperlink r:id="rId8"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77777777" w:rsidR="00BA3827" w:rsidRPr="00AE69F3" w:rsidRDefault="00BA3827" w:rsidP="0053742F">
      <w:pPr>
        <w:spacing w:line="480" w:lineRule="auto"/>
      </w:pPr>
      <w:r>
        <w:rPr>
          <w:i/>
        </w:rPr>
        <w:t xml:space="preserve">Keywords: </w:t>
      </w:r>
      <w:r w:rsidR="00AE69F3">
        <w:t>continuous recording, pinpoint sampling, one-zero sampling, measuring behaviour</w:t>
      </w:r>
    </w:p>
    <w:p w14:paraId="67A7D1FB" w14:textId="77777777" w:rsidR="00BA3827" w:rsidRPr="00BA3827" w:rsidRDefault="00BA3827" w:rsidP="0053742F">
      <w:pPr>
        <w:spacing w:line="480" w:lineRule="auto"/>
        <w:rPr>
          <w:b/>
        </w:rPr>
      </w:pPr>
      <w:r>
        <w:rPr>
          <w:b/>
        </w:rPr>
        <w:t>INTRODUCTION</w:t>
      </w:r>
    </w:p>
    <w:p w14:paraId="2C2F8225" w14:textId="659BEF13" w:rsidR="000E26F9" w:rsidRPr="00085C2B" w:rsidRDefault="009A67AC" w:rsidP="00005C45">
      <w:pPr>
        <w:spacing w:line="480" w:lineRule="auto"/>
        <w:ind w:firstLine="720"/>
        <w:rPr>
          <w:i/>
        </w:rPr>
      </w:pPr>
      <w:r>
        <w:t>The measurement of behaviour has become a m</w:t>
      </w:r>
      <w:r w:rsidR="0086608B">
        <w:t>ajor area of scientific study 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welfare, and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 xml:space="preserve">For captive animals, behavioural research may also be used to investigate the prevalence of positive </w:t>
      </w:r>
      <w:proofErr w:type="spellStart"/>
      <w:r w:rsidR="00091836">
        <w:t>behaviors</w:t>
      </w:r>
      <w:proofErr w:type="spellEnd"/>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 </w:t>
      </w:r>
      <w:r w:rsidR="00C62CC7">
        <w:t>to</w:t>
      </w:r>
      <w:r w:rsidR="00091836">
        <w:t xml:space="preserve"> better understand natural history or investigate the impact of human disturbance (</w:t>
      </w:r>
      <w:r w:rsidR="007A591E">
        <w:t xml:space="preserve">Lehner, 1998; </w:t>
      </w:r>
      <w:r w:rsidR="00091836">
        <w:t>Sand &amp; Creel, 2004).</w:t>
      </w:r>
      <w:r w:rsidR="00085C2B">
        <w:t xml:space="preserve"> Research on animal behaviour is now so well </w:t>
      </w:r>
      <w:r w:rsidR="00085C2B">
        <w:lastRenderedPageBreak/>
        <w:t xml:space="preserve">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 xml:space="preserve">The methods used in animal </w:t>
      </w:r>
      <w:proofErr w:type="spellStart"/>
      <w:r>
        <w:t>behavior</w:t>
      </w:r>
      <w:proofErr w:type="spellEnd"/>
      <w:r>
        <w:t xml:space="preserve">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proofErr w:type="spellStart"/>
      <w:r w:rsidR="005D2294">
        <w:t>behavioral</w:t>
      </w:r>
      <w:proofErr w:type="spellEnd"/>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xml:space="preserve">). However, ad libitum 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4C36FD7C" w:rsidR="00634C4B" w:rsidRDefault="00634C4B" w:rsidP="00634C4B">
      <w:pPr>
        <w:spacing w:line="480" w:lineRule="auto"/>
        <w:ind w:firstLine="720"/>
      </w:pPr>
      <w:r>
        <w:t>Continuous recording, or focal sampling, is considered the gold standard for behaviour sampling, as this method records all occurrences of behaviour and their durations (</w:t>
      </w:r>
      <w:proofErr w:type="spellStart"/>
      <w:r w:rsidRPr="00DE4298">
        <w:t>Hämäläinen</w:t>
      </w:r>
      <w:proofErr w:type="spellEnd"/>
      <w:r>
        <w:t xml:space="preserve"> et al., 2016). In the past, this made continuous recording challenging for researchers, as an active animal that rapidly changed behaviour would have been difficult to gather representative data for (Tyler, 1979). Similarly, the recording of multiple animals using a continuous method would have been incredibly challenging to record accurately, hence why the method is considered synonymous </w:t>
      </w:r>
      <w:r>
        <w:lastRenderedPageBreak/>
        <w:t xml:space="preserve">with focal sampling of one individual (Altmann, 1974; Martin &amp; Bateson, 2007). Use of modern technology has in part ameliorated some of these issues by allowing behaviour to be recorded and analysed later (Amato et al.,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54649FCE" w:rsidR="00FE4D45" w:rsidRDefault="008F453F" w:rsidP="00005C45">
      <w:pPr>
        <w:spacing w:line="480" w:lineRule="auto"/>
        <w:ind w:firstLine="720"/>
      </w:pPr>
      <w:r w:rsidRPr="006F5521">
        <w:rPr>
          <w:highlight w:val="yellow"/>
          <w:rPrChange w:id="2" w:author="Jonathan Tuke" w:date="2020-11-20T14:06:00Z">
            <w:rPr/>
          </w:rPrChange>
        </w:rPr>
        <w:t>T</w:t>
      </w:r>
      <w:r w:rsidR="00FE4D45" w:rsidRPr="006F5521">
        <w:rPr>
          <w:highlight w:val="yellow"/>
          <w:rPrChange w:id="3" w:author="Jonathan Tuke" w:date="2020-11-20T14:06:00Z">
            <w:rPr/>
          </w:rPrChange>
        </w:rPr>
        <w:t xml:space="preserve">he use of pinpoint sampling, also </w:t>
      </w:r>
      <w:r w:rsidR="00B24A6F" w:rsidRPr="006F5521">
        <w:rPr>
          <w:highlight w:val="yellow"/>
          <w:rPrChange w:id="4" w:author="Jonathan Tuke" w:date="2020-11-20T14:06:00Z">
            <w:rPr/>
          </w:rPrChange>
        </w:rPr>
        <w:t>referred</w:t>
      </w:r>
      <w:r w:rsidR="00B24A6F">
        <w:t xml:space="preserve"> to </w:t>
      </w:r>
      <w:r w:rsidR="00104CA9">
        <w:t xml:space="preserve">as instantaneous </w:t>
      </w:r>
      <w:r w:rsidR="000D5752">
        <w:t xml:space="preserve">or momentary time </w:t>
      </w:r>
      <w:r w:rsidR="00104CA9">
        <w:t>sampling, is a commonly used method for observational study (Fernandez, Kinley &amp; Timberlake, 2019</w:t>
      </w:r>
      <w:r>
        <w:t>; Stevens et al.,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The benefits of instantaneous sampling are that it is less intensive than continuous sampling, and therefore may be more feasible for researchers to conduct (</w:t>
      </w:r>
      <w:proofErr w:type="spellStart"/>
      <w:r w:rsidR="003B4E45">
        <w:t>Grenier</w:t>
      </w:r>
      <w:proofErr w:type="spellEnd"/>
      <w:r w:rsidR="003B4E45">
        <w:t xml:space="preserve"> et al.,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r w:rsidR="00966C4F">
        <w:t>one, two or five minute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et al.,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both human 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(Altmann, 1974; Rhine &amp; </w:t>
      </w:r>
      <w:proofErr w:type="spellStart"/>
      <w:r w:rsidR="00BB294F">
        <w:t>Flanigon</w:t>
      </w:r>
      <w:proofErr w:type="spellEnd"/>
      <w:r w:rsidR="00BB294F">
        <w:t>, 1978)</w:t>
      </w:r>
      <w:r w:rsidR="0085206B">
        <w:t xml:space="preserve">. </w:t>
      </w:r>
      <w:r w:rsidR="003B4E45">
        <w:t>However, o</w:t>
      </w:r>
      <w:r w:rsidR="0085206B">
        <w:t xml:space="preserve">ne-zero sampling has some of the same </w:t>
      </w:r>
      <w:r w:rsidR="0085206B">
        <w:lastRenderedPageBreak/>
        <w:t xml:space="preserve">benefits of instantaneous sampling,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w:t>
      </w:r>
      <w:proofErr w:type="gramStart"/>
      <w:r w:rsidR="00634C4B">
        <w:t xml:space="preserve">interval </w:t>
      </w:r>
      <w:r w:rsidR="00521D5C">
        <w:t xml:space="preserve"> (</w:t>
      </w:r>
      <w:proofErr w:type="gramEnd"/>
      <w:r w:rsidR="00521D5C">
        <w:t xml:space="preserve">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 xml:space="preserve">one-zero (interval) sampling </w:t>
      </w:r>
      <w:proofErr w:type="gramStart"/>
      <w:r w:rsidR="00C139E9">
        <w:t xml:space="preserve">is </w:t>
      </w:r>
      <w:r w:rsidR="003B4E45">
        <w:t xml:space="preserve"> also</w:t>
      </w:r>
      <w:proofErr w:type="gramEnd"/>
      <w:r w:rsidR="003B4E45">
        <w:t xml:space="preserve"> frequently used in studies on human behaviour, for example in the classroom (Dunkerton, 1981; </w:t>
      </w:r>
      <w:proofErr w:type="spellStart"/>
      <w:r w:rsidR="003B4E45">
        <w:t>Omark</w:t>
      </w:r>
      <w:proofErr w:type="spellEnd"/>
      <w:r w:rsidR="003B4E45">
        <w:t xml:space="preserve"> et al., 1976).</w:t>
      </w:r>
    </w:p>
    <w:p w14:paraId="5FF93EB4" w14:textId="68F7882C"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et al.,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r>
        <w:t xml:space="preserve">Instantaneous 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Xiao et al.,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et al., 1996)</w:t>
      </w:r>
      <w:r>
        <w:t>.</w:t>
      </w:r>
    </w:p>
    <w:p w14:paraId="011E1797" w14:textId="20B8EEF1" w:rsidR="003C7033" w:rsidRDefault="000D5752">
      <w:pPr>
        <w:spacing w:line="480" w:lineRule="auto"/>
        <w:ind w:firstLine="720"/>
      </w:pPr>
      <w:r>
        <w:t xml:space="preserve">The following study proposes to compare simulated occurrence of both low, medium, and high frequency/duration behaviours, as well as similar observation periods and for both pinpoint and one-zero sampling methods. We hypothesized two results: (1) </w:t>
      </w:r>
      <w:r w:rsidR="003C7033">
        <w:t xml:space="preserve">pinpoint sampling </w:t>
      </w:r>
      <w:r w:rsidR="00B13F40">
        <w:t>w</w:t>
      </w:r>
      <w:r>
        <w:t>ould</w:t>
      </w:r>
      <w:r w:rsidR="00B13F40">
        <w:t xml:space="preserve"> provide a more accurate representation of</w:t>
      </w:r>
      <w:r w:rsidR="003C7033">
        <w:t xml:space="preserve"> percentages of occurrence for both low, medium, and high duration </w:t>
      </w:r>
      <w:proofErr w:type="spellStart"/>
      <w:r w:rsidR="003C7033">
        <w:t>behaviors</w:t>
      </w:r>
      <w:proofErr w:type="spellEnd"/>
      <w:r w:rsidR="00B13F40">
        <w:t xml:space="preserve"> than one-zero sampling</w:t>
      </w:r>
      <w:r>
        <w:t>, and (2)</w:t>
      </w:r>
      <w:r w:rsidR="003C7033">
        <w:t>one-zero sampling w</w:t>
      </w:r>
      <w:r>
        <w:t xml:space="preserve">ould </w:t>
      </w:r>
      <w:r w:rsidR="003C7033">
        <w:t xml:space="preserve">be better suited for </w:t>
      </w:r>
      <w:r w:rsidR="00D46C94">
        <w:lastRenderedPageBreak/>
        <w:t xml:space="preserve">detecting </w:t>
      </w:r>
      <w:r w:rsidR="003C7033">
        <w:t xml:space="preserve">the occurrence of low frequency </w:t>
      </w:r>
      <w:proofErr w:type="spellStart"/>
      <w:r w:rsidR="003C7033">
        <w:t>behaviors</w:t>
      </w:r>
      <w:proofErr w:type="spellEnd"/>
      <w:r w:rsidR="00D46C94">
        <w:t>, particularly when comparing less frequent pinpoint and one-zero observation methods (e.g., 5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425F52C9" w:rsidR="00ED133D" w:rsidRPr="00ED133D" w:rsidRDefault="00D46C94" w:rsidP="00ED133D">
      <w:pPr>
        <w:spacing w:line="480" w:lineRule="auto"/>
      </w:pPr>
      <w:r>
        <w:t>For all simulations, continuous recording methods were generated for both frequency of occurrence and percentage of occurrence, with</w:t>
      </w:r>
      <w:r w:rsidR="00793A8B" w:rsidRPr="00ED133D">
        <w:t xml:space="preserve"> </w:t>
      </w:r>
      <w:r>
        <w:t>t</w:t>
      </w:r>
      <w:r w:rsidR="00ED133D" w:rsidRPr="00ED133D">
        <w:t xml:space="preserve">wo different </w:t>
      </w:r>
      <w:r>
        <w:t xml:space="preserve">non-continuous </w:t>
      </w:r>
      <w:r w:rsidR="004556BB">
        <w:t>sampling methods</w:t>
      </w:r>
      <w:r w:rsidR="004556BB" w:rsidRPr="00ED133D">
        <w:t xml:space="preserve"> </w:t>
      </w:r>
      <w:r>
        <w:t>directly compared:</w:t>
      </w:r>
      <w:r w:rsidR="00ED133D" w:rsidRPr="00ED133D">
        <w:t xml:space="preserve"> </w:t>
      </w:r>
      <w:r w:rsidR="00793A8B" w:rsidRPr="00ED133D">
        <w:t>pi</w:t>
      </w:r>
      <w:r w:rsidR="00ED133D" w:rsidRPr="00ED133D">
        <w:t xml:space="preserve">npoint (instantaneous) </w:t>
      </w:r>
      <w:r>
        <w:t xml:space="preserve">and one-zero (interval) </w:t>
      </w:r>
      <w:r w:rsidR="00ED133D" w:rsidRPr="00ED133D">
        <w:t xml:space="preserve">sampling. </w:t>
      </w:r>
      <w:r w:rsidR="00214AFD">
        <w:t xml:space="preserve">Independent variables were split into </w:t>
      </w:r>
      <w:r w:rsidR="005A3774">
        <w:t xml:space="preserve">two categories: Response frequency </w:t>
      </w:r>
      <w:r>
        <w:t xml:space="preserve">(event) </w:t>
      </w:r>
      <w:r w:rsidR="005A3774">
        <w:t>and response duration</w:t>
      </w:r>
      <w:r>
        <w:t xml:space="preserve"> (state)</w:t>
      </w:r>
      <w:r w:rsidR="005A3774">
        <w:t xml:space="preserve">. Three levels for </w:t>
      </w:r>
      <w:r w:rsidR="00A558A2">
        <w:t xml:space="preserve">response </w:t>
      </w:r>
      <w:r w:rsidR="005A3774">
        <w:t xml:space="preserve">frequency and </w:t>
      </w:r>
      <w:r w:rsidR="00A558A2">
        <w:t xml:space="preserve">response duration were determined, based on </w:t>
      </w:r>
      <w:r w:rsidR="00B14CAC">
        <w:t>an arbitrarily level of occurrence: 3 s</w:t>
      </w:r>
      <w:r w:rsidR="00981308">
        <w:t xml:space="preserve">, 30 s, and 300 s. </w:t>
      </w:r>
      <w:r>
        <w:t xml:space="preserve">Simulated observations were similar set to 3 s, 30 s, and 300 s intervals during a one-hour observation period. </w:t>
      </w:r>
      <w:r w:rsidR="00ED133D" w:rsidRPr="00ED133D">
        <w:t xml:space="preserve">Two </w:t>
      </w:r>
      <w:r w:rsidR="006052A6">
        <w:t>separate</w:t>
      </w:r>
      <w:r w:rsidR="006052A6" w:rsidRPr="00ED133D">
        <w:t xml:space="preserve"> </w:t>
      </w:r>
      <w:r>
        <w:t>simulations</w:t>
      </w:r>
      <w:r w:rsidR="006052A6">
        <w:t xml:space="preserve"> for both response frequency and response duration</w:t>
      </w:r>
      <w:r>
        <w:t xml:space="preserve"> (the independent variables)</w:t>
      </w:r>
      <w:r w:rsidR="006052A6">
        <w:t xml:space="preserve"> as follows: </w:t>
      </w:r>
    </w:p>
    <w:p w14:paraId="5BFC59E3" w14:textId="77777777" w:rsidR="00ED133D" w:rsidRPr="00721284" w:rsidRDefault="00ED133D" w:rsidP="00ED133D">
      <w:pPr>
        <w:spacing w:line="480" w:lineRule="auto"/>
        <w:rPr>
          <w:highlight w:val="cyan"/>
        </w:rPr>
      </w:pPr>
    </w:p>
    <w:p w14:paraId="7B113759" w14:textId="5DF7D271" w:rsidR="00766FBA" w:rsidRDefault="0070730B" w:rsidP="0053742F">
      <w:pPr>
        <w:spacing w:line="480" w:lineRule="auto"/>
        <w:rPr>
          <w:b/>
          <w:i/>
        </w:rPr>
      </w:pPr>
      <w:r>
        <w:rPr>
          <w:b/>
          <w:i/>
        </w:rPr>
        <w:t>Response</w:t>
      </w:r>
      <w:r w:rsidRPr="00721284">
        <w:rPr>
          <w:b/>
          <w:i/>
        </w:rPr>
        <w:t xml:space="preserve"> </w:t>
      </w:r>
      <w:r w:rsidR="00721284" w:rsidRPr="00721284">
        <w:rPr>
          <w:b/>
          <w:i/>
        </w:rPr>
        <w:t>freque</w:t>
      </w:r>
      <w:r w:rsidR="00721284">
        <w:rPr>
          <w:b/>
          <w:i/>
        </w:rPr>
        <w:t>n</w:t>
      </w:r>
      <w:r w:rsidR="00721284" w:rsidRPr="00721284">
        <w:rPr>
          <w:b/>
          <w:i/>
        </w:rPr>
        <w:t>cy</w:t>
      </w:r>
    </w:p>
    <w:p w14:paraId="5E854206" w14:textId="55951412" w:rsidR="00A9079D" w:rsidRDefault="00ED133D" w:rsidP="0053742F">
      <w:pPr>
        <w:spacing w:line="480" w:lineRule="auto"/>
      </w:pPr>
      <w:r>
        <w:t xml:space="preserve">This </w:t>
      </w:r>
      <w:r w:rsidR="003D325F">
        <w:t xml:space="preserve">simulation </w:t>
      </w:r>
      <w:r>
        <w:t>focused on the recording of event behaviours: behaviours of very short dur</w:t>
      </w:r>
      <w:r w:rsidR="00A10DD9">
        <w:t>ation (Martin &amp; Bateson, 2007). For the purpose of the simulation, the duration of all event behaviours was set to exactly one second. Next, three different frequencies of event behaviour were selected: these consisted of frequent (occurs</w:t>
      </w:r>
      <w:r w:rsidR="00F22332">
        <w:t xml:space="preserve"> every three</w:t>
      </w:r>
      <w:r w:rsidR="00A10DD9">
        <w:t xml:space="preserve"> seconds), moderate (occurs once every</w:t>
      </w:r>
      <w:r w:rsidR="00F22332">
        <w:t xml:space="preserve"> 30</w:t>
      </w:r>
      <w:r w:rsidR="00A10DD9">
        <w:t xml:space="preserve"> seconds) and infrequent (occurs every 30</w:t>
      </w:r>
      <w:r w:rsidR="00F22332">
        <w:t>0</w:t>
      </w:r>
      <w:r w:rsidR="00A10DD9">
        <w:t xml:space="preserve"> seconds). Simulated data was developed for each of the three behavioural frequencies. These simulated data sets were 1 hour in length (360</w:t>
      </w:r>
      <w:r w:rsidR="00D93F57">
        <w:t>0</w:t>
      </w:r>
      <w:r w:rsidR="00A10DD9">
        <w:t xml:space="preserve"> seconds). A </w:t>
      </w:r>
      <w:r w:rsidR="00A10DD9" w:rsidRPr="00A10DD9">
        <w:rPr>
          <w:highlight w:val="red"/>
        </w:rPr>
        <w:t>randomisation programme</w:t>
      </w:r>
      <w:r w:rsidR="00A10DD9">
        <w:t xml:space="preserve"> was used to select times for behaviours to be included in the simulation.</w:t>
      </w:r>
    </w:p>
    <w:p w14:paraId="0A66D1CB" w14:textId="532FE50F" w:rsidR="00250616" w:rsidRDefault="00250616" w:rsidP="0053742F">
      <w:pPr>
        <w:spacing w:line="480" w:lineRule="auto"/>
      </w:pPr>
      <w:r>
        <w:t>A</w:t>
      </w:r>
      <w:r w:rsidR="00F22332">
        <w:t xml:space="preserve"> continuous data set was</w:t>
      </w:r>
      <w:r>
        <w:t xml:space="preserve"> developed by recording all behaviours and their durations from the simulated hour of data. The behaviours were then transformed into a percentage of total time (as is </w:t>
      </w:r>
      <w:r>
        <w:lastRenderedPageBreak/>
        <w:t>often shown in behaviour studies in the form of an activity budget)</w:t>
      </w:r>
      <w:r w:rsidR="00D46C94">
        <w:t>, as well as frequency of occurrence.</w:t>
      </w:r>
    </w:p>
    <w:p w14:paraId="3942C136" w14:textId="7D0F783D" w:rsidR="00A10DD9" w:rsidRPr="00ED133D" w:rsidRDefault="00A10DD9" w:rsidP="0053742F">
      <w:pPr>
        <w:spacing w:line="480" w:lineRule="auto"/>
      </w:pPr>
      <w:r>
        <w:t xml:space="preserve">Both </w:t>
      </w:r>
      <w:r w:rsidR="00250616">
        <w:t xml:space="preserve">pinpoint </w:t>
      </w:r>
      <w:r>
        <w:t>and one-zero sampling were</w:t>
      </w:r>
      <w:r w:rsidR="00250616">
        <w:t xml:space="preserve"> then calculated to compare against the continuous, ‘gold-standard’ data set. Three </w:t>
      </w:r>
      <w:r w:rsidR="00D46C94">
        <w:t>observation</w:t>
      </w:r>
      <w:r w:rsidR="00250616">
        <w:t xml:space="preserve"> lengths </w:t>
      </w:r>
      <w:r w:rsidR="00D46C94">
        <w:t xml:space="preserve">(3 s, 30 s, and 300 s) </w:t>
      </w:r>
      <w:r w:rsidR="00250616">
        <w:t xml:space="preserve">were used for both pinpoint and one-zero sampling, resulting in six data sets for the two recording techniques. </w:t>
      </w:r>
      <w:r w:rsidR="00D93F57">
        <w:t xml:space="preserve"> </w:t>
      </w:r>
    </w:p>
    <w:p w14:paraId="50FB1712" w14:textId="77777777" w:rsidR="00ED133D" w:rsidRPr="00ED133D" w:rsidRDefault="00ED133D" w:rsidP="0053742F">
      <w:pPr>
        <w:spacing w:line="480" w:lineRule="auto"/>
        <w:rPr>
          <w:b/>
        </w:rPr>
      </w:pPr>
    </w:p>
    <w:p w14:paraId="4BB1014E" w14:textId="5584A5BC" w:rsidR="00721284" w:rsidRPr="00721284" w:rsidRDefault="00661B0C" w:rsidP="0053742F">
      <w:pPr>
        <w:spacing w:line="480" w:lineRule="auto"/>
        <w:rPr>
          <w:b/>
          <w:i/>
        </w:rPr>
      </w:pPr>
      <w:r>
        <w:rPr>
          <w:b/>
          <w:i/>
        </w:rPr>
        <w:t xml:space="preserve">Response </w:t>
      </w:r>
      <w:r w:rsidR="00721284">
        <w:rPr>
          <w:b/>
          <w:i/>
        </w:rPr>
        <w:t>duration</w:t>
      </w:r>
    </w:p>
    <w:p w14:paraId="05258FE3" w14:textId="45C68CBA" w:rsidR="009536EA" w:rsidRDefault="00D93F57" w:rsidP="0053742F">
      <w:pPr>
        <w:spacing w:line="480" w:lineRule="auto"/>
      </w:pPr>
      <w:r>
        <w:t>This simulation was developed for state behaviours, which may be of some length. Three levels of behavioural duration were selected</w:t>
      </w:r>
      <w:r w:rsidR="009536EA">
        <w:t>;</w:t>
      </w:r>
      <w:r>
        <w:t xml:space="preserve"> the</w:t>
      </w:r>
      <w:r w:rsidR="009536EA">
        <w:t>s</w:t>
      </w:r>
      <w:r>
        <w:t>e were short (</w:t>
      </w:r>
      <w:r w:rsidR="009536EA">
        <w:t>3</w:t>
      </w:r>
      <w:r>
        <w:t xml:space="preserve"> second), medium (</w:t>
      </w:r>
      <w:r w:rsidR="009536EA">
        <w:t>30</w:t>
      </w:r>
      <w:r>
        <w:t xml:space="preserve"> seconds) and long (30</w:t>
      </w:r>
      <w:r w:rsidR="009536EA">
        <w:t>0</w:t>
      </w:r>
      <w:r>
        <w:t xml:space="preserve"> seconds)</w:t>
      </w:r>
      <w:r w:rsidR="006659B3">
        <w:t xml:space="preserve"> durations</w:t>
      </w:r>
      <w:r>
        <w:t xml:space="preserve">. </w:t>
      </w:r>
    </w:p>
    <w:p w14:paraId="608BD929" w14:textId="6D1191A9" w:rsidR="00D93F57" w:rsidRDefault="00D93F57" w:rsidP="0053742F">
      <w:pPr>
        <w:spacing w:line="480" w:lineRule="auto"/>
      </w:pPr>
      <w:r>
        <w:t>The observation period was set to one hour in length (3600 seconds)</w:t>
      </w:r>
      <w:r w:rsidR="009536EA">
        <w:t>, with the chosen behaviour occurring once per ten-minute period. This meant that the behaviour occurred six times during the hour period, with the long behaviour taking up 50% of the hour, the medium behaviour taking up 5%, and the short behaviour 0.5%</w:t>
      </w:r>
      <w:r>
        <w:t xml:space="preserve">. A </w:t>
      </w:r>
      <w:r w:rsidRPr="009A17C5">
        <w:rPr>
          <w:highlight w:val="red"/>
        </w:rPr>
        <w:t>random number generator</w:t>
      </w:r>
      <w:r>
        <w:t xml:space="preserve"> was used to determine where </w:t>
      </w:r>
      <w:r w:rsidR="009536EA">
        <w:t>e</w:t>
      </w:r>
      <w:r>
        <w:t>ach behavioural duration would occur</w:t>
      </w:r>
      <w:r w:rsidR="009536EA">
        <w:t xml:space="preserve"> within its ten-minute block</w:t>
      </w:r>
      <w:r>
        <w:t xml:space="preserve">. </w:t>
      </w:r>
    </w:p>
    <w:p w14:paraId="7016F333" w14:textId="7CCF0E10" w:rsidR="00D93F57" w:rsidRDefault="00250616" w:rsidP="0053742F">
      <w:pPr>
        <w:spacing w:line="480" w:lineRule="auto"/>
      </w:pPr>
      <w:r>
        <w:t xml:space="preserve">As for the </w:t>
      </w:r>
      <w:r>
        <w:rPr>
          <w:i/>
          <w:iCs/>
        </w:rPr>
        <w:t xml:space="preserve">Response </w:t>
      </w:r>
      <w:r w:rsidRPr="00250616">
        <w:rPr>
          <w:i/>
          <w:iCs/>
        </w:rPr>
        <w:t>frequency</w:t>
      </w:r>
      <w:r>
        <w:t xml:space="preserve"> test, a continuous data set was developed by using the raw, simulated data and transforming this into percentages. </w:t>
      </w:r>
      <w:r w:rsidR="00D93F57" w:rsidRPr="00250616">
        <w:t>Each</w:t>
      </w:r>
      <w:r w:rsidR="00D93F57">
        <w:t xml:space="preserve"> of the three behaviour</w:t>
      </w:r>
      <w:r w:rsidR="009536EA">
        <w:t xml:space="preserve"> durations (short, medium and long)</w:t>
      </w:r>
      <w:r w:rsidR="00D93F57">
        <w:t xml:space="preserve"> w</w:t>
      </w:r>
      <w:r>
        <w:t>ere</w:t>
      </w:r>
      <w:r w:rsidR="00D93F57">
        <w:t xml:space="preserve"> measured using one-zero and </w:t>
      </w:r>
      <w:r>
        <w:t>pinpoint</w:t>
      </w:r>
      <w:r w:rsidR="009A17C5">
        <w:t xml:space="preserve"> sampling</w:t>
      </w:r>
      <w:r>
        <w:t xml:space="preserve">. Three interval lengths, again consisting of </w:t>
      </w:r>
      <w:r w:rsidR="00005C45">
        <w:t>3</w:t>
      </w:r>
      <w:r>
        <w:t xml:space="preserve"> seconds, 30 seconds and 300 seconds, were used for both the one-zero and the pinpoint sampling. Once complete, the results were then transformed into percentages and compared to the </w:t>
      </w:r>
      <w:r w:rsidR="00384A36">
        <w:t>continuous data.</w:t>
      </w:r>
    </w:p>
    <w:p w14:paraId="3676EAA5" w14:textId="77777777" w:rsidR="00250616" w:rsidRDefault="00250616" w:rsidP="0053742F">
      <w:pPr>
        <w:spacing w:line="480" w:lineRule="auto"/>
      </w:pPr>
    </w:p>
    <w:p w14:paraId="5467C069" w14:textId="77777777" w:rsidR="009536EA" w:rsidRDefault="009536EA" w:rsidP="0053742F">
      <w:pPr>
        <w:spacing w:line="480" w:lineRule="auto"/>
        <w:rPr>
          <w:b/>
          <w:bCs/>
          <w:i/>
          <w:iCs/>
        </w:rPr>
      </w:pPr>
    </w:p>
    <w:p w14:paraId="3B7CEEA7" w14:textId="58FF4786" w:rsidR="009A17C5" w:rsidRPr="00005C45" w:rsidRDefault="009536EA" w:rsidP="0053742F">
      <w:pPr>
        <w:spacing w:line="480" w:lineRule="auto"/>
        <w:rPr>
          <w:b/>
          <w:bCs/>
          <w:i/>
          <w:iCs/>
        </w:rPr>
      </w:pPr>
      <w:r>
        <w:rPr>
          <w:b/>
          <w:bCs/>
          <w:i/>
          <w:iCs/>
        </w:rPr>
        <w:lastRenderedPageBreak/>
        <w:t>Simulations and Statistical Analysis</w:t>
      </w:r>
    </w:p>
    <w:p w14:paraId="42DC51B6" w14:textId="77777777" w:rsidR="00BA3827" w:rsidRDefault="00BA3827" w:rsidP="0053742F">
      <w:pPr>
        <w:spacing w:line="480" w:lineRule="auto"/>
        <w:rPr>
          <w:b/>
        </w:rPr>
      </w:pPr>
      <w:r>
        <w:rPr>
          <w:b/>
        </w:rPr>
        <w:t>RESULTS</w:t>
      </w:r>
    </w:p>
    <w:p w14:paraId="1937932E" w14:textId="77777777" w:rsidR="0055687A" w:rsidRPr="0055687A" w:rsidRDefault="0055687A" w:rsidP="0055687A">
      <w:pPr>
        <w:spacing w:line="480" w:lineRule="auto"/>
        <w:rPr>
          <w:b/>
          <w:highlight w:val="green"/>
        </w:rPr>
      </w:pPr>
      <w:r w:rsidRPr="0055687A">
        <w:rPr>
          <w:b/>
          <w:highlight w:val="green"/>
        </w:rPr>
        <w:t>From Simon Tuke to Everyone:  01:14 AM</w:t>
      </w:r>
    </w:p>
    <w:p w14:paraId="0415F9F2" w14:textId="77777777" w:rsidR="0055687A" w:rsidRPr="0055687A" w:rsidRDefault="0055687A" w:rsidP="0055687A">
      <w:pPr>
        <w:spacing w:line="480" w:lineRule="auto"/>
        <w:rPr>
          <w:b/>
          <w:highlight w:val="green"/>
        </w:rPr>
      </w:pPr>
      <w:r w:rsidRPr="0055687A">
        <w:rPr>
          <w:b/>
          <w:highlight w:val="green"/>
        </w:rPr>
        <w:t>https://r4ds.had.co.nz/</w:t>
      </w:r>
    </w:p>
    <w:p w14:paraId="5A226F29" w14:textId="77777777" w:rsidR="0055687A" w:rsidRPr="0055687A" w:rsidRDefault="0055687A" w:rsidP="0055687A">
      <w:pPr>
        <w:spacing w:line="480" w:lineRule="auto"/>
        <w:rPr>
          <w:b/>
          <w:highlight w:val="green"/>
        </w:rPr>
      </w:pPr>
      <w:r w:rsidRPr="0055687A">
        <w:rPr>
          <w:b/>
          <w:highlight w:val="green"/>
        </w:rPr>
        <w:t>From Simon Tuke to Everyone:  01:39 AM</w:t>
      </w:r>
    </w:p>
    <w:p w14:paraId="760F6536" w14:textId="77777777" w:rsidR="00BA3827" w:rsidRDefault="0055687A" w:rsidP="0055687A">
      <w:pPr>
        <w:spacing w:line="480" w:lineRule="auto"/>
        <w:rPr>
          <w:b/>
        </w:rPr>
      </w:pPr>
      <w:r w:rsidRPr="0055687A">
        <w:rPr>
          <w:b/>
          <w:highlight w:val="green"/>
        </w:rPr>
        <w:t>jonotuke@gmail.com</w:t>
      </w:r>
    </w:p>
    <w:p w14:paraId="47AAC958" w14:textId="77777777" w:rsidR="00BA3827" w:rsidRDefault="00BA3827" w:rsidP="0053742F">
      <w:pPr>
        <w:spacing w:line="480" w:lineRule="auto"/>
        <w:rPr>
          <w:b/>
        </w:rPr>
      </w:pPr>
      <w:commentRangeStart w:id="5"/>
      <w:r>
        <w:rPr>
          <w:b/>
        </w:rPr>
        <w:t>DISCUSSION</w:t>
      </w:r>
      <w:commentRangeEnd w:id="5"/>
      <w:r w:rsidR="006659B3">
        <w:rPr>
          <w:rStyle w:val="CommentReference"/>
        </w:rPr>
        <w:commentReference w:id="5"/>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57486E6F" w14:textId="77777777"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p>
    <w:p w14:paraId="10C16BCC" w14:textId="77777777"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35982CFB"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p>
    <w:p w14:paraId="05408F7D" w14:textId="7EEB7C88"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Zoo biology</w:t>
      </w:r>
      <w:r w:rsidRPr="009B08E2">
        <w:t>, </w:t>
      </w:r>
      <w:r w:rsidRPr="009B08E2">
        <w:rPr>
          <w:i/>
          <w:iCs/>
        </w:rPr>
        <w:t>10</w:t>
      </w:r>
      <w:r w:rsidRPr="009B08E2">
        <w:t>(1), 3-16.</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4130B20E" w:rsidR="006D011F" w:rsidRDefault="006D011F" w:rsidP="009A67AC">
      <w:pPr>
        <w:spacing w:line="480" w:lineRule="auto"/>
      </w:pPr>
      <w:r w:rsidRPr="006D011F">
        <w:lastRenderedPageBreak/>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p>
    <w:p w14:paraId="436CA52F" w14:textId="77777777"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p>
    <w:p w14:paraId="3A09E69F" w14:textId="77777777"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p>
    <w:p w14:paraId="2534E129" w14:textId="67EDBDEC"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p>
    <w:p w14:paraId="28E146D7" w14:textId="355F5461"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p>
    <w:p w14:paraId="65678137" w14:textId="77777777"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p>
    <w:p w14:paraId="6640C6FE" w14:textId="366269C5"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p>
    <w:p w14:paraId="6F0C5BAB" w14:textId="24801AD9" w:rsidR="00DA4A66" w:rsidRPr="00DA4A66" w:rsidRDefault="00DA4A66" w:rsidP="0053742F">
      <w:pPr>
        <w:spacing w:line="480" w:lineRule="auto"/>
      </w:pPr>
      <w:r>
        <w:t xml:space="preserve">Google Scholar. (2020). </w:t>
      </w:r>
      <w:r>
        <w:rPr>
          <w:i/>
          <w:iCs/>
        </w:rPr>
        <w:t xml:space="preserve">Observational study of </w:t>
      </w:r>
      <w:proofErr w:type="spellStart"/>
      <w:r>
        <w:rPr>
          <w:i/>
          <w:iCs/>
        </w:rPr>
        <w:t>behavior</w:t>
      </w:r>
      <w:proofErr w:type="spellEnd"/>
      <w:r>
        <w:rPr>
          <w:i/>
          <w:iCs/>
        </w:rPr>
        <w:t xml:space="preserve">: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77E032DE"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p>
    <w:p w14:paraId="5FC8B405" w14:textId="77777777" w:rsidR="00553462" w:rsidRDefault="00553462" w:rsidP="0053742F">
      <w:pPr>
        <w:spacing w:line="480" w:lineRule="auto"/>
      </w:pPr>
      <w:proofErr w:type="spellStart"/>
      <w:r w:rsidRPr="00553462">
        <w:lastRenderedPageBreak/>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p>
    <w:p w14:paraId="31AF1EC6" w14:textId="77777777"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p>
    <w:p w14:paraId="263C6E8B" w14:textId="77777777"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p>
    <w:p w14:paraId="77699173" w14:textId="77777777"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p>
    <w:p w14:paraId="27FDE982" w14:textId="77777777"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492A80F5"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77777777"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p>
    <w:p w14:paraId="493B04AE" w14:textId="77777777"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212EB433" w:rsidR="007C3A40" w:rsidRDefault="007C3A40" w:rsidP="0053742F">
      <w:pPr>
        <w:spacing w:line="480" w:lineRule="auto"/>
      </w:pPr>
      <w:r w:rsidRPr="007C3A40">
        <w:lastRenderedPageBreak/>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p>
    <w:p w14:paraId="4BF5E98B" w14:textId="7777777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p>
    <w:p w14:paraId="340D4A0C" w14:textId="77777777"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p>
    <w:p w14:paraId="7CDE6BF2" w14:textId="77777777" w:rsidR="009F6A79" w:rsidRDefault="009F6A79" w:rsidP="0053742F">
      <w:pPr>
        <w:spacing w:line="480" w:lineRule="auto"/>
      </w:pPr>
      <w:r w:rsidRPr="009F6A79">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p>
    <w:p w14:paraId="7BE02EF4" w14:textId="77777777" w:rsidR="00D10A50" w:rsidRDefault="00D10A50" w:rsidP="0053742F">
      <w:pPr>
        <w:spacing w:line="480" w:lineRule="auto"/>
      </w:pPr>
      <w:r w:rsidRPr="00D10A50">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p>
    <w:p w14:paraId="62763336" w14:textId="77777777"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p>
    <w:p w14:paraId="6B978019" w14:textId="77777777"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77777777"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p>
    <w:p w14:paraId="5B14F291" w14:textId="77777777"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p>
    <w:p w14:paraId="4DAA88DB" w14:textId="77777777" w:rsidR="00266CF2" w:rsidRPr="00266CF2" w:rsidRDefault="00266CF2" w:rsidP="0053742F">
      <w:pPr>
        <w:spacing w:line="480" w:lineRule="auto"/>
      </w:pPr>
      <w:r w:rsidRPr="00266CF2">
        <w:lastRenderedPageBreak/>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p>
    <w:p w14:paraId="22510DC8" w14:textId="77777777"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p>
    <w:p w14:paraId="1A8A6B6E" w14:textId="77777777" w:rsidR="001A2318" w:rsidRDefault="001A2318" w:rsidP="0053742F">
      <w:pPr>
        <w:spacing w:line="480" w:lineRule="auto"/>
      </w:pPr>
      <w:r w:rsidRPr="001A2318">
        <w:t xml:space="preserve">Suen, H. K. (1986). On the utility of </w:t>
      </w:r>
      <w:proofErr w:type="spellStart"/>
      <w:r w:rsidRPr="001A2318">
        <w:t>aPost</w:t>
      </w:r>
      <w:proofErr w:type="spellEnd"/>
      <w:r w:rsidRPr="001A2318">
        <w:t xml:space="preserve"> Hoc correction procedure for one-zero sampling duration estimates. </w:t>
      </w:r>
      <w:r w:rsidRPr="001A2318">
        <w:rPr>
          <w:i/>
          <w:iCs/>
        </w:rPr>
        <w:t>Primates</w:t>
      </w:r>
      <w:r w:rsidRPr="001A2318">
        <w:t xml:space="preserve">, </w:t>
      </w:r>
      <w:r w:rsidRPr="001A2318">
        <w:rPr>
          <w:i/>
          <w:iCs/>
        </w:rPr>
        <w:t>27</w:t>
      </w:r>
      <w:r w:rsidRPr="001A2318">
        <w:t>(2), 237-244.</w:t>
      </w:r>
    </w:p>
    <w:p w14:paraId="4B481029" w14:textId="77777777" w:rsidR="009F6A79" w:rsidRDefault="009F6A79" w:rsidP="0053742F">
      <w:pPr>
        <w:spacing w:line="480" w:lineRule="auto"/>
      </w:pPr>
      <w:r w:rsidRPr="009F6A79">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152383">
        <w:t>uardo</w:t>
      </w:r>
    </w:p>
    <w:p w14:paraId="26A0CD63" w14:textId="77777777"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p>
    <w:p w14:paraId="01F4164D" w14:textId="77777777"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p>
    <w:p w14:paraId="0C083874" w14:textId="7777777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p>
    <w:p w14:paraId="326A81A0" w14:textId="77777777"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p>
    <w:p w14:paraId="3AFBAC89" w14:textId="77777777"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p>
    <w:sectPr w:rsidR="00D83CF8" w:rsidRPr="0053742F" w:rsidSect="0053742F">
      <w:footerReference w:type="default" r:id="rId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Eddie F" w:date="2020-11-05T20:55:00Z" w:initials="EF">
    <w:p w14:paraId="55977846" w14:textId="39DE5F86" w:rsidR="006659B3" w:rsidRDefault="006659B3">
      <w:pPr>
        <w:pStyle w:val="CommentText"/>
      </w:pPr>
      <w:r>
        <w:rPr>
          <w:rStyle w:val="CommentReference"/>
        </w:rPr>
        <w:annotationRef/>
      </w:r>
      <w:r>
        <w:t>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So it’s worth digging up ref’s that talk about that, which can include Lehner and Altman.</w:t>
      </w:r>
      <w:r>
        <w:br/>
      </w:r>
      <w:r>
        <w:br/>
        <w:t>Also, I’ve included a couple references to some simulations done within the BA literature that people previously did, which are useful here. The short answer is that those simulations found pinpoint sampling to be more accurate, but they aren’t as expansive as our study. Plus, it’s in the BA literature, and as far as I know, this has never been done within the animal literature. Nonetheless, we want to cite those simulations here, and it will be worth knowing what they did exactly and letting that help guide our simulation.</w:t>
      </w:r>
      <w:r>
        <w:br/>
      </w:r>
      <w:r>
        <w:br/>
        <w:t xml:space="preserve">For now, clean up what we’ve got for the Title, Introduction, and Methods, and leave this comment here. We’ll come back to it once we’ve run the simulation.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977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E552" w16cex:dateUtc="2020-11-06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977846" w16cid:durableId="234EE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328AA" w14:textId="77777777" w:rsidR="0030054E" w:rsidRDefault="0030054E" w:rsidP="0053742F">
      <w:pPr>
        <w:spacing w:after="0" w:line="240" w:lineRule="auto"/>
      </w:pPr>
      <w:r>
        <w:separator/>
      </w:r>
    </w:p>
  </w:endnote>
  <w:endnote w:type="continuationSeparator" w:id="0">
    <w:p w14:paraId="443FB2C8" w14:textId="77777777" w:rsidR="0030054E" w:rsidRDefault="0030054E"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D46C94" w:rsidRDefault="00D46C94">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D46C94" w:rsidRDefault="00D46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FD810" w14:textId="77777777" w:rsidR="0030054E" w:rsidRDefault="0030054E" w:rsidP="0053742F">
      <w:pPr>
        <w:spacing w:after="0" w:line="240" w:lineRule="auto"/>
      </w:pPr>
      <w:r>
        <w:separator/>
      </w:r>
    </w:p>
  </w:footnote>
  <w:footnote w:type="continuationSeparator" w:id="0">
    <w:p w14:paraId="581429E6" w14:textId="77777777" w:rsidR="0030054E" w:rsidRDefault="0030054E"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Tuke">
    <w15:presenceInfo w15:providerId="Windows Live" w15:userId="41ed687e76930e17"/>
  </w15:person>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6DF1"/>
    <w:rsid w:val="00036775"/>
    <w:rsid w:val="00070F05"/>
    <w:rsid w:val="00085C2B"/>
    <w:rsid w:val="00091836"/>
    <w:rsid w:val="000938E9"/>
    <w:rsid w:val="000970E6"/>
    <w:rsid w:val="000A241A"/>
    <w:rsid w:val="000C1403"/>
    <w:rsid w:val="000D5752"/>
    <w:rsid w:val="000E1572"/>
    <w:rsid w:val="000E26F9"/>
    <w:rsid w:val="000E3E01"/>
    <w:rsid w:val="000F0E4E"/>
    <w:rsid w:val="00104CA9"/>
    <w:rsid w:val="00114386"/>
    <w:rsid w:val="0014426B"/>
    <w:rsid w:val="00152383"/>
    <w:rsid w:val="0016043F"/>
    <w:rsid w:val="0018228D"/>
    <w:rsid w:val="001A2318"/>
    <w:rsid w:val="001A62E5"/>
    <w:rsid w:val="001A62F5"/>
    <w:rsid w:val="001B0DCB"/>
    <w:rsid w:val="001C4473"/>
    <w:rsid w:val="001E1205"/>
    <w:rsid w:val="001E1FCA"/>
    <w:rsid w:val="001E630D"/>
    <w:rsid w:val="00203373"/>
    <w:rsid w:val="00205580"/>
    <w:rsid w:val="00206575"/>
    <w:rsid w:val="00214AFD"/>
    <w:rsid w:val="00236A43"/>
    <w:rsid w:val="00237745"/>
    <w:rsid w:val="00250616"/>
    <w:rsid w:val="00266CF2"/>
    <w:rsid w:val="00271DF3"/>
    <w:rsid w:val="002A6B0E"/>
    <w:rsid w:val="002A6E7C"/>
    <w:rsid w:val="002D329D"/>
    <w:rsid w:val="002D70DF"/>
    <w:rsid w:val="002F2FC0"/>
    <w:rsid w:val="0030054E"/>
    <w:rsid w:val="0033674A"/>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75EF"/>
    <w:rsid w:val="004C1A96"/>
    <w:rsid w:val="004C60E4"/>
    <w:rsid w:val="004C7805"/>
    <w:rsid w:val="004D14D8"/>
    <w:rsid w:val="004D3860"/>
    <w:rsid w:val="004E0A57"/>
    <w:rsid w:val="004E32FA"/>
    <w:rsid w:val="004E4C47"/>
    <w:rsid w:val="004F1B34"/>
    <w:rsid w:val="004F3EDC"/>
    <w:rsid w:val="004F571E"/>
    <w:rsid w:val="005009D5"/>
    <w:rsid w:val="0051157F"/>
    <w:rsid w:val="005135CF"/>
    <w:rsid w:val="00521D5C"/>
    <w:rsid w:val="00524DB2"/>
    <w:rsid w:val="0053642B"/>
    <w:rsid w:val="0053742F"/>
    <w:rsid w:val="00540935"/>
    <w:rsid w:val="00544034"/>
    <w:rsid w:val="0054493D"/>
    <w:rsid w:val="00553462"/>
    <w:rsid w:val="0055687A"/>
    <w:rsid w:val="00576771"/>
    <w:rsid w:val="00594A6D"/>
    <w:rsid w:val="005A0320"/>
    <w:rsid w:val="005A0916"/>
    <w:rsid w:val="005A3774"/>
    <w:rsid w:val="005C0C9D"/>
    <w:rsid w:val="005D2294"/>
    <w:rsid w:val="005D5E38"/>
    <w:rsid w:val="006052A6"/>
    <w:rsid w:val="00623A38"/>
    <w:rsid w:val="00634C4B"/>
    <w:rsid w:val="0064431C"/>
    <w:rsid w:val="00645C5A"/>
    <w:rsid w:val="00647953"/>
    <w:rsid w:val="00661B0C"/>
    <w:rsid w:val="006659B3"/>
    <w:rsid w:val="006702A4"/>
    <w:rsid w:val="00680476"/>
    <w:rsid w:val="00687A98"/>
    <w:rsid w:val="006D011F"/>
    <w:rsid w:val="006D066E"/>
    <w:rsid w:val="006F5521"/>
    <w:rsid w:val="00705490"/>
    <w:rsid w:val="0070730B"/>
    <w:rsid w:val="00721284"/>
    <w:rsid w:val="0072759E"/>
    <w:rsid w:val="00727754"/>
    <w:rsid w:val="007311F2"/>
    <w:rsid w:val="007436F1"/>
    <w:rsid w:val="00766FBA"/>
    <w:rsid w:val="00793A8B"/>
    <w:rsid w:val="007A591E"/>
    <w:rsid w:val="007B33D5"/>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A0F91"/>
    <w:rsid w:val="008B424D"/>
    <w:rsid w:val="008D67B6"/>
    <w:rsid w:val="008F453F"/>
    <w:rsid w:val="00916F6D"/>
    <w:rsid w:val="00933F8F"/>
    <w:rsid w:val="009536EA"/>
    <w:rsid w:val="00960433"/>
    <w:rsid w:val="00966C4F"/>
    <w:rsid w:val="00981308"/>
    <w:rsid w:val="0099306F"/>
    <w:rsid w:val="009958E4"/>
    <w:rsid w:val="009A17C5"/>
    <w:rsid w:val="009A67AC"/>
    <w:rsid w:val="009B08E2"/>
    <w:rsid w:val="009C6AB3"/>
    <w:rsid w:val="009C782E"/>
    <w:rsid w:val="009D60E2"/>
    <w:rsid w:val="009D66FA"/>
    <w:rsid w:val="009E620B"/>
    <w:rsid w:val="009F4475"/>
    <w:rsid w:val="009F6A79"/>
    <w:rsid w:val="00A10DD9"/>
    <w:rsid w:val="00A1562C"/>
    <w:rsid w:val="00A17015"/>
    <w:rsid w:val="00A558A2"/>
    <w:rsid w:val="00A75FE7"/>
    <w:rsid w:val="00A8429E"/>
    <w:rsid w:val="00A9079D"/>
    <w:rsid w:val="00AA02C1"/>
    <w:rsid w:val="00AA67B2"/>
    <w:rsid w:val="00AB21EE"/>
    <w:rsid w:val="00AB2B70"/>
    <w:rsid w:val="00AB4FDB"/>
    <w:rsid w:val="00AB7FB5"/>
    <w:rsid w:val="00AE69F3"/>
    <w:rsid w:val="00AF009E"/>
    <w:rsid w:val="00B06D9C"/>
    <w:rsid w:val="00B138A5"/>
    <w:rsid w:val="00B13F40"/>
    <w:rsid w:val="00B14CAC"/>
    <w:rsid w:val="00B170F6"/>
    <w:rsid w:val="00B22729"/>
    <w:rsid w:val="00B24A6F"/>
    <w:rsid w:val="00BA3827"/>
    <w:rsid w:val="00BB294F"/>
    <w:rsid w:val="00BB45A3"/>
    <w:rsid w:val="00BC1E47"/>
    <w:rsid w:val="00BE2E56"/>
    <w:rsid w:val="00BF6CB6"/>
    <w:rsid w:val="00C139E9"/>
    <w:rsid w:val="00C46FC3"/>
    <w:rsid w:val="00C57F65"/>
    <w:rsid w:val="00C62CC7"/>
    <w:rsid w:val="00C86E32"/>
    <w:rsid w:val="00C91F42"/>
    <w:rsid w:val="00CA6092"/>
    <w:rsid w:val="00CB2376"/>
    <w:rsid w:val="00CB5FB3"/>
    <w:rsid w:val="00CB63EE"/>
    <w:rsid w:val="00CC0EBD"/>
    <w:rsid w:val="00CC7082"/>
    <w:rsid w:val="00D0445E"/>
    <w:rsid w:val="00D10A50"/>
    <w:rsid w:val="00D14D3A"/>
    <w:rsid w:val="00D24A63"/>
    <w:rsid w:val="00D3438B"/>
    <w:rsid w:val="00D40344"/>
    <w:rsid w:val="00D46C94"/>
    <w:rsid w:val="00D56C8D"/>
    <w:rsid w:val="00D83CF8"/>
    <w:rsid w:val="00D93F57"/>
    <w:rsid w:val="00DA4A66"/>
    <w:rsid w:val="00DD2137"/>
    <w:rsid w:val="00DD2F02"/>
    <w:rsid w:val="00DE4298"/>
    <w:rsid w:val="00E04C38"/>
    <w:rsid w:val="00E30627"/>
    <w:rsid w:val="00E31BAF"/>
    <w:rsid w:val="00E5768B"/>
    <w:rsid w:val="00EB270A"/>
    <w:rsid w:val="00EC48AA"/>
    <w:rsid w:val="00EC6A20"/>
    <w:rsid w:val="00ED133D"/>
    <w:rsid w:val="00ED3C35"/>
    <w:rsid w:val="00ED5620"/>
    <w:rsid w:val="00F02F13"/>
    <w:rsid w:val="00F22332"/>
    <w:rsid w:val="00F31D39"/>
    <w:rsid w:val="00F55866"/>
    <w:rsid w:val="00F67205"/>
    <w:rsid w:val="00F7026C"/>
    <w:rsid w:val="00F91480"/>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584F-7C7F-41CF-A7DF-25E993A8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Jonathan Tuke</cp:lastModifiedBy>
  <cp:revision>5</cp:revision>
  <dcterms:created xsi:type="dcterms:W3CDTF">2020-11-08T20:17:00Z</dcterms:created>
  <dcterms:modified xsi:type="dcterms:W3CDTF">2020-11-20T03:36:00Z</dcterms:modified>
</cp:coreProperties>
</file>