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41C9E" w14:textId="27805F63" w:rsidR="0053742F" w:rsidRPr="00005C45" w:rsidRDefault="00005C45" w:rsidP="00721284">
      <w:pPr>
        <w:pStyle w:val="Title"/>
        <w:pBdr>
          <w:bottom w:val="single" w:sz="4" w:space="1" w:color="auto"/>
        </w:pBdr>
        <w:jc w:val="center"/>
        <w:rPr>
          <w:sz w:val="20"/>
          <w:szCs w:val="20"/>
        </w:rPr>
      </w:pPr>
      <w:r w:rsidRPr="00005C45">
        <w:rPr>
          <w:sz w:val="44"/>
          <w:szCs w:val="44"/>
        </w:rPr>
        <w:t>Optimizing Behavioural Observations: A Comparative Approach to Simulated Sampling Methods</w:t>
      </w:r>
      <w:r w:rsidRPr="00005C45" w:rsidDel="00005C45">
        <w:rPr>
          <w:sz w:val="20"/>
          <w:szCs w:val="20"/>
        </w:rPr>
        <w:t xml:space="preserve"> </w:t>
      </w:r>
    </w:p>
    <w:p w14:paraId="1F6AB364" w14:textId="06586845" w:rsidR="0053742F" w:rsidRPr="0053742F" w:rsidRDefault="0053742F" w:rsidP="0053742F">
      <w:pPr>
        <w:spacing w:line="480" w:lineRule="auto"/>
        <w:rPr>
          <w:vertAlign w:val="superscript"/>
        </w:rPr>
      </w:pPr>
      <w:r w:rsidRPr="0053742F">
        <w:t>James Edward Brereton</w:t>
      </w:r>
      <w:r w:rsidR="00864A67">
        <w:rPr>
          <w:vertAlign w:val="superscript"/>
        </w:rPr>
        <w:t xml:space="preserve">1, </w:t>
      </w:r>
      <w:r w:rsidR="00864A67" w:rsidRPr="00864A67">
        <w:t>Jonath</w:t>
      </w:r>
      <w:ins w:id="0" w:author="Jonathan Tuke" w:date="2020-11-20T13:59:00Z">
        <w:r w:rsidR="006F5521">
          <w:t>a</w:t>
        </w:r>
      </w:ins>
      <w:del w:id="1" w:author="Jonathan Tuke" w:date="2020-11-20T13:59:00Z">
        <w:r w:rsidR="00864A67" w:rsidRPr="00864A67" w:rsidDel="006F5521">
          <w:delText>o</w:delText>
        </w:r>
      </w:del>
      <w:r w:rsidR="00864A67" w:rsidRPr="00864A67">
        <w:t>n Tuke</w:t>
      </w:r>
      <w:r w:rsidR="00864A67">
        <w:rPr>
          <w:vertAlign w:val="superscript"/>
        </w:rPr>
        <w:t>2</w:t>
      </w:r>
      <w:r w:rsidRPr="0053742F">
        <w:t xml:space="preserve"> and Eduardo J Fernandez</w:t>
      </w:r>
      <w:r w:rsidR="00864A67">
        <w:rPr>
          <w:vertAlign w:val="superscript"/>
        </w:rPr>
        <w:t>2</w:t>
      </w:r>
    </w:p>
    <w:p w14:paraId="5B70BC92" w14:textId="77777777" w:rsidR="0053742F" w:rsidRPr="0053742F" w:rsidRDefault="0053742F" w:rsidP="0053742F">
      <w:pPr>
        <w:spacing w:line="480" w:lineRule="auto"/>
      </w:pPr>
      <w:r w:rsidRPr="0053742F">
        <w:rPr>
          <w:vertAlign w:val="superscript"/>
        </w:rPr>
        <w:t>1</w:t>
      </w:r>
      <w:r w:rsidRPr="0053742F">
        <w:t>University Centre Sparsholt, Westley Lane, Sparsholt, Winchester, Hampshire, SO21 2NF United Kingdom</w:t>
      </w:r>
    </w:p>
    <w:p w14:paraId="0EFF248E" w14:textId="77777777" w:rsidR="0053742F" w:rsidRPr="0053742F" w:rsidRDefault="0053742F" w:rsidP="0053742F">
      <w:pPr>
        <w:spacing w:line="480" w:lineRule="auto"/>
      </w:pPr>
      <w:r w:rsidRPr="0053742F">
        <w:rPr>
          <w:vertAlign w:val="superscript"/>
        </w:rPr>
        <w:t>2</w:t>
      </w:r>
      <w:r w:rsidRPr="0053742F">
        <w:t>School of Animal and Veterinary Sciences, The University of Adelaide, SA 5005, Australia</w:t>
      </w:r>
    </w:p>
    <w:p w14:paraId="6D2A0432" w14:textId="77777777" w:rsidR="0053742F" w:rsidRPr="0053742F" w:rsidRDefault="0053742F" w:rsidP="0053742F">
      <w:pPr>
        <w:spacing w:line="480" w:lineRule="auto"/>
      </w:pPr>
      <w:r w:rsidRPr="0053742F">
        <w:rPr>
          <w:vertAlign w:val="superscript"/>
        </w:rPr>
        <w:t>*</w:t>
      </w:r>
      <w:r w:rsidRPr="0053742F">
        <w:t xml:space="preserve">Correspondence: +447748354279; </w:t>
      </w:r>
      <w:hyperlink r:id="rId7" w:history="1">
        <w:r w:rsidRPr="0053742F">
          <w:rPr>
            <w:rStyle w:val="Hyperlink"/>
          </w:rPr>
          <w:t>James.Brereton@sparsholt.ac.uk</w:t>
        </w:r>
      </w:hyperlink>
      <w:r w:rsidRPr="0053742F">
        <w:t xml:space="preserve">; </w:t>
      </w:r>
      <w:hyperlink r:id="rId8" w:history="1">
        <w:r w:rsidRPr="0053742F">
          <w:rPr>
            <w:rStyle w:val="Hyperlink"/>
          </w:rPr>
          <w:t>edjfern@gmail.com</w:t>
        </w:r>
      </w:hyperlink>
    </w:p>
    <w:p w14:paraId="7FEFDD3C" w14:textId="77777777" w:rsidR="0053742F" w:rsidRPr="0053742F" w:rsidRDefault="0053742F" w:rsidP="0053742F">
      <w:pPr>
        <w:spacing w:line="480" w:lineRule="auto"/>
      </w:pPr>
      <w:r w:rsidRPr="0053742F">
        <w:t>Original Research paper</w:t>
      </w:r>
      <w:r w:rsidR="00026DF1">
        <w:t xml:space="preserve"> </w:t>
      </w:r>
    </w:p>
    <w:p w14:paraId="3007365E" w14:textId="77777777" w:rsidR="0053742F" w:rsidRPr="0053742F" w:rsidRDefault="0053742F" w:rsidP="0053742F">
      <w:pPr>
        <w:spacing w:line="480" w:lineRule="auto"/>
        <w:rPr>
          <w:i/>
        </w:rPr>
      </w:pPr>
      <w:r w:rsidRPr="00BA3827">
        <w:rPr>
          <w:b/>
        </w:rPr>
        <w:t>Running title:</w:t>
      </w:r>
      <w:r w:rsidRPr="0053742F">
        <w:t xml:space="preserve"> </w:t>
      </w:r>
      <w:r w:rsidR="00BA3827">
        <w:t>Comparison of behavioural recording methods</w:t>
      </w:r>
    </w:p>
    <w:p w14:paraId="1FBD7976" w14:textId="77777777" w:rsidR="0053742F" w:rsidRDefault="0053742F" w:rsidP="0053742F">
      <w:pPr>
        <w:spacing w:line="480" w:lineRule="auto"/>
      </w:pPr>
    </w:p>
    <w:p w14:paraId="42E95804" w14:textId="77777777" w:rsidR="0053742F" w:rsidRPr="00BA3827" w:rsidRDefault="00BA3827" w:rsidP="0053742F">
      <w:pPr>
        <w:spacing w:line="480" w:lineRule="auto"/>
        <w:rPr>
          <w:b/>
        </w:rPr>
      </w:pPr>
      <w:r w:rsidRPr="00BA3827">
        <w:rPr>
          <w:b/>
        </w:rPr>
        <w:t>Abstract:</w:t>
      </w:r>
    </w:p>
    <w:p w14:paraId="0CE27B7B" w14:textId="77777777" w:rsidR="00BA3827" w:rsidRPr="00AE69F3" w:rsidRDefault="00BA3827" w:rsidP="0053742F">
      <w:pPr>
        <w:spacing w:line="480" w:lineRule="auto"/>
      </w:pPr>
      <w:r>
        <w:rPr>
          <w:i/>
        </w:rPr>
        <w:t xml:space="preserve">Keywords: </w:t>
      </w:r>
      <w:r w:rsidR="00AE69F3">
        <w:t>continuous recording, pinpoint sampling, one-zero sampling, measuring behaviour</w:t>
      </w:r>
    </w:p>
    <w:p w14:paraId="67A7D1FB" w14:textId="77777777" w:rsidR="00BA3827" w:rsidRPr="00BA3827" w:rsidRDefault="00BA3827" w:rsidP="0053742F">
      <w:pPr>
        <w:spacing w:line="480" w:lineRule="auto"/>
        <w:rPr>
          <w:b/>
        </w:rPr>
      </w:pPr>
      <w:r>
        <w:rPr>
          <w:b/>
        </w:rPr>
        <w:t>INTRODUCTION</w:t>
      </w:r>
    </w:p>
    <w:p w14:paraId="2C2F8225" w14:textId="659BEF13" w:rsidR="000E26F9" w:rsidRPr="00085C2B" w:rsidRDefault="009A67AC" w:rsidP="00005C45">
      <w:pPr>
        <w:spacing w:line="480" w:lineRule="auto"/>
        <w:ind w:firstLine="720"/>
        <w:rPr>
          <w:i/>
        </w:rPr>
      </w:pPr>
      <w:r>
        <w:t>The measurement of behaviour has become a m</w:t>
      </w:r>
      <w:r w:rsidR="0086608B">
        <w:t>ajor area of scientific study for those involved i</w:t>
      </w:r>
      <w:r w:rsidR="000E26F9">
        <w:t xml:space="preserve">n the </w:t>
      </w:r>
      <w:r w:rsidR="00C62CC7">
        <w:t>scientific study of animal behaviour</w:t>
      </w:r>
      <w:r w:rsidR="000E26F9">
        <w:t xml:space="preserve">. Behavioural studies are </w:t>
      </w:r>
      <w:r w:rsidR="003B4E45">
        <w:t xml:space="preserve">used as a tool to </w:t>
      </w:r>
      <w:r w:rsidR="000E26F9">
        <w:t>measure</w:t>
      </w:r>
      <w:r w:rsidR="003B4E45">
        <w:t xml:space="preserve"> captive</w:t>
      </w:r>
      <w:r w:rsidR="000E26F9">
        <w:t xml:space="preserve"> animal welfare, and </w:t>
      </w:r>
      <w:r w:rsidR="003B4E45">
        <w:t xml:space="preserve">are </w:t>
      </w:r>
      <w:r w:rsidR="000E26F9">
        <w:t xml:space="preserve">used more often than </w:t>
      </w:r>
      <w:r w:rsidR="003B4E45">
        <w:t>other welfare indicators</w:t>
      </w:r>
      <w:r w:rsidR="000E26F9">
        <w:t xml:space="preserve"> such as glucocorticoid analysis (Fraser, 2009</w:t>
      </w:r>
      <w:r w:rsidR="00091836">
        <w:t>; Sands &amp; Creel, 2004</w:t>
      </w:r>
      <w:r w:rsidR="000E26F9">
        <w:t xml:space="preserve">). </w:t>
      </w:r>
      <w:r w:rsidR="00091836">
        <w:t xml:space="preserve">For captive animals, behavioural research may also be used to investigate the prevalence of positive </w:t>
      </w:r>
      <w:proofErr w:type="spellStart"/>
      <w:r w:rsidR="00091836">
        <w:t>behaviors</w:t>
      </w:r>
      <w:proofErr w:type="spellEnd"/>
      <w:r w:rsidR="00EC6A20">
        <w:t xml:space="preserve">, such as foraging, or negative </w:t>
      </w:r>
      <w:proofErr w:type="spellStart"/>
      <w:r w:rsidR="00EC6A20">
        <w:t>behaviors</w:t>
      </w:r>
      <w:proofErr w:type="spellEnd"/>
      <w:r w:rsidR="00EC6A20">
        <w:t>, such</w:t>
      </w:r>
      <w:r w:rsidR="00091836">
        <w:t xml:space="preserve"> </w:t>
      </w:r>
      <w:r w:rsidR="00EC6A20">
        <w:t xml:space="preserve">as stereotypies </w:t>
      </w:r>
      <w:r w:rsidR="00091836">
        <w:t>(</w:t>
      </w:r>
      <w:proofErr w:type="spellStart"/>
      <w:r w:rsidR="007D52C0">
        <w:t>Carlstead</w:t>
      </w:r>
      <w:proofErr w:type="spellEnd"/>
      <w:r w:rsidR="007D52C0">
        <w:t xml:space="preserve">, Baldwin, &amp; </w:t>
      </w:r>
      <w:proofErr w:type="spellStart"/>
      <w:r w:rsidR="007D52C0">
        <w:t>Seidensticker</w:t>
      </w:r>
      <w:proofErr w:type="spellEnd"/>
      <w:r w:rsidR="007D52C0">
        <w:t xml:space="preserve">, 1991; Fernandez &amp; Timberlake, 2008; </w:t>
      </w:r>
      <w:r w:rsidR="00091836">
        <w:t xml:space="preserve">Ward, </w:t>
      </w:r>
      <w:proofErr w:type="spellStart"/>
      <w:r w:rsidR="00091836">
        <w:t>Sherwen</w:t>
      </w:r>
      <w:proofErr w:type="spellEnd"/>
      <w:r w:rsidR="00091836">
        <w:t xml:space="preserve"> &amp; Clark, 2018). Studies of behaviour are also frequently conducted for wild animal populations, </w:t>
      </w:r>
      <w:r w:rsidR="00C62CC7">
        <w:t>to</w:t>
      </w:r>
      <w:r w:rsidR="00091836">
        <w:t xml:space="preserve"> better understand natural history or investigate the impact of human disturbance (</w:t>
      </w:r>
      <w:r w:rsidR="007A591E">
        <w:t xml:space="preserve">Lehner, 1998; </w:t>
      </w:r>
      <w:r w:rsidR="00091836">
        <w:t>Sand &amp; Creel, 2004).</w:t>
      </w:r>
      <w:r w:rsidR="00085C2B">
        <w:t xml:space="preserve"> Research on animal behaviour is now so well </w:t>
      </w:r>
      <w:r w:rsidR="00085C2B">
        <w:lastRenderedPageBreak/>
        <w:t xml:space="preserve">recognised that there are </w:t>
      </w:r>
      <w:r w:rsidR="00EB270A">
        <w:t xml:space="preserve">numerous </w:t>
      </w:r>
      <w:r w:rsidR="00085C2B">
        <w:t>journals dedicated to its study</w:t>
      </w:r>
      <w:r w:rsidR="00EB270A">
        <w:t>, for instance</w:t>
      </w:r>
      <w:r w:rsidR="00085C2B">
        <w:t xml:space="preserve">: </w:t>
      </w:r>
      <w:r w:rsidR="00085C2B">
        <w:rPr>
          <w:i/>
        </w:rPr>
        <w:t>Animal Behaviour</w:t>
      </w:r>
      <w:r w:rsidR="00BB45A3">
        <w:rPr>
          <w:i/>
        </w:rPr>
        <w:t>,</w:t>
      </w:r>
      <w:r w:rsidR="00085C2B">
        <w:t xml:space="preserve"> </w:t>
      </w:r>
      <w:r w:rsidR="00085C2B">
        <w:rPr>
          <w:i/>
        </w:rPr>
        <w:t>Applied Animal Behaviour Science</w:t>
      </w:r>
      <w:r w:rsidR="00BB45A3">
        <w:rPr>
          <w:i/>
        </w:rPr>
        <w:t>, and Ethology.</w:t>
      </w:r>
    </w:p>
    <w:p w14:paraId="35A097DD" w14:textId="6F28F415" w:rsidR="0086608B" w:rsidRDefault="00E5768B" w:rsidP="00005C45">
      <w:pPr>
        <w:spacing w:line="480" w:lineRule="auto"/>
        <w:ind w:firstLine="720"/>
      </w:pPr>
      <w:r>
        <w:t xml:space="preserve">The methods used in animal </w:t>
      </w:r>
      <w:proofErr w:type="spellStart"/>
      <w:r>
        <w:t>behavior</w:t>
      </w:r>
      <w:proofErr w:type="spellEnd"/>
      <w:r>
        <w:t xml:space="preserve"> research</w:t>
      </w:r>
      <w:r w:rsidR="0086608B">
        <w:t xml:space="preserve"> can be trace</w:t>
      </w:r>
      <w:r>
        <w:t>d back to human studies</w:t>
      </w:r>
      <w:r w:rsidR="0086608B">
        <w:t>.</w:t>
      </w:r>
      <w:r>
        <w:t xml:space="preserve"> Scientists during the mid-twentieth Century often used a mixture of both human and animal models to answer questions in the field of </w:t>
      </w:r>
      <w:proofErr w:type="spellStart"/>
      <w:r w:rsidR="005D2294">
        <w:t>behavioral</w:t>
      </w:r>
      <w:proofErr w:type="spellEnd"/>
      <w:r>
        <w:t xml:space="preserve"> psychology</w:t>
      </w:r>
      <w:r w:rsidR="002F2FC0">
        <w:t xml:space="preserve"> (</w:t>
      </w:r>
      <w:proofErr w:type="spellStart"/>
      <w:r w:rsidR="002F2FC0">
        <w:t>Domjan</w:t>
      </w:r>
      <w:proofErr w:type="spellEnd"/>
      <w:r w:rsidR="002F2FC0">
        <w:t>, 2014; Pierce &amp; Cheney, 2013)</w:t>
      </w:r>
      <w:r>
        <w:t>. Based on the range of different techniques that were generated by earlier studies,</w:t>
      </w:r>
      <w:r w:rsidR="0086608B">
        <w:t xml:space="preserve"> Altmann (1974)</w:t>
      </w:r>
      <w:r w:rsidR="00FE4D45">
        <w:t xml:space="preserve"> summarised the behavioural research methods available</w:t>
      </w:r>
      <w:r>
        <w:t xml:space="preserve">. This paper became fundamentally important to those interested in behavioural research, and </w:t>
      </w:r>
      <w:r w:rsidR="008404CD">
        <w:t>remains</w:t>
      </w:r>
      <w:r>
        <w:t xml:space="preserve"> a keystone paper for research</w:t>
      </w:r>
      <w:r w:rsidR="008404CD">
        <w:t xml:space="preserve">ers, with </w:t>
      </w:r>
      <w:r w:rsidR="00FE4D45">
        <w:t>at least 1</w:t>
      </w:r>
      <w:r w:rsidR="00DA4A66">
        <w:t>6</w:t>
      </w:r>
      <w:r w:rsidR="00FE4D45">
        <w:t>,</w:t>
      </w:r>
      <w:r w:rsidR="00DA4A66">
        <w:t>1</w:t>
      </w:r>
      <w:r w:rsidR="00FE4D45">
        <w:t xml:space="preserve">00 </w:t>
      </w:r>
      <w:r w:rsidR="008404CD">
        <w:t>citations</w:t>
      </w:r>
      <w:r w:rsidR="00FE4D45">
        <w:t>, according to a</w:t>
      </w:r>
      <w:r w:rsidR="00634C4B">
        <w:t xml:space="preserve"> </w:t>
      </w:r>
      <w:r w:rsidR="00FE4D45">
        <w:t>search on Google Scholar</w:t>
      </w:r>
      <w:r w:rsidR="00DA4A66">
        <w:t xml:space="preserve"> (2020)</w:t>
      </w:r>
      <w:r w:rsidR="008404CD">
        <w:t xml:space="preserve">. Whilst </w:t>
      </w:r>
      <w:r w:rsidR="00FE4D45">
        <w:t xml:space="preserve">other authors, such </w:t>
      </w:r>
      <w:r w:rsidR="008404CD">
        <w:t xml:space="preserve">as Martin and Bateson (2007) </w:t>
      </w:r>
      <w:r w:rsidR="00FE4D45">
        <w:t>further refine</w:t>
      </w:r>
      <w:r w:rsidR="008404CD">
        <w:t>d</w:t>
      </w:r>
      <w:r w:rsidR="00FE4D45">
        <w:t xml:space="preserve"> the behavioural methods and their definitions</w:t>
      </w:r>
      <w:r w:rsidR="008404CD">
        <w:t>, Altmann’s work is still regularly cited</w:t>
      </w:r>
      <w:r w:rsidR="00FE4D45">
        <w:t xml:space="preserve">. </w:t>
      </w:r>
    </w:p>
    <w:p w14:paraId="6CEECBA1" w14:textId="7EC44FD1" w:rsidR="008F453F" w:rsidRDefault="00FE4D45" w:rsidP="00005C45">
      <w:pPr>
        <w:spacing w:line="480" w:lineRule="auto"/>
        <w:ind w:firstLine="720"/>
      </w:pPr>
      <w:r>
        <w:t>S</w:t>
      </w:r>
      <w:r w:rsidR="008404CD">
        <w:t>ince this initial review of behavioural methods, s</w:t>
      </w:r>
      <w:r>
        <w:t>ome behavioural sampling</w:t>
      </w:r>
      <w:r w:rsidR="008404CD">
        <w:t xml:space="preserve"> techniques became increasingly </w:t>
      </w:r>
      <w:r>
        <w:t>popular in animal li</w:t>
      </w:r>
      <w:r w:rsidR="00104CA9">
        <w:t>terature, whereas others are</w:t>
      </w:r>
      <w:r>
        <w:t xml:space="preserve"> rarely used. </w:t>
      </w:r>
      <w:r w:rsidR="003B4E45">
        <w:t>Several behaviour measurement techniques have received some criticism in terms of their repeatability (Bernstein, 1991)</w:t>
      </w:r>
      <w:r w:rsidR="008F453F">
        <w:t xml:space="preserve">. For example, ad libitum </w:t>
      </w:r>
      <w:r w:rsidR="00BF6CB6">
        <w:t xml:space="preserve">(qualitative) </w:t>
      </w:r>
      <w:r w:rsidR="008F453F">
        <w:t>sampling may be useful for developing ethograms and for pilot studies but has methodological flaws with regards to its lack of standardisation (Martin &amp; Bateson, 2007</w:t>
      </w:r>
      <w:r w:rsidR="003B4E45">
        <w:t>; Rhine &amp; Ender, 1983</w:t>
      </w:r>
      <w:r w:rsidR="008F453F">
        <w:t xml:space="preserve">). However, ad libitum sampling is still used in animal behaviour literature, with a review by Mann (1999) identifying that between 53% and 59% of cetacean studies published in </w:t>
      </w:r>
      <w:r w:rsidR="008F453F">
        <w:rPr>
          <w:i/>
        </w:rPr>
        <w:t>Marine Mammal Science</w:t>
      </w:r>
      <w:r w:rsidR="008F453F">
        <w:t xml:space="preserve"> used this sampling technique. </w:t>
      </w:r>
    </w:p>
    <w:p w14:paraId="266EC92B" w14:textId="4C36FD7C" w:rsidR="00634C4B" w:rsidRDefault="00634C4B" w:rsidP="00634C4B">
      <w:pPr>
        <w:spacing w:line="480" w:lineRule="auto"/>
        <w:ind w:firstLine="720"/>
      </w:pPr>
      <w:r>
        <w:t>Continuous recording, or focal sampling, is considered the gold standard for behaviour sampling, as this method records all occurrences of behaviour and their durations (</w:t>
      </w:r>
      <w:proofErr w:type="spellStart"/>
      <w:r w:rsidRPr="00DE4298">
        <w:t>Hämäläinen</w:t>
      </w:r>
      <w:proofErr w:type="spellEnd"/>
      <w:r>
        <w:t xml:space="preserve"> et al., 2016). In the past, this made continuous recording challenging for researchers, as an active animal that rapidly changed behaviour would have been difficult to gather representative data for (Tyler, 1979). Similarly, the recording of multiple animals using a continuous method would have been incredibly challenging to record accurately, hence why the method is considered synonymous </w:t>
      </w:r>
      <w:r>
        <w:lastRenderedPageBreak/>
        <w:t xml:space="preserve">with focal sampling of one individual (Altmann, 1974; Martin &amp; Bateson, 2007). Use of modern technology has in part ameliorated some of these issues by allowing behaviour to be recorded and analysed later (Amato et al., 2013). However, continuous recording may remain </w:t>
      </w:r>
      <w:r w:rsidR="00C62CC7">
        <w:t>a</w:t>
      </w:r>
      <w:r>
        <w:t xml:space="preserve"> challenge, even with camera availability. As a result, several sampling methods have been developed to measure multiple animals at one time (scan sampling), as well in a non-continuous fashion. </w:t>
      </w:r>
    </w:p>
    <w:p w14:paraId="2006D13B" w14:textId="54649FCE" w:rsidR="00FE4D45" w:rsidRDefault="008F453F" w:rsidP="00005C45">
      <w:pPr>
        <w:spacing w:line="480" w:lineRule="auto"/>
        <w:ind w:firstLine="720"/>
      </w:pPr>
      <w:r w:rsidRPr="0002567A">
        <w:t>T</w:t>
      </w:r>
      <w:r w:rsidR="00FE4D45" w:rsidRPr="0002567A">
        <w:t xml:space="preserve">he use of pinpoint </w:t>
      </w:r>
      <w:r w:rsidR="00FE4D45" w:rsidRPr="0002567A">
        <w:rPr>
          <w:rPrChange w:id="2" w:author="Jonathan Tuke" w:date="2020-11-23T08:41:00Z">
            <w:rPr/>
          </w:rPrChange>
        </w:rPr>
        <w:t xml:space="preserve">sampling, also </w:t>
      </w:r>
      <w:r w:rsidR="00B24A6F" w:rsidRPr="0002567A">
        <w:rPr>
          <w:rPrChange w:id="3" w:author="Jonathan Tuke" w:date="2020-11-23T08:41:00Z">
            <w:rPr/>
          </w:rPrChange>
        </w:rPr>
        <w:t>referred</w:t>
      </w:r>
      <w:r w:rsidR="00B24A6F">
        <w:t xml:space="preserve"> to </w:t>
      </w:r>
      <w:r w:rsidR="00104CA9">
        <w:t xml:space="preserve">as instantaneous </w:t>
      </w:r>
      <w:r w:rsidR="000D5752">
        <w:t xml:space="preserve">or momentary time </w:t>
      </w:r>
      <w:r w:rsidR="00104CA9">
        <w:t>sampling, is a commonly used method for observational study (Fernandez, Kinley &amp; Timberlake, 2019</w:t>
      </w:r>
      <w:r>
        <w:t>; Stevens et al., 2013</w:t>
      </w:r>
      <w:r w:rsidR="00104CA9">
        <w:t xml:space="preserve">). </w:t>
      </w:r>
      <w:r w:rsidR="00705490">
        <w:t xml:space="preserve">With </w:t>
      </w:r>
      <w:r w:rsidR="00CB63EE">
        <w:t>pinpoint</w:t>
      </w:r>
      <w:r w:rsidR="00705490">
        <w:t xml:space="preserve"> sampling, </w:t>
      </w:r>
      <w:r w:rsidR="00E31BAF">
        <w:t xml:space="preserve">one or more </w:t>
      </w:r>
      <w:r w:rsidR="00933F8F">
        <w:t>responses</w:t>
      </w:r>
      <w:r w:rsidR="00C46FC3">
        <w:t xml:space="preserve"> are recorded at preselected </w:t>
      </w:r>
      <w:r w:rsidR="0072759E">
        <w:t xml:space="preserve">moments </w:t>
      </w:r>
      <w:r w:rsidR="000A241A">
        <w:t xml:space="preserve">in </w:t>
      </w:r>
      <w:r w:rsidR="00C46FC3">
        <w:t>time (e.g.,</w:t>
      </w:r>
      <w:r w:rsidR="0072759E">
        <w:t xml:space="preserve"> every </w:t>
      </w:r>
      <w:r w:rsidR="000A241A">
        <w:t>15 s for an hour</w:t>
      </w:r>
      <w:r w:rsidR="00C46FC3">
        <w:t>)</w:t>
      </w:r>
      <w:r w:rsidR="000A241A">
        <w:t>.</w:t>
      </w:r>
      <w:r w:rsidR="00C46FC3">
        <w:t xml:space="preserve"> </w:t>
      </w:r>
      <w:r w:rsidR="00104CA9">
        <w:t>The benefits of instantaneous sampling are that it is less intensive than continuous sampling, and therefore may be more feasible for researchers to conduct (</w:t>
      </w:r>
      <w:proofErr w:type="spellStart"/>
      <w:r w:rsidR="003B4E45">
        <w:t>Grenier</w:t>
      </w:r>
      <w:proofErr w:type="spellEnd"/>
      <w:r w:rsidR="003B4E45">
        <w:t xml:space="preserve"> et al., 1999; </w:t>
      </w:r>
      <w:r w:rsidR="00104CA9">
        <w:t xml:space="preserve">Martin </w:t>
      </w:r>
      <w:r w:rsidR="001A62E5">
        <w:t>&amp; Bateson, 2007</w:t>
      </w:r>
      <w:r w:rsidR="00BB294F">
        <w:t xml:space="preserve">; Rhine &amp; </w:t>
      </w:r>
      <w:proofErr w:type="spellStart"/>
      <w:r w:rsidR="00BB294F">
        <w:t>Flanigon</w:t>
      </w:r>
      <w:proofErr w:type="spellEnd"/>
      <w:r w:rsidR="00BB294F">
        <w:t>, 1978</w:t>
      </w:r>
      <w:r w:rsidR="001A62E5">
        <w:t xml:space="preserve">). The methods are also more versatile, allowing researchers to make decisions as to how long intervals should be spaced. For example, some researchers might choose to use 15-second intervals, particularly when studying an active animal or when conducting observations of a key time period, such as when enrichment is provided (Fernandez &amp; Timberlake, 2019). On the other hand, observers might choose to use much longer intervals, such as </w:t>
      </w:r>
      <w:r w:rsidR="00966C4F">
        <w:t>one, two or five minute intervals when their subjects are inactive or if they are observing for long time periods (Shora, Myhill &amp; Brereton, 2020</w:t>
      </w:r>
      <w:r w:rsidR="003B4E45">
        <w:t>; Teixeira et al., 2017</w:t>
      </w:r>
      <w:r w:rsidR="00966C4F">
        <w:t xml:space="preserve">). </w:t>
      </w:r>
      <w:r w:rsidR="003B4E45">
        <w:t>It has been noted by some authors that shorter intervals tend to result in behavioural values that match more closely the continuous behaviour scores (</w:t>
      </w:r>
      <w:proofErr w:type="spellStart"/>
      <w:r w:rsidR="003B4E45">
        <w:t>Pullins</w:t>
      </w:r>
      <w:proofErr w:type="spellEnd"/>
      <w:r w:rsidR="003B4E45">
        <w:t xml:space="preserve"> et al., 2017).</w:t>
      </w:r>
    </w:p>
    <w:p w14:paraId="40959415" w14:textId="59181BC6" w:rsidR="008404CD" w:rsidRPr="00E04C38" w:rsidRDefault="008404CD" w:rsidP="00005C45">
      <w:pPr>
        <w:spacing w:line="480" w:lineRule="auto"/>
        <w:ind w:firstLine="720"/>
      </w:pPr>
      <w:r>
        <w:t>One-zero</w:t>
      </w:r>
      <w:r w:rsidR="008F453F">
        <w:t xml:space="preserve"> or interval</w:t>
      </w:r>
      <w:r>
        <w:t xml:space="preserve"> sampling</w:t>
      </w:r>
      <w:r w:rsidR="00A8429E">
        <w:t xml:space="preserve"> involves choosing </w:t>
      </w:r>
      <w:r w:rsidR="00B170F6">
        <w:t xml:space="preserve">specific intervals of time, like pinpoint sampling, but instead recording whether one or more responses occur </w:t>
      </w:r>
      <w:r w:rsidR="00AA67B2">
        <w:t xml:space="preserve">(or conversely, do not occur) within that interval of time </w:t>
      </w:r>
      <w:r w:rsidR="007436F1">
        <w:t>(</w:t>
      </w:r>
      <w:r w:rsidR="00D40344">
        <w:t>Bailey &amp; Burch, 2017; Lehner, 1998).</w:t>
      </w:r>
      <w:r>
        <w:t xml:space="preserve"> </w:t>
      </w:r>
      <w:r w:rsidR="00B06D9C">
        <w:t xml:space="preserve">While popular with </w:t>
      </w:r>
      <w:r w:rsidR="00B22729">
        <w:t>both human and non-human primate research,</w:t>
      </w:r>
      <w:r w:rsidR="00CB5FB3">
        <w:t xml:space="preserve"> </w:t>
      </w:r>
      <w:r w:rsidR="003B057D">
        <w:t>one-zero</w:t>
      </w:r>
      <w:r w:rsidR="00CB5FB3">
        <w:t xml:space="preserve"> sampling </w:t>
      </w:r>
      <w:r>
        <w:t xml:space="preserve">seems to receive less representation </w:t>
      </w:r>
      <w:r w:rsidR="003E0AF6">
        <w:t xml:space="preserve">than pinpoint sampling in most animal behavior studies </w:t>
      </w:r>
      <w:r w:rsidR="00BB294F">
        <w:t xml:space="preserve">and has been criticised in </w:t>
      </w:r>
      <w:r w:rsidR="00A1562C">
        <w:t>by previous researchers</w:t>
      </w:r>
      <w:r w:rsidR="00BB294F">
        <w:t xml:space="preserve"> (Altmann, 1974; Rhine &amp; </w:t>
      </w:r>
      <w:proofErr w:type="spellStart"/>
      <w:r w:rsidR="00BB294F">
        <w:t>Flanigon</w:t>
      </w:r>
      <w:proofErr w:type="spellEnd"/>
      <w:r w:rsidR="00BB294F">
        <w:t>, 1978)</w:t>
      </w:r>
      <w:r w:rsidR="0085206B">
        <w:t xml:space="preserve">. </w:t>
      </w:r>
      <w:r w:rsidR="003B4E45">
        <w:t>However, o</w:t>
      </w:r>
      <w:r w:rsidR="0085206B">
        <w:t xml:space="preserve">ne-zero sampling has some of the same </w:t>
      </w:r>
      <w:r w:rsidR="0085206B">
        <w:lastRenderedPageBreak/>
        <w:t xml:space="preserve">benefits of instantaneous sampling, in that interval length can be tailored in line with the requirements of the study. </w:t>
      </w:r>
      <w:r w:rsidR="00CC0EBD">
        <w:t xml:space="preserve">Additionally, one-zero sampling </w:t>
      </w:r>
      <w:r w:rsidR="00634C4B">
        <w:t xml:space="preserve">has the potential to collect more behaviours during a stated period, as multiple behaviours can be recorded during each </w:t>
      </w:r>
      <w:proofErr w:type="gramStart"/>
      <w:r w:rsidR="00634C4B">
        <w:t xml:space="preserve">interval </w:t>
      </w:r>
      <w:r w:rsidR="00521D5C">
        <w:t xml:space="preserve"> (</w:t>
      </w:r>
      <w:proofErr w:type="gramEnd"/>
      <w:r w:rsidR="00521D5C">
        <w:t xml:space="preserve">Altmann, 1974). </w:t>
      </w:r>
      <w:r w:rsidR="00BB294F">
        <w:t>Leger (1977) identified good agreement</w:t>
      </w:r>
      <w:r w:rsidR="00E04C38">
        <w:t xml:space="preserve"> with continuous behaviour measures when using one-zero sampling at 15-second intervals for chimpanzees (</w:t>
      </w:r>
      <w:r w:rsidR="00E04C38">
        <w:rPr>
          <w:i/>
        </w:rPr>
        <w:t>Pan troglodytes)</w:t>
      </w:r>
      <w:r w:rsidR="00E04C38">
        <w:t>.</w:t>
      </w:r>
      <w:r w:rsidR="003B4E45">
        <w:t xml:space="preserve"> </w:t>
      </w:r>
      <w:r w:rsidR="000D5752">
        <w:t>Likewise</w:t>
      </w:r>
      <w:r w:rsidR="00645C5A">
        <w:t xml:space="preserve">, Gilby, </w:t>
      </w:r>
      <w:proofErr w:type="spellStart"/>
      <w:r w:rsidR="00645C5A">
        <w:t>Pokempner</w:t>
      </w:r>
      <w:proofErr w:type="spellEnd"/>
      <w:r w:rsidR="00645C5A">
        <w:t xml:space="preserve">, and Wrangham (2010) found </w:t>
      </w:r>
      <w:r w:rsidR="009C6AB3">
        <w:t xml:space="preserve">similar </w:t>
      </w:r>
      <w:r w:rsidR="000F0E4E">
        <w:t xml:space="preserve">levels of occurrence when comparing </w:t>
      </w:r>
      <w:r w:rsidR="00AB7FB5">
        <w:t>continuous and one-zero sampling methods for the foraging behavior of wild chimpanzees.</w:t>
      </w:r>
      <w:r w:rsidR="004875EF">
        <w:t xml:space="preserve"> </w:t>
      </w:r>
      <w:r w:rsidR="00AB7FB5">
        <w:t xml:space="preserve">As noted above, </w:t>
      </w:r>
      <w:r w:rsidR="00C139E9">
        <w:t xml:space="preserve">one-zero (interval) sampling </w:t>
      </w:r>
      <w:proofErr w:type="gramStart"/>
      <w:r w:rsidR="00C139E9">
        <w:t xml:space="preserve">is </w:t>
      </w:r>
      <w:r w:rsidR="003B4E45">
        <w:t xml:space="preserve"> also</w:t>
      </w:r>
      <w:proofErr w:type="gramEnd"/>
      <w:r w:rsidR="003B4E45">
        <w:t xml:space="preserve"> frequently used in studies on human behaviour, for example in the classroom (Dunkerton, 1981; </w:t>
      </w:r>
      <w:proofErr w:type="spellStart"/>
      <w:r w:rsidR="003B4E45">
        <w:t>Omark</w:t>
      </w:r>
      <w:proofErr w:type="spellEnd"/>
      <w:r w:rsidR="003B4E45">
        <w:t xml:space="preserve"> et al., 1976).</w:t>
      </w:r>
    </w:p>
    <w:p w14:paraId="5FF93EB4" w14:textId="68F7882C" w:rsidR="00F67205" w:rsidRDefault="00F67205" w:rsidP="00C86E32">
      <w:pPr>
        <w:spacing w:line="480" w:lineRule="auto"/>
      </w:pPr>
      <w:r>
        <w:t xml:space="preserve">Both </w:t>
      </w:r>
      <w:r w:rsidR="000D5752">
        <w:t>pinpoint and one-zero</w:t>
      </w:r>
      <w:r>
        <w:t xml:space="preserve"> sampling overcome </w:t>
      </w:r>
      <w:r w:rsidR="002A6B0E">
        <w:t>some of the issues associated with continuous recording by</w:t>
      </w:r>
      <w:r>
        <w:t xml:space="preserve"> reducing the amount of input required by the researcher, while still aiming to keep the sample representative of the animal’s behavioural repertoire</w:t>
      </w:r>
      <w:r w:rsidR="008F453F">
        <w:t xml:space="preserve"> (</w:t>
      </w:r>
      <w:proofErr w:type="spellStart"/>
      <w:r w:rsidR="008F453F" w:rsidRPr="008F453F">
        <w:t>Mitlöhner</w:t>
      </w:r>
      <w:proofErr w:type="spellEnd"/>
      <w:r w:rsidR="008F453F">
        <w:t xml:space="preserve"> et al., 2001</w:t>
      </w:r>
      <w:r w:rsidR="00114386">
        <w:t>; Simpson &amp; Simpson, 1977</w:t>
      </w:r>
      <w:r w:rsidR="008F453F">
        <w:t>)</w:t>
      </w:r>
      <w:r>
        <w:t>.</w:t>
      </w:r>
      <w:r w:rsidR="002A6B0E">
        <w:t xml:space="preserve"> However, one key question is how closely these techniques correlate with continuous recording</w:t>
      </w:r>
      <w:r w:rsidR="005A0916">
        <w:t>?</w:t>
      </w:r>
      <w:r w:rsidR="00960433">
        <w:t xml:space="preserve"> </w:t>
      </w:r>
      <w:r>
        <w:t xml:space="preserve">Instantaneous sampling </w:t>
      </w:r>
      <w:r w:rsidR="00ED3C35">
        <w:t>is reported</w:t>
      </w:r>
      <w:r>
        <w:t xml:space="preserve"> to lose information in terms of behaviour duration and is </w:t>
      </w:r>
      <w:r w:rsidR="000D5752">
        <w:t xml:space="preserve">potentially less likely </w:t>
      </w:r>
      <w:r>
        <w:t>to pick up any behaviours of short duration (events) (Martin &amp; Bateson, 2007</w:t>
      </w:r>
      <w:r w:rsidR="002A6B0E">
        <w:t>; Xiao et al., 2005</w:t>
      </w:r>
      <w:r>
        <w:t>). By contrast, one-zero sampling is better at recording all observable behaviours, but both behavioural frequency and duration could be easily misrepresented: there is no way to identify whether a behaviour recorded as present for one interval was seen once or thirty times during that time period</w:t>
      </w:r>
      <w:r w:rsidR="002A6B0E">
        <w:t xml:space="preserve"> (Saibaba et al., 1996)</w:t>
      </w:r>
      <w:r>
        <w:t>.</w:t>
      </w:r>
    </w:p>
    <w:p w14:paraId="011E1797" w14:textId="20B8EEF1" w:rsidR="003C7033" w:rsidRDefault="000D5752">
      <w:pPr>
        <w:spacing w:line="480" w:lineRule="auto"/>
        <w:ind w:firstLine="720"/>
      </w:pPr>
      <w:r>
        <w:t xml:space="preserve">The following study proposes to compare simulated occurrence of both low, medium, and high frequency/duration behaviours, as well as similar observation periods and for both pinpoint and one-zero sampling methods. We hypothesized two results: (1) </w:t>
      </w:r>
      <w:r w:rsidR="003C7033">
        <w:t xml:space="preserve">pinpoint sampling </w:t>
      </w:r>
      <w:r w:rsidR="00B13F40">
        <w:t>w</w:t>
      </w:r>
      <w:r>
        <w:t>ould</w:t>
      </w:r>
      <w:r w:rsidR="00B13F40">
        <w:t xml:space="preserve"> provide a more accurate representation of</w:t>
      </w:r>
      <w:r w:rsidR="003C7033">
        <w:t xml:space="preserve"> percentages of occurrence for both low, medium, and high duration </w:t>
      </w:r>
      <w:proofErr w:type="spellStart"/>
      <w:r w:rsidR="003C7033">
        <w:t>behaviors</w:t>
      </w:r>
      <w:proofErr w:type="spellEnd"/>
      <w:r w:rsidR="00B13F40">
        <w:t xml:space="preserve"> than one-zero sampling</w:t>
      </w:r>
      <w:r>
        <w:t>, and (2)</w:t>
      </w:r>
      <w:r w:rsidR="003C7033">
        <w:t>one-zero sampling w</w:t>
      </w:r>
      <w:r>
        <w:t xml:space="preserve">ould </w:t>
      </w:r>
      <w:r w:rsidR="003C7033">
        <w:t xml:space="preserve">be better suited for </w:t>
      </w:r>
      <w:r w:rsidR="00D46C94">
        <w:lastRenderedPageBreak/>
        <w:t xml:space="preserve">detecting </w:t>
      </w:r>
      <w:r w:rsidR="003C7033">
        <w:t xml:space="preserve">the occurrence of low frequency </w:t>
      </w:r>
      <w:proofErr w:type="spellStart"/>
      <w:r w:rsidR="003C7033">
        <w:t>behaviors</w:t>
      </w:r>
      <w:proofErr w:type="spellEnd"/>
      <w:r w:rsidR="00D46C94">
        <w:t>, particularly when comparing less frequent pinpoint and one-zero observation methods (e.g., 5 min observation periods).</w:t>
      </w:r>
    </w:p>
    <w:p w14:paraId="037645AB" w14:textId="5FBA8C4B" w:rsidR="0086608B" w:rsidRPr="00AE69F3" w:rsidRDefault="00524DB2" w:rsidP="00005C45">
      <w:pPr>
        <w:spacing w:line="480" w:lineRule="auto"/>
        <w:ind w:firstLine="720"/>
      </w:pPr>
      <w:r>
        <w:t>.</w:t>
      </w:r>
    </w:p>
    <w:p w14:paraId="6B5B589B" w14:textId="77777777" w:rsidR="00BA3827" w:rsidRPr="00ED133D" w:rsidRDefault="00BA3827" w:rsidP="0053742F">
      <w:pPr>
        <w:spacing w:line="480" w:lineRule="auto"/>
        <w:rPr>
          <w:b/>
        </w:rPr>
      </w:pPr>
      <w:r w:rsidRPr="00ED133D">
        <w:rPr>
          <w:b/>
        </w:rPr>
        <w:t xml:space="preserve">METHODS </w:t>
      </w:r>
    </w:p>
    <w:p w14:paraId="39004FA6" w14:textId="425F52C9" w:rsidR="00ED133D" w:rsidRPr="00ED133D" w:rsidRDefault="00D46C94" w:rsidP="00ED133D">
      <w:pPr>
        <w:spacing w:line="480" w:lineRule="auto"/>
      </w:pPr>
      <w:r>
        <w:t>For all simulations, continuous recording methods were generated for both frequency of occurrence and percentage of occurrence, with</w:t>
      </w:r>
      <w:r w:rsidR="00793A8B" w:rsidRPr="00ED133D">
        <w:t xml:space="preserve"> </w:t>
      </w:r>
      <w:r>
        <w:t>t</w:t>
      </w:r>
      <w:r w:rsidR="00ED133D" w:rsidRPr="00ED133D">
        <w:t xml:space="preserve">wo different </w:t>
      </w:r>
      <w:r>
        <w:t xml:space="preserve">non-continuous </w:t>
      </w:r>
      <w:r w:rsidR="004556BB">
        <w:t>sampling methods</w:t>
      </w:r>
      <w:r w:rsidR="004556BB" w:rsidRPr="00ED133D">
        <w:t xml:space="preserve"> </w:t>
      </w:r>
      <w:r>
        <w:t>directly compared:</w:t>
      </w:r>
      <w:r w:rsidR="00ED133D" w:rsidRPr="00ED133D">
        <w:t xml:space="preserve"> </w:t>
      </w:r>
      <w:r w:rsidR="00793A8B" w:rsidRPr="00ED133D">
        <w:t>pi</w:t>
      </w:r>
      <w:r w:rsidR="00ED133D" w:rsidRPr="00ED133D">
        <w:t xml:space="preserve">npoint (instantaneous) </w:t>
      </w:r>
      <w:r>
        <w:t xml:space="preserve">and one-zero (interval) </w:t>
      </w:r>
      <w:r w:rsidR="00ED133D" w:rsidRPr="00ED133D">
        <w:t xml:space="preserve">sampling. </w:t>
      </w:r>
      <w:r w:rsidR="00214AFD">
        <w:t xml:space="preserve">Independent variables were split into </w:t>
      </w:r>
      <w:r w:rsidR="005A3774">
        <w:t xml:space="preserve">two categories: Response frequency </w:t>
      </w:r>
      <w:r>
        <w:t xml:space="preserve">(event) </w:t>
      </w:r>
      <w:r w:rsidR="005A3774">
        <w:t>and response duration</w:t>
      </w:r>
      <w:r>
        <w:t xml:space="preserve"> (state)</w:t>
      </w:r>
      <w:r w:rsidR="005A3774">
        <w:t xml:space="preserve">. Three levels for </w:t>
      </w:r>
      <w:r w:rsidR="00A558A2">
        <w:t xml:space="preserve">response </w:t>
      </w:r>
      <w:r w:rsidR="005A3774">
        <w:t xml:space="preserve">frequency and </w:t>
      </w:r>
      <w:r w:rsidR="00A558A2">
        <w:t xml:space="preserve">response duration were determined, based on </w:t>
      </w:r>
      <w:r w:rsidR="00B14CAC">
        <w:t>an arbitrarily level of occurrence: 3 s</w:t>
      </w:r>
      <w:r w:rsidR="00981308">
        <w:t xml:space="preserve">, 30 s, and 300 s. </w:t>
      </w:r>
      <w:r>
        <w:t xml:space="preserve">Simulated observations were similar set to 3 s, 30 s, and 300 s intervals during a one-hour observation period. </w:t>
      </w:r>
      <w:r w:rsidR="00ED133D" w:rsidRPr="00ED133D">
        <w:t xml:space="preserve">Two </w:t>
      </w:r>
      <w:r w:rsidR="006052A6">
        <w:t>separate</w:t>
      </w:r>
      <w:r w:rsidR="006052A6" w:rsidRPr="00ED133D">
        <w:t xml:space="preserve"> </w:t>
      </w:r>
      <w:r>
        <w:t>simulations</w:t>
      </w:r>
      <w:r w:rsidR="006052A6">
        <w:t xml:space="preserve"> for both response frequency and response duration</w:t>
      </w:r>
      <w:r>
        <w:t xml:space="preserve"> (the independent variables)</w:t>
      </w:r>
      <w:r w:rsidR="006052A6">
        <w:t xml:space="preserve"> as follows: </w:t>
      </w:r>
    </w:p>
    <w:p w14:paraId="5BFC59E3" w14:textId="77777777" w:rsidR="00ED133D" w:rsidRPr="00721284" w:rsidRDefault="00ED133D" w:rsidP="00ED133D">
      <w:pPr>
        <w:spacing w:line="480" w:lineRule="auto"/>
        <w:rPr>
          <w:highlight w:val="cyan"/>
        </w:rPr>
      </w:pPr>
    </w:p>
    <w:p w14:paraId="7B113759" w14:textId="5DF7D271" w:rsidR="00766FBA" w:rsidRDefault="0070730B" w:rsidP="0053742F">
      <w:pPr>
        <w:spacing w:line="480" w:lineRule="auto"/>
        <w:rPr>
          <w:b/>
          <w:i/>
        </w:rPr>
      </w:pPr>
      <w:bookmarkStart w:id="4" w:name="OLE_LINK3"/>
      <w:bookmarkStart w:id="5" w:name="OLE_LINK4"/>
      <w:r>
        <w:rPr>
          <w:b/>
          <w:i/>
        </w:rPr>
        <w:t>Response</w:t>
      </w:r>
      <w:r w:rsidRPr="00721284">
        <w:rPr>
          <w:b/>
          <w:i/>
        </w:rPr>
        <w:t xml:space="preserve"> </w:t>
      </w:r>
      <w:r w:rsidR="00721284" w:rsidRPr="00721284">
        <w:rPr>
          <w:b/>
          <w:i/>
        </w:rPr>
        <w:t>freque</w:t>
      </w:r>
      <w:r w:rsidR="00721284">
        <w:rPr>
          <w:b/>
          <w:i/>
        </w:rPr>
        <w:t>n</w:t>
      </w:r>
      <w:r w:rsidR="00721284" w:rsidRPr="00721284">
        <w:rPr>
          <w:b/>
          <w:i/>
        </w:rPr>
        <w:t>cy</w:t>
      </w:r>
    </w:p>
    <w:bookmarkEnd w:id="4"/>
    <w:bookmarkEnd w:id="5"/>
    <w:p w14:paraId="5E854206" w14:textId="55951412" w:rsidR="00A9079D" w:rsidRDefault="00ED133D" w:rsidP="0053742F">
      <w:pPr>
        <w:spacing w:line="480" w:lineRule="auto"/>
      </w:pPr>
      <w:r>
        <w:t xml:space="preserve">This </w:t>
      </w:r>
      <w:r w:rsidR="003D325F">
        <w:t xml:space="preserve">simulation </w:t>
      </w:r>
      <w:r>
        <w:t>focused on the recording of event behaviours: behaviours of very short dur</w:t>
      </w:r>
      <w:r w:rsidR="00A10DD9">
        <w:t>ation (Martin &amp; Bateson, 2007). For the purpose of the simulation, the duration of all event behaviours was set to exactly one second. Next, three different frequencies of event behaviour were selected: these consisted of frequent (occurs</w:t>
      </w:r>
      <w:r w:rsidR="00F22332">
        <w:t xml:space="preserve"> every three</w:t>
      </w:r>
      <w:r w:rsidR="00A10DD9">
        <w:t xml:space="preserve"> seconds), moderate (occurs once every</w:t>
      </w:r>
      <w:r w:rsidR="00F22332">
        <w:t xml:space="preserve"> 30</w:t>
      </w:r>
      <w:r w:rsidR="00A10DD9">
        <w:t xml:space="preserve"> seconds) and infrequent (occurs every 30</w:t>
      </w:r>
      <w:r w:rsidR="00F22332">
        <w:t>0</w:t>
      </w:r>
      <w:r w:rsidR="00A10DD9">
        <w:t xml:space="preserve"> seconds). Simulated data was developed for each of the three behavioural frequencies. These simulated data sets were 1 hour in length (360</w:t>
      </w:r>
      <w:r w:rsidR="00D93F57">
        <w:t>0</w:t>
      </w:r>
      <w:r w:rsidR="00A10DD9">
        <w:t xml:space="preserve"> seconds). A </w:t>
      </w:r>
      <w:r w:rsidR="00A10DD9" w:rsidRPr="00A10DD9">
        <w:rPr>
          <w:highlight w:val="red"/>
        </w:rPr>
        <w:t>randomisation programme</w:t>
      </w:r>
      <w:r w:rsidR="00A10DD9">
        <w:t xml:space="preserve"> was used to select times for behaviours to be included in the simulation.</w:t>
      </w:r>
    </w:p>
    <w:p w14:paraId="0A66D1CB" w14:textId="532FE50F" w:rsidR="00250616" w:rsidRDefault="00250616" w:rsidP="0053742F">
      <w:pPr>
        <w:spacing w:line="480" w:lineRule="auto"/>
      </w:pPr>
      <w:r>
        <w:t>A</w:t>
      </w:r>
      <w:r w:rsidR="00F22332">
        <w:t xml:space="preserve"> continuous data set was</w:t>
      </w:r>
      <w:r>
        <w:t xml:space="preserve"> developed by recording all behaviours and their durations from the simulated hour of data. The behaviours were then transformed into a percentage of total time (as is </w:t>
      </w:r>
      <w:r>
        <w:lastRenderedPageBreak/>
        <w:t>often shown in behaviour studies in the form of an activity budget)</w:t>
      </w:r>
      <w:r w:rsidR="00D46C94">
        <w:t>, as well as frequency of occurrence.</w:t>
      </w:r>
    </w:p>
    <w:p w14:paraId="3942C136" w14:textId="7D0F783D" w:rsidR="00A10DD9" w:rsidRPr="00ED133D" w:rsidRDefault="00A10DD9" w:rsidP="0053742F">
      <w:pPr>
        <w:spacing w:line="480" w:lineRule="auto"/>
      </w:pPr>
      <w:r>
        <w:t xml:space="preserve">Both </w:t>
      </w:r>
      <w:r w:rsidR="00250616">
        <w:t xml:space="preserve">pinpoint </w:t>
      </w:r>
      <w:r>
        <w:t>and one-zero sampling were</w:t>
      </w:r>
      <w:r w:rsidR="00250616">
        <w:t xml:space="preserve"> then calculated to compare against the continuous, ‘gold-standard’ data set. Three </w:t>
      </w:r>
      <w:r w:rsidR="00D46C94">
        <w:t>observation</w:t>
      </w:r>
      <w:r w:rsidR="00250616">
        <w:t xml:space="preserve"> lengths </w:t>
      </w:r>
      <w:r w:rsidR="00D46C94">
        <w:t xml:space="preserve">(3 s, 30 s, and 300 s) </w:t>
      </w:r>
      <w:r w:rsidR="00250616">
        <w:t xml:space="preserve">were used for both pinpoint and one-zero sampling, resulting in six data sets for the two recording techniques. </w:t>
      </w:r>
      <w:r w:rsidR="00D93F57">
        <w:t xml:space="preserve"> </w:t>
      </w:r>
    </w:p>
    <w:p w14:paraId="50FB1712" w14:textId="77777777" w:rsidR="00ED133D" w:rsidRPr="00ED133D" w:rsidRDefault="00ED133D" w:rsidP="0053742F">
      <w:pPr>
        <w:spacing w:line="480" w:lineRule="auto"/>
        <w:rPr>
          <w:b/>
        </w:rPr>
      </w:pPr>
    </w:p>
    <w:p w14:paraId="4BB1014E" w14:textId="5584A5BC" w:rsidR="00721284" w:rsidRPr="00721284" w:rsidRDefault="00661B0C" w:rsidP="0053742F">
      <w:pPr>
        <w:spacing w:line="480" w:lineRule="auto"/>
        <w:rPr>
          <w:b/>
          <w:i/>
        </w:rPr>
      </w:pPr>
      <w:r>
        <w:rPr>
          <w:b/>
          <w:i/>
        </w:rPr>
        <w:t xml:space="preserve">Response </w:t>
      </w:r>
      <w:r w:rsidR="00721284">
        <w:rPr>
          <w:b/>
          <w:i/>
        </w:rPr>
        <w:t>duration</w:t>
      </w:r>
    </w:p>
    <w:p w14:paraId="05258FE3" w14:textId="45C68CBA" w:rsidR="009536EA" w:rsidRDefault="00D93F57" w:rsidP="0053742F">
      <w:pPr>
        <w:spacing w:line="480" w:lineRule="auto"/>
      </w:pPr>
      <w:r>
        <w:t>This simulation was developed for state behaviours, which may be of some length. Three levels of behavioural duration were selected</w:t>
      </w:r>
      <w:r w:rsidR="009536EA">
        <w:t>;</w:t>
      </w:r>
      <w:r>
        <w:t xml:space="preserve"> the</w:t>
      </w:r>
      <w:r w:rsidR="009536EA">
        <w:t>s</w:t>
      </w:r>
      <w:r>
        <w:t>e were short (</w:t>
      </w:r>
      <w:r w:rsidR="009536EA">
        <w:t>3</w:t>
      </w:r>
      <w:r>
        <w:t xml:space="preserve"> second), medium (</w:t>
      </w:r>
      <w:r w:rsidR="009536EA">
        <w:t>30</w:t>
      </w:r>
      <w:r>
        <w:t xml:space="preserve"> seconds) and long (30</w:t>
      </w:r>
      <w:r w:rsidR="009536EA">
        <w:t>0</w:t>
      </w:r>
      <w:r>
        <w:t xml:space="preserve"> seconds)</w:t>
      </w:r>
      <w:r w:rsidR="006659B3">
        <w:t xml:space="preserve"> durations</w:t>
      </w:r>
      <w:r>
        <w:t xml:space="preserve">. </w:t>
      </w:r>
    </w:p>
    <w:p w14:paraId="608BD929" w14:textId="6D1191A9" w:rsidR="00D93F57" w:rsidRDefault="00D93F57" w:rsidP="0053742F">
      <w:pPr>
        <w:spacing w:line="480" w:lineRule="auto"/>
      </w:pPr>
      <w:r>
        <w:t>The observation period was set to one hour in length (3600 seconds)</w:t>
      </w:r>
      <w:r w:rsidR="009536EA">
        <w:t>, with the chosen behaviour occurring once per ten-minute period. This meant that the behaviour occurred six times during the hour period, with the long behaviour taking up 50% of the hour, the medium behaviour taking up 5%, and the short behaviour 0.5%</w:t>
      </w:r>
      <w:r>
        <w:t xml:space="preserve">. A </w:t>
      </w:r>
      <w:r w:rsidRPr="009A17C5">
        <w:rPr>
          <w:highlight w:val="red"/>
        </w:rPr>
        <w:t>random number generator</w:t>
      </w:r>
      <w:r>
        <w:t xml:space="preserve"> was used to determine where </w:t>
      </w:r>
      <w:r w:rsidR="009536EA">
        <w:t>e</w:t>
      </w:r>
      <w:r>
        <w:t>ach behavioural duration would occur</w:t>
      </w:r>
      <w:r w:rsidR="009536EA">
        <w:t xml:space="preserve"> within its ten-minute block</w:t>
      </w:r>
      <w:r>
        <w:t xml:space="preserve">. </w:t>
      </w:r>
    </w:p>
    <w:p w14:paraId="7016F333" w14:textId="7CCF0E10" w:rsidR="00D93F57" w:rsidRDefault="00250616" w:rsidP="0053742F">
      <w:pPr>
        <w:spacing w:line="480" w:lineRule="auto"/>
      </w:pPr>
      <w:r>
        <w:t xml:space="preserve">As for the </w:t>
      </w:r>
      <w:r>
        <w:rPr>
          <w:i/>
          <w:iCs/>
        </w:rPr>
        <w:t xml:space="preserve">Response </w:t>
      </w:r>
      <w:r w:rsidRPr="00250616">
        <w:rPr>
          <w:i/>
          <w:iCs/>
        </w:rPr>
        <w:t>frequency</w:t>
      </w:r>
      <w:r>
        <w:t xml:space="preserve"> test, a continuous data set was developed by using the raw, simulated data and transforming this into percentages. </w:t>
      </w:r>
      <w:r w:rsidR="00D93F57" w:rsidRPr="00250616">
        <w:t>Each</w:t>
      </w:r>
      <w:r w:rsidR="00D93F57">
        <w:t xml:space="preserve"> of the three behaviour</w:t>
      </w:r>
      <w:r w:rsidR="009536EA">
        <w:t xml:space="preserve"> durations (short, medium and long)</w:t>
      </w:r>
      <w:r w:rsidR="00D93F57">
        <w:t xml:space="preserve"> w</w:t>
      </w:r>
      <w:r>
        <w:t>ere</w:t>
      </w:r>
      <w:r w:rsidR="00D93F57">
        <w:t xml:space="preserve"> measured using one-zero and </w:t>
      </w:r>
      <w:r>
        <w:t>pinpoint</w:t>
      </w:r>
      <w:r w:rsidR="009A17C5">
        <w:t xml:space="preserve"> sampling</w:t>
      </w:r>
      <w:r>
        <w:t xml:space="preserve">. Three interval lengths, again consisting of </w:t>
      </w:r>
      <w:r w:rsidR="00005C45">
        <w:t>3</w:t>
      </w:r>
      <w:r>
        <w:t xml:space="preserve"> seconds, 30 seconds and 300 seconds, were used for both the one-zero and the pinpoint sampling. Once complete, the results were then transformed into percentages and compared to the </w:t>
      </w:r>
      <w:r w:rsidR="00384A36">
        <w:t>continuous data.</w:t>
      </w:r>
    </w:p>
    <w:p w14:paraId="3676EAA5" w14:textId="77777777" w:rsidR="00250616" w:rsidRDefault="00250616" w:rsidP="0053742F">
      <w:pPr>
        <w:spacing w:line="480" w:lineRule="auto"/>
      </w:pPr>
    </w:p>
    <w:p w14:paraId="5467C069" w14:textId="77777777" w:rsidR="009536EA" w:rsidRDefault="009536EA" w:rsidP="0053742F">
      <w:pPr>
        <w:spacing w:line="480" w:lineRule="auto"/>
        <w:rPr>
          <w:b/>
          <w:bCs/>
          <w:i/>
          <w:iCs/>
        </w:rPr>
      </w:pPr>
    </w:p>
    <w:p w14:paraId="3B7CEEA7" w14:textId="58FF4786" w:rsidR="009A17C5" w:rsidRPr="00005C45" w:rsidRDefault="009536EA" w:rsidP="0053742F">
      <w:pPr>
        <w:spacing w:line="480" w:lineRule="auto"/>
        <w:rPr>
          <w:b/>
          <w:bCs/>
          <w:i/>
          <w:iCs/>
        </w:rPr>
      </w:pPr>
      <w:r>
        <w:rPr>
          <w:b/>
          <w:bCs/>
          <w:i/>
          <w:iCs/>
        </w:rPr>
        <w:lastRenderedPageBreak/>
        <w:t>Simulations and Statistical Analysis</w:t>
      </w:r>
    </w:p>
    <w:p w14:paraId="42DC51B6" w14:textId="77777777" w:rsidR="00BA3827" w:rsidRDefault="00BA3827" w:rsidP="0053742F">
      <w:pPr>
        <w:spacing w:line="480" w:lineRule="auto"/>
        <w:rPr>
          <w:b/>
        </w:rPr>
      </w:pPr>
      <w:r>
        <w:rPr>
          <w:b/>
        </w:rPr>
        <w:t>RESULTS</w:t>
      </w:r>
    </w:p>
    <w:p w14:paraId="1937932E" w14:textId="77777777" w:rsidR="0055687A" w:rsidRPr="0055687A" w:rsidRDefault="0055687A" w:rsidP="0055687A">
      <w:pPr>
        <w:spacing w:line="480" w:lineRule="auto"/>
        <w:rPr>
          <w:b/>
          <w:highlight w:val="green"/>
        </w:rPr>
      </w:pPr>
      <w:r w:rsidRPr="0055687A">
        <w:rPr>
          <w:b/>
          <w:highlight w:val="green"/>
        </w:rPr>
        <w:t>From Simon Tuke to Everyone:  01:14 AM</w:t>
      </w:r>
    </w:p>
    <w:p w14:paraId="0415F9F2" w14:textId="77777777" w:rsidR="0055687A" w:rsidRPr="0055687A" w:rsidRDefault="0055687A" w:rsidP="0055687A">
      <w:pPr>
        <w:spacing w:line="480" w:lineRule="auto"/>
        <w:rPr>
          <w:b/>
          <w:highlight w:val="green"/>
        </w:rPr>
      </w:pPr>
      <w:r w:rsidRPr="0055687A">
        <w:rPr>
          <w:b/>
          <w:highlight w:val="green"/>
        </w:rPr>
        <w:t>https://r4ds.had.co.nz/</w:t>
      </w:r>
    </w:p>
    <w:p w14:paraId="5A226F29" w14:textId="77777777" w:rsidR="0055687A" w:rsidRPr="0055687A" w:rsidRDefault="0055687A" w:rsidP="0055687A">
      <w:pPr>
        <w:spacing w:line="480" w:lineRule="auto"/>
        <w:rPr>
          <w:b/>
          <w:highlight w:val="green"/>
        </w:rPr>
      </w:pPr>
      <w:r w:rsidRPr="0055687A">
        <w:rPr>
          <w:b/>
          <w:highlight w:val="green"/>
        </w:rPr>
        <w:t>From Simon Tuke to Everyone:  01:39 AM</w:t>
      </w:r>
    </w:p>
    <w:p w14:paraId="760F6536" w14:textId="77777777" w:rsidR="00BA3827" w:rsidRDefault="0055687A" w:rsidP="0055687A">
      <w:pPr>
        <w:spacing w:line="480" w:lineRule="auto"/>
        <w:rPr>
          <w:b/>
        </w:rPr>
      </w:pPr>
      <w:r w:rsidRPr="0055687A">
        <w:rPr>
          <w:b/>
          <w:highlight w:val="green"/>
        </w:rPr>
        <w:t>jonotuke@gmail.com</w:t>
      </w:r>
    </w:p>
    <w:p w14:paraId="47AAC958" w14:textId="77777777" w:rsidR="00BA3827" w:rsidRDefault="00BA3827" w:rsidP="0053742F">
      <w:pPr>
        <w:spacing w:line="480" w:lineRule="auto"/>
        <w:rPr>
          <w:b/>
        </w:rPr>
      </w:pPr>
      <w:commentRangeStart w:id="6"/>
      <w:r>
        <w:rPr>
          <w:b/>
        </w:rPr>
        <w:t>DISCUSSION</w:t>
      </w:r>
      <w:commentRangeEnd w:id="6"/>
      <w:r w:rsidR="006659B3">
        <w:rPr>
          <w:rStyle w:val="CommentReference"/>
        </w:rPr>
        <w:commentReference w:id="6"/>
      </w:r>
    </w:p>
    <w:p w14:paraId="7DFB1134" w14:textId="77777777" w:rsidR="00BA3827" w:rsidRDefault="00BA3827" w:rsidP="0053742F">
      <w:pPr>
        <w:spacing w:line="480" w:lineRule="auto"/>
        <w:rPr>
          <w:b/>
        </w:rPr>
      </w:pPr>
      <w:r>
        <w:rPr>
          <w:b/>
        </w:rPr>
        <w:t>CONCLUSIONS</w:t>
      </w:r>
    </w:p>
    <w:p w14:paraId="23CFE8BC" w14:textId="77777777" w:rsidR="00BA3827" w:rsidRPr="00BA3827" w:rsidRDefault="00BA3827" w:rsidP="0053742F">
      <w:pPr>
        <w:spacing w:line="480" w:lineRule="auto"/>
        <w:rPr>
          <w:b/>
        </w:rPr>
      </w:pPr>
    </w:p>
    <w:p w14:paraId="7A203D0D" w14:textId="77777777" w:rsidR="00BA3827" w:rsidRDefault="00BA3827" w:rsidP="0053742F">
      <w:pPr>
        <w:spacing w:line="480" w:lineRule="auto"/>
        <w:rPr>
          <w:b/>
        </w:rPr>
      </w:pPr>
      <w:r>
        <w:rPr>
          <w:b/>
        </w:rPr>
        <w:t>Acknowledgements</w:t>
      </w:r>
    </w:p>
    <w:p w14:paraId="41D303E0" w14:textId="77777777" w:rsidR="00BA3827" w:rsidRDefault="00BA3827" w:rsidP="0053742F">
      <w:pPr>
        <w:spacing w:line="480" w:lineRule="auto"/>
        <w:rPr>
          <w:b/>
        </w:rPr>
      </w:pPr>
      <w:r>
        <w:rPr>
          <w:b/>
        </w:rPr>
        <w:t>References</w:t>
      </w:r>
    </w:p>
    <w:p w14:paraId="57486E6F" w14:textId="77777777" w:rsidR="00BA3827" w:rsidRPr="00AE69F3" w:rsidRDefault="00AE69F3" w:rsidP="0053742F">
      <w:pPr>
        <w:spacing w:line="480" w:lineRule="auto"/>
      </w:pPr>
      <w:r w:rsidRPr="00AE69F3">
        <w:t xml:space="preserve">Altmann, J. (1974). </w:t>
      </w:r>
      <w:bookmarkStart w:id="7" w:name="OLE_LINK1"/>
      <w:bookmarkStart w:id="8" w:name="OLE_LINK2"/>
      <w:r w:rsidRPr="00AE69F3">
        <w:t>Observational study of behavior: sampling methods</w:t>
      </w:r>
      <w:bookmarkEnd w:id="7"/>
      <w:bookmarkEnd w:id="8"/>
      <w:r w:rsidRPr="00AE69F3">
        <w:t xml:space="preserve">. </w:t>
      </w:r>
      <w:r w:rsidRPr="00AE69F3">
        <w:rPr>
          <w:i/>
          <w:iCs/>
        </w:rPr>
        <w:t>Behaviour</w:t>
      </w:r>
      <w:r w:rsidRPr="00AE69F3">
        <w:t xml:space="preserve">, </w:t>
      </w:r>
      <w:r w:rsidRPr="00AE69F3">
        <w:rPr>
          <w:i/>
          <w:iCs/>
        </w:rPr>
        <w:t>49</w:t>
      </w:r>
      <w:r w:rsidRPr="00AE69F3">
        <w:t>(3-4), 227-266.</w:t>
      </w:r>
    </w:p>
    <w:p w14:paraId="10C16BCC" w14:textId="77777777" w:rsidR="007C3A40" w:rsidRDefault="007C3A40" w:rsidP="009A67AC">
      <w:pPr>
        <w:spacing w:line="480" w:lineRule="auto"/>
      </w:pPr>
      <w:r w:rsidRPr="007C3A40">
        <w:t xml:space="preserve">Amato, K. R., Van Belle, S., &amp; Wilkinson, B. (2013). A comparison of scan and focal sampling for the description of wild primate activity, diet and intragroup spatial relationships. </w:t>
      </w:r>
      <w:r w:rsidRPr="007C3A40">
        <w:rPr>
          <w:i/>
          <w:iCs/>
        </w:rPr>
        <w:t xml:space="preserve">Folia </w:t>
      </w:r>
      <w:proofErr w:type="spellStart"/>
      <w:r w:rsidRPr="007C3A40">
        <w:rPr>
          <w:i/>
          <w:iCs/>
        </w:rPr>
        <w:t>Primatologica</w:t>
      </w:r>
      <w:proofErr w:type="spellEnd"/>
      <w:r w:rsidRPr="007C3A40">
        <w:t xml:space="preserve">, </w:t>
      </w:r>
      <w:r w:rsidRPr="007C3A40">
        <w:rPr>
          <w:i/>
          <w:iCs/>
        </w:rPr>
        <w:t>84</w:t>
      </w:r>
      <w:r w:rsidRPr="007C3A40">
        <w:t>(2), 87-101.</w:t>
      </w:r>
    </w:p>
    <w:p w14:paraId="2A026AB5" w14:textId="1737C1E2" w:rsidR="006D066E" w:rsidRDefault="006D066E" w:rsidP="009A67AC">
      <w:pPr>
        <w:spacing w:line="480" w:lineRule="auto"/>
      </w:pPr>
      <w:r w:rsidRPr="006D066E">
        <w:t>Bailey, J. S., &amp; Burch, M. R. (2017). </w:t>
      </w:r>
      <w:r w:rsidRPr="006D066E">
        <w:rPr>
          <w:i/>
          <w:iCs/>
        </w:rPr>
        <w:t>Research methods in applied behavior analysis</w:t>
      </w:r>
      <w:r w:rsidRPr="006D066E">
        <w:t>. Routledge.</w:t>
      </w:r>
    </w:p>
    <w:p w14:paraId="675131EC" w14:textId="35982CFB" w:rsidR="00266CF2" w:rsidRDefault="00266CF2" w:rsidP="009A67AC">
      <w:pPr>
        <w:spacing w:line="480" w:lineRule="auto"/>
      </w:pPr>
      <w:r w:rsidRPr="00266CF2">
        <w:t xml:space="preserve">Bernstein, I. S. (1991). An empirical comparison of focal and ad libitum scoring with commentary on instantaneous scans, all occurrence and one-zero techniques. </w:t>
      </w:r>
      <w:r w:rsidRPr="00266CF2">
        <w:rPr>
          <w:i/>
          <w:iCs/>
        </w:rPr>
        <w:t>Animal Behaviour</w:t>
      </w:r>
      <w:r w:rsidRPr="00266CF2">
        <w:t xml:space="preserve">, </w:t>
      </w:r>
      <w:r w:rsidRPr="00266CF2">
        <w:rPr>
          <w:i/>
          <w:iCs/>
        </w:rPr>
        <w:t>42</w:t>
      </w:r>
      <w:r w:rsidRPr="00266CF2">
        <w:t>(5), 721-728.</w:t>
      </w:r>
    </w:p>
    <w:p w14:paraId="05408F7D" w14:textId="7EEB7C88" w:rsidR="00BE2E56" w:rsidRDefault="009B08E2" w:rsidP="009A67AC">
      <w:pPr>
        <w:spacing w:line="480" w:lineRule="auto"/>
      </w:pPr>
      <w:proofErr w:type="spellStart"/>
      <w:r w:rsidRPr="009B08E2">
        <w:t>Carlstead</w:t>
      </w:r>
      <w:proofErr w:type="spellEnd"/>
      <w:r w:rsidRPr="009B08E2">
        <w:t xml:space="preserve">, K., </w:t>
      </w:r>
      <w:proofErr w:type="spellStart"/>
      <w:r w:rsidRPr="009B08E2">
        <w:t>Seidensticker</w:t>
      </w:r>
      <w:proofErr w:type="spellEnd"/>
      <w:r w:rsidRPr="009B08E2">
        <w:t>, J., &amp; Baldwin, R. (1991). Environmental enrichment for zoo bears. </w:t>
      </w:r>
      <w:r w:rsidRPr="009B08E2">
        <w:rPr>
          <w:i/>
          <w:iCs/>
        </w:rPr>
        <w:t>Zoo biology</w:t>
      </w:r>
      <w:r w:rsidRPr="009B08E2">
        <w:t>, </w:t>
      </w:r>
      <w:r w:rsidRPr="009B08E2">
        <w:rPr>
          <w:i/>
          <w:iCs/>
        </w:rPr>
        <w:t>10</w:t>
      </w:r>
      <w:r w:rsidRPr="009B08E2">
        <w:t>(1), 3-16.</w:t>
      </w:r>
    </w:p>
    <w:p w14:paraId="042B8CE5" w14:textId="77777777" w:rsidR="00BC1E47" w:rsidRDefault="00BC1E47" w:rsidP="009A67AC">
      <w:pPr>
        <w:spacing w:line="480" w:lineRule="auto"/>
      </w:pPr>
      <w:proofErr w:type="spellStart"/>
      <w:r w:rsidRPr="00BC1E47">
        <w:t>Domjan</w:t>
      </w:r>
      <w:proofErr w:type="spellEnd"/>
      <w:r w:rsidRPr="00BC1E47">
        <w:t>, M. (2014). </w:t>
      </w:r>
      <w:r w:rsidRPr="00BC1E47">
        <w:rPr>
          <w:i/>
          <w:iCs/>
        </w:rPr>
        <w:t>The principles of learning and behavior</w:t>
      </w:r>
      <w:r w:rsidRPr="00BC1E47">
        <w:t>. Nelson Education.</w:t>
      </w:r>
    </w:p>
    <w:p w14:paraId="30F50925" w14:textId="4130B20E" w:rsidR="006D011F" w:rsidRDefault="006D011F" w:rsidP="009A67AC">
      <w:pPr>
        <w:spacing w:line="480" w:lineRule="auto"/>
      </w:pPr>
      <w:r w:rsidRPr="006D011F">
        <w:lastRenderedPageBreak/>
        <w:t xml:space="preserve">Doran, D. M. (1992). Comparison of instantaneous and locomotor bout sampling methods: a case study of adult male chimpanzee locomotor behavior and substrate use. </w:t>
      </w:r>
      <w:r w:rsidRPr="006D011F">
        <w:rPr>
          <w:i/>
          <w:iCs/>
        </w:rPr>
        <w:t>American Journal of Physical Anthropology</w:t>
      </w:r>
      <w:r w:rsidRPr="006D011F">
        <w:t xml:space="preserve">, </w:t>
      </w:r>
      <w:r w:rsidRPr="006D011F">
        <w:rPr>
          <w:i/>
          <w:iCs/>
        </w:rPr>
        <w:t>89</w:t>
      </w:r>
      <w:r w:rsidRPr="006D011F">
        <w:t>(1), 85-99.</w:t>
      </w:r>
    </w:p>
    <w:p w14:paraId="436CA52F" w14:textId="77777777" w:rsidR="00D83CF8" w:rsidRDefault="00D83CF8" w:rsidP="009A67AC">
      <w:pPr>
        <w:spacing w:line="480" w:lineRule="auto"/>
      </w:pPr>
      <w:r w:rsidRPr="00D83CF8">
        <w:t>Dunkerton, J. (1981). Should classro</w:t>
      </w:r>
      <w:r>
        <w:t>om observation be quantitative?</w:t>
      </w:r>
      <w:r w:rsidRPr="00D83CF8">
        <w:t xml:space="preserve"> </w:t>
      </w:r>
      <w:r w:rsidRPr="00D83CF8">
        <w:rPr>
          <w:i/>
          <w:iCs/>
        </w:rPr>
        <w:t>Educational Research</w:t>
      </w:r>
      <w:r w:rsidRPr="00D83CF8">
        <w:t xml:space="preserve">, </w:t>
      </w:r>
      <w:r w:rsidRPr="00D83CF8">
        <w:rPr>
          <w:i/>
          <w:iCs/>
        </w:rPr>
        <w:t>23</w:t>
      </w:r>
      <w:r w:rsidRPr="00D83CF8">
        <w:t>(2), 144-151.</w:t>
      </w:r>
    </w:p>
    <w:p w14:paraId="3A09E69F" w14:textId="77777777" w:rsidR="009A67AC" w:rsidRDefault="009A67AC" w:rsidP="009A67AC">
      <w:pPr>
        <w:spacing w:line="480" w:lineRule="auto"/>
      </w:pPr>
      <w:r w:rsidRPr="009A67AC">
        <w:t xml:space="preserve">Fernandez, E. J., Kinley, R. C., &amp; Timberlake, W. (2019). Training penguins to interact with enrichment devices for lasting effects. </w:t>
      </w:r>
      <w:r>
        <w:rPr>
          <w:i/>
          <w:iCs/>
        </w:rPr>
        <w:t>Zoo B</w:t>
      </w:r>
      <w:r w:rsidRPr="009A67AC">
        <w:rPr>
          <w:i/>
          <w:iCs/>
        </w:rPr>
        <w:t>iology</w:t>
      </w:r>
      <w:r w:rsidRPr="009A67AC">
        <w:t xml:space="preserve">, </w:t>
      </w:r>
      <w:r w:rsidRPr="009A67AC">
        <w:rPr>
          <w:i/>
          <w:iCs/>
        </w:rPr>
        <w:t>38</w:t>
      </w:r>
      <w:r w:rsidR="00091836">
        <w:t>(6), 4</w:t>
      </w:r>
      <w:r w:rsidRPr="009A67AC">
        <w:t>-489.</w:t>
      </w:r>
    </w:p>
    <w:p w14:paraId="2534E129" w14:textId="67EDBDEC" w:rsidR="009F4475" w:rsidRDefault="009F4475" w:rsidP="0053742F">
      <w:pPr>
        <w:spacing w:line="480" w:lineRule="auto"/>
      </w:pPr>
      <w:r w:rsidRPr="009F4475">
        <w:t>Fernandez, E. J., &amp; Timberlake, W. (2008). Mutual benefits of research collaborations between zoos and academic institutions. </w:t>
      </w:r>
      <w:r w:rsidRPr="009F4475">
        <w:rPr>
          <w:i/>
          <w:iCs/>
        </w:rPr>
        <w:t>Zoo Biology</w:t>
      </w:r>
      <w:r w:rsidRPr="009F4475">
        <w:t>, </w:t>
      </w:r>
      <w:r w:rsidRPr="009F4475">
        <w:rPr>
          <w:i/>
          <w:iCs/>
        </w:rPr>
        <w:t>27</w:t>
      </w:r>
      <w:r w:rsidRPr="009F4475">
        <w:t>(6), 470-487.</w:t>
      </w:r>
    </w:p>
    <w:p w14:paraId="28E146D7" w14:textId="355F5461" w:rsidR="001E1FCA" w:rsidRDefault="001E1FCA" w:rsidP="0053742F">
      <w:pPr>
        <w:spacing w:line="480" w:lineRule="auto"/>
      </w:pPr>
      <w:r w:rsidRPr="001E1FCA">
        <w:t>Fernandez, E. J., &amp; Timberlake, W. (2019). Foraging devices as enrichment in captive walruses (</w:t>
      </w:r>
      <w:r w:rsidRPr="009A67AC">
        <w:rPr>
          <w:i/>
        </w:rPr>
        <w:t>Odobenus rosmarus</w:t>
      </w:r>
      <w:r w:rsidRPr="001E1FCA">
        <w:t xml:space="preserve">). </w:t>
      </w:r>
      <w:r w:rsidR="009A67AC">
        <w:rPr>
          <w:i/>
          <w:iCs/>
        </w:rPr>
        <w:t>Behavioural P</w:t>
      </w:r>
      <w:r w:rsidRPr="001E1FCA">
        <w:rPr>
          <w:i/>
          <w:iCs/>
        </w:rPr>
        <w:t>rocesses</w:t>
      </w:r>
      <w:r w:rsidRPr="001E1FCA">
        <w:t xml:space="preserve">, </w:t>
      </w:r>
      <w:r w:rsidRPr="001E1FCA">
        <w:rPr>
          <w:i/>
          <w:iCs/>
        </w:rPr>
        <w:t>168</w:t>
      </w:r>
      <w:r w:rsidRPr="001E1FCA">
        <w:t>, 103943.</w:t>
      </w:r>
    </w:p>
    <w:p w14:paraId="65678137" w14:textId="77777777" w:rsidR="000E26F9" w:rsidRDefault="000E26F9" w:rsidP="0053742F">
      <w:pPr>
        <w:spacing w:line="480" w:lineRule="auto"/>
      </w:pPr>
      <w:r w:rsidRPr="000E26F9">
        <w:t xml:space="preserve">Fraser, D. (2009). Animal behaviour, animal welfare and the scientific study of affect. </w:t>
      </w:r>
      <w:r w:rsidRPr="000E26F9">
        <w:rPr>
          <w:i/>
          <w:iCs/>
        </w:rPr>
        <w:t>Applied Animal Behaviour Science</w:t>
      </w:r>
      <w:r w:rsidRPr="000E26F9">
        <w:t xml:space="preserve">, </w:t>
      </w:r>
      <w:r w:rsidRPr="000E26F9">
        <w:rPr>
          <w:i/>
          <w:iCs/>
        </w:rPr>
        <w:t>118</w:t>
      </w:r>
      <w:r w:rsidRPr="000E26F9">
        <w:t>(3-4), 108-117.</w:t>
      </w:r>
    </w:p>
    <w:p w14:paraId="6640C6FE" w14:textId="366269C5" w:rsidR="003F4B52" w:rsidRDefault="003F4B52" w:rsidP="0053742F">
      <w:pPr>
        <w:spacing w:line="480" w:lineRule="auto"/>
      </w:pPr>
      <w:r w:rsidRPr="003F4B52">
        <w:t xml:space="preserve">Gilby, I. C., </w:t>
      </w:r>
      <w:proofErr w:type="spellStart"/>
      <w:r w:rsidRPr="003F4B52">
        <w:t>Pokempner</w:t>
      </w:r>
      <w:proofErr w:type="spellEnd"/>
      <w:r w:rsidRPr="003F4B52">
        <w:t>, A. A., &amp; Wrangham, R. W. (2010). A direct comparison of scan and focal sampling methods for measuring wild chimpanzee feeding behaviour. </w:t>
      </w:r>
      <w:r w:rsidRPr="003F4B52">
        <w:rPr>
          <w:i/>
          <w:iCs/>
        </w:rPr>
        <w:t xml:space="preserve">Folia </w:t>
      </w:r>
      <w:proofErr w:type="spellStart"/>
      <w:r w:rsidRPr="003F4B52">
        <w:rPr>
          <w:i/>
          <w:iCs/>
        </w:rPr>
        <w:t>Primatologica</w:t>
      </w:r>
      <w:proofErr w:type="spellEnd"/>
      <w:r w:rsidRPr="003F4B52">
        <w:t>, </w:t>
      </w:r>
      <w:r w:rsidRPr="003F4B52">
        <w:rPr>
          <w:i/>
          <w:iCs/>
        </w:rPr>
        <w:t>81</w:t>
      </w:r>
      <w:r w:rsidRPr="003F4B52">
        <w:t>(5), 254-264.</w:t>
      </w:r>
    </w:p>
    <w:p w14:paraId="6F0C5BAB" w14:textId="24801AD9" w:rsidR="00DA4A66" w:rsidRPr="00DA4A66" w:rsidRDefault="00DA4A66" w:rsidP="0053742F">
      <w:pPr>
        <w:spacing w:line="480" w:lineRule="auto"/>
      </w:pPr>
      <w:r>
        <w:t xml:space="preserve">Google Scholar. (2020). </w:t>
      </w:r>
      <w:r>
        <w:rPr>
          <w:i/>
          <w:iCs/>
        </w:rPr>
        <w:t xml:space="preserve">Observational study of </w:t>
      </w:r>
      <w:proofErr w:type="spellStart"/>
      <w:r>
        <w:rPr>
          <w:i/>
          <w:iCs/>
        </w:rPr>
        <w:t>behavior</w:t>
      </w:r>
      <w:proofErr w:type="spellEnd"/>
      <w:r>
        <w:rPr>
          <w:i/>
          <w:iCs/>
        </w:rPr>
        <w:t xml:space="preserve">: sampling methods. </w:t>
      </w:r>
      <w:r>
        <w:t xml:space="preserve">Retrieved </w:t>
      </w:r>
      <w:r w:rsidR="00070F05">
        <w:t xml:space="preserve">11 </w:t>
      </w:r>
      <w:proofErr w:type="gramStart"/>
      <w:r w:rsidR="00070F05">
        <w:t>November,</w:t>
      </w:r>
      <w:proofErr w:type="gramEnd"/>
      <w:r w:rsidR="00070F05">
        <w:t xml:space="preserve"> 2020, from </w:t>
      </w:r>
      <w:r w:rsidR="00070F05" w:rsidRPr="00070F05">
        <w:t>https://scholar.google.com/scholar?cites=15059125966377192598&amp;as_sdt=2005&amp;sciodt=0,5&amp;hl=en</w:t>
      </w:r>
    </w:p>
    <w:p w14:paraId="4ED51663" w14:textId="77E032DE" w:rsidR="00236A43" w:rsidRDefault="00236A43" w:rsidP="0053742F">
      <w:pPr>
        <w:spacing w:line="480" w:lineRule="auto"/>
      </w:pPr>
      <w:proofErr w:type="spellStart"/>
      <w:r w:rsidRPr="00236A43">
        <w:t>Gouzoules</w:t>
      </w:r>
      <w:proofErr w:type="spellEnd"/>
      <w:r w:rsidRPr="00236A43">
        <w:t xml:space="preserve">, S., </w:t>
      </w:r>
      <w:proofErr w:type="spellStart"/>
      <w:r w:rsidRPr="00236A43">
        <w:t>Gouzoules</w:t>
      </w:r>
      <w:proofErr w:type="spellEnd"/>
      <w:r w:rsidRPr="00236A43">
        <w:t xml:space="preserve">, H., &amp; </w:t>
      </w:r>
      <w:proofErr w:type="spellStart"/>
      <w:r w:rsidRPr="00236A43">
        <w:t>Marler</w:t>
      </w:r>
      <w:proofErr w:type="spellEnd"/>
      <w:r w:rsidRPr="00236A43">
        <w:t>, P. (1984). Rhesus monkey (</w:t>
      </w:r>
      <w:r w:rsidRPr="00236A43">
        <w:rPr>
          <w:i/>
        </w:rPr>
        <w:t>Macaca mulatta</w:t>
      </w:r>
      <w:r w:rsidRPr="00236A43">
        <w:t xml:space="preserve">) screams: representational signalling in the recruitment of agonistic aid. </w:t>
      </w:r>
      <w:r>
        <w:rPr>
          <w:i/>
          <w:iCs/>
        </w:rPr>
        <w:t>Animal B</w:t>
      </w:r>
      <w:r w:rsidRPr="00236A43">
        <w:rPr>
          <w:i/>
          <w:iCs/>
        </w:rPr>
        <w:t>ehaviour</w:t>
      </w:r>
      <w:r w:rsidRPr="00236A43">
        <w:t xml:space="preserve">, </w:t>
      </w:r>
      <w:r w:rsidRPr="00236A43">
        <w:rPr>
          <w:i/>
          <w:iCs/>
        </w:rPr>
        <w:t>32</w:t>
      </w:r>
      <w:r w:rsidRPr="00236A43">
        <w:t>(1), 182-193.</w:t>
      </w:r>
    </w:p>
    <w:p w14:paraId="5FC8B405" w14:textId="77777777" w:rsidR="00553462" w:rsidRDefault="00553462" w:rsidP="0053742F">
      <w:pPr>
        <w:spacing w:line="480" w:lineRule="auto"/>
      </w:pPr>
      <w:proofErr w:type="spellStart"/>
      <w:r w:rsidRPr="00553462">
        <w:lastRenderedPageBreak/>
        <w:t>Grenier</w:t>
      </w:r>
      <w:proofErr w:type="spellEnd"/>
      <w:r w:rsidRPr="00553462">
        <w:t xml:space="preserve">, D., Barrette, C., &amp; </w:t>
      </w:r>
      <w:proofErr w:type="spellStart"/>
      <w:r w:rsidRPr="00553462">
        <w:t>Crête</w:t>
      </w:r>
      <w:proofErr w:type="spellEnd"/>
      <w:r w:rsidRPr="00553462">
        <w:t>, M. (1999). Food access by white-tailed deer (</w:t>
      </w:r>
      <w:r w:rsidRPr="0099306F">
        <w:rPr>
          <w:i/>
        </w:rPr>
        <w:t>Odocoileus virginianus</w:t>
      </w:r>
      <w:r w:rsidRPr="00553462">
        <w:t xml:space="preserve">) at winter feeding sites in eastern Québec. </w:t>
      </w:r>
      <w:r w:rsidRPr="00553462">
        <w:rPr>
          <w:i/>
          <w:iCs/>
        </w:rPr>
        <w:t>Applied Animal Behaviour Science</w:t>
      </w:r>
      <w:r w:rsidRPr="00553462">
        <w:t xml:space="preserve">, </w:t>
      </w:r>
      <w:r w:rsidRPr="00553462">
        <w:rPr>
          <w:i/>
          <w:iCs/>
        </w:rPr>
        <w:t>63</w:t>
      </w:r>
      <w:r w:rsidRPr="00553462">
        <w:t>(4), 323-337.</w:t>
      </w:r>
    </w:p>
    <w:p w14:paraId="31AF1EC6" w14:textId="77777777" w:rsidR="00DE4298" w:rsidRDefault="00DE4298" w:rsidP="0053742F">
      <w:pPr>
        <w:spacing w:line="480" w:lineRule="auto"/>
      </w:pPr>
      <w:proofErr w:type="spellStart"/>
      <w:r w:rsidRPr="00DE4298">
        <w:t>Hämäläinen</w:t>
      </w:r>
      <w:proofErr w:type="spellEnd"/>
      <w:r w:rsidRPr="00DE4298">
        <w:t xml:space="preserve">, W., </w:t>
      </w:r>
      <w:proofErr w:type="spellStart"/>
      <w:r w:rsidRPr="00DE4298">
        <w:t>Ruuska</w:t>
      </w:r>
      <w:proofErr w:type="spellEnd"/>
      <w:r w:rsidRPr="00DE4298">
        <w:t xml:space="preserve">, S., </w:t>
      </w:r>
      <w:proofErr w:type="spellStart"/>
      <w:r w:rsidRPr="00DE4298">
        <w:t>Kokkonen</w:t>
      </w:r>
      <w:proofErr w:type="spellEnd"/>
      <w:r w:rsidRPr="00DE4298">
        <w:t xml:space="preserve">, T., </w:t>
      </w:r>
      <w:proofErr w:type="spellStart"/>
      <w:r w:rsidRPr="00DE4298">
        <w:t>Orkola</w:t>
      </w:r>
      <w:proofErr w:type="spellEnd"/>
      <w:r w:rsidRPr="00DE4298">
        <w:t xml:space="preserve">, S., &amp; </w:t>
      </w:r>
      <w:proofErr w:type="spellStart"/>
      <w:r w:rsidRPr="00DE4298">
        <w:t>Mononen</w:t>
      </w:r>
      <w:proofErr w:type="spellEnd"/>
      <w:r w:rsidRPr="00DE4298">
        <w:t xml:space="preserve">, J. (2016). Measuring behaviour accurately with instantaneous sampling: A new tool for selecting appropriate sampling intervals. </w:t>
      </w:r>
      <w:r w:rsidRPr="00DE4298">
        <w:rPr>
          <w:i/>
          <w:iCs/>
        </w:rPr>
        <w:t>Applied Animal Behaviour Science</w:t>
      </w:r>
      <w:r w:rsidRPr="00DE4298">
        <w:t xml:space="preserve">, </w:t>
      </w:r>
      <w:r w:rsidRPr="00DE4298">
        <w:rPr>
          <w:i/>
          <w:iCs/>
        </w:rPr>
        <w:t>180</w:t>
      </w:r>
      <w:r w:rsidRPr="00DE4298">
        <w:t>, 166-173.</w:t>
      </w:r>
    </w:p>
    <w:p w14:paraId="263C6E8B" w14:textId="77777777" w:rsidR="00D83CF8" w:rsidRDefault="00D83CF8" w:rsidP="0053742F">
      <w:pPr>
        <w:spacing w:line="480" w:lineRule="auto"/>
      </w:pPr>
      <w:r w:rsidRPr="00D83CF8">
        <w:t xml:space="preserve">Hartsock, T. G., &amp; Barczewski, R. A. (1997). Prepartum behavior in swine: effects of pen size. </w:t>
      </w:r>
      <w:r w:rsidRPr="00D83CF8">
        <w:rPr>
          <w:i/>
          <w:iCs/>
        </w:rPr>
        <w:t xml:space="preserve">Journal of </w:t>
      </w:r>
      <w:r>
        <w:rPr>
          <w:i/>
          <w:iCs/>
        </w:rPr>
        <w:t>A</w:t>
      </w:r>
      <w:r w:rsidRPr="00D83CF8">
        <w:rPr>
          <w:i/>
          <w:iCs/>
        </w:rPr>
        <w:t xml:space="preserve">nimal </w:t>
      </w:r>
      <w:r>
        <w:rPr>
          <w:i/>
          <w:iCs/>
        </w:rPr>
        <w:t>S</w:t>
      </w:r>
      <w:r w:rsidRPr="00D83CF8">
        <w:rPr>
          <w:i/>
          <w:iCs/>
        </w:rPr>
        <w:t>cience</w:t>
      </w:r>
      <w:r w:rsidRPr="00D83CF8">
        <w:t xml:space="preserve">, </w:t>
      </w:r>
      <w:r w:rsidRPr="00D83CF8">
        <w:rPr>
          <w:i/>
          <w:iCs/>
        </w:rPr>
        <w:t>75</w:t>
      </w:r>
      <w:r w:rsidRPr="00D83CF8">
        <w:t>(11), 2899-2904.</w:t>
      </w:r>
    </w:p>
    <w:p w14:paraId="77699173" w14:textId="77777777" w:rsidR="00553462" w:rsidRDefault="00553462" w:rsidP="0053742F">
      <w:pPr>
        <w:spacing w:line="480" w:lineRule="auto"/>
      </w:pPr>
      <w:proofErr w:type="spellStart"/>
      <w:r w:rsidRPr="00553462">
        <w:t>Jauhiainen</w:t>
      </w:r>
      <w:proofErr w:type="spellEnd"/>
      <w:r w:rsidRPr="00553462">
        <w:t xml:space="preserve">, L., &amp; Korhonen, H. T. (2005). Optimal behaviour sampling and autocorrelation curve: modelling data of farmed foxes. </w:t>
      </w:r>
      <w:r>
        <w:rPr>
          <w:i/>
          <w:iCs/>
        </w:rPr>
        <w:t xml:space="preserve">Acta </w:t>
      </w:r>
      <w:proofErr w:type="spellStart"/>
      <w:r>
        <w:rPr>
          <w:i/>
          <w:iCs/>
        </w:rPr>
        <w:t>E</w:t>
      </w:r>
      <w:r w:rsidRPr="00553462">
        <w:rPr>
          <w:i/>
          <w:iCs/>
        </w:rPr>
        <w:t>thologica</w:t>
      </w:r>
      <w:proofErr w:type="spellEnd"/>
      <w:r w:rsidRPr="00553462">
        <w:t xml:space="preserve">, </w:t>
      </w:r>
      <w:r w:rsidRPr="00553462">
        <w:rPr>
          <w:i/>
          <w:iCs/>
        </w:rPr>
        <w:t>8</w:t>
      </w:r>
      <w:r w:rsidRPr="00553462">
        <w:t>(1), 13-21.</w:t>
      </w:r>
    </w:p>
    <w:p w14:paraId="27FDE982" w14:textId="77777777" w:rsidR="00BB294F" w:rsidRDefault="00BB294F" w:rsidP="0053742F">
      <w:pPr>
        <w:spacing w:line="480" w:lineRule="auto"/>
      </w:pPr>
      <w:r w:rsidRPr="00BB294F">
        <w:t xml:space="preserve">Leger, D. W. (1977). An empirical evaluation of instantaneous and one-zero sampling of chimpanzee behavior. </w:t>
      </w:r>
      <w:r w:rsidRPr="00BB294F">
        <w:rPr>
          <w:i/>
          <w:iCs/>
        </w:rPr>
        <w:t>Primates</w:t>
      </w:r>
      <w:r w:rsidRPr="00BB294F">
        <w:t xml:space="preserve">, </w:t>
      </w:r>
      <w:r w:rsidRPr="00BB294F">
        <w:rPr>
          <w:i/>
          <w:iCs/>
        </w:rPr>
        <w:t>18</w:t>
      </w:r>
      <w:r w:rsidRPr="00BB294F">
        <w:t>(2), 387-393.</w:t>
      </w:r>
    </w:p>
    <w:p w14:paraId="7EA21FD3" w14:textId="79AA66F6" w:rsidR="00680476" w:rsidRDefault="00680476" w:rsidP="0053742F">
      <w:pPr>
        <w:spacing w:line="480" w:lineRule="auto"/>
      </w:pPr>
      <w:r w:rsidRPr="00680476">
        <w:t>Lehner, P. N. (1998). </w:t>
      </w:r>
      <w:r w:rsidRPr="00680476">
        <w:rPr>
          <w:i/>
          <w:iCs/>
        </w:rPr>
        <w:t>Handbook of ethological methods</w:t>
      </w:r>
      <w:r w:rsidRPr="00680476">
        <w:t>. Cambridge University Press.</w:t>
      </w:r>
    </w:p>
    <w:p w14:paraId="52F3D619" w14:textId="492A80F5" w:rsidR="008F453F" w:rsidRDefault="008F453F" w:rsidP="0053742F">
      <w:pPr>
        <w:spacing w:line="480" w:lineRule="auto"/>
      </w:pPr>
      <w:r w:rsidRPr="008F453F">
        <w:t xml:space="preserve">Mann, J. (1999). Behavioral sampling methods for cetaceans: a review and critique. </w:t>
      </w:r>
      <w:r w:rsidRPr="008F453F">
        <w:rPr>
          <w:i/>
          <w:iCs/>
        </w:rPr>
        <w:t xml:space="preserve">Marine </w:t>
      </w:r>
      <w:r>
        <w:rPr>
          <w:i/>
          <w:iCs/>
        </w:rPr>
        <w:t>M</w:t>
      </w:r>
      <w:r w:rsidRPr="008F453F">
        <w:rPr>
          <w:i/>
          <w:iCs/>
        </w:rPr>
        <w:t xml:space="preserve">ammal </w:t>
      </w:r>
      <w:r>
        <w:rPr>
          <w:i/>
          <w:iCs/>
        </w:rPr>
        <w:t>S</w:t>
      </w:r>
      <w:r w:rsidRPr="008F453F">
        <w:rPr>
          <w:i/>
          <w:iCs/>
        </w:rPr>
        <w:t>cience</w:t>
      </w:r>
      <w:r w:rsidRPr="008F453F">
        <w:t xml:space="preserve">, </w:t>
      </w:r>
      <w:r w:rsidRPr="008F453F">
        <w:rPr>
          <w:i/>
          <w:iCs/>
        </w:rPr>
        <w:t>15</w:t>
      </w:r>
      <w:r w:rsidRPr="008F453F">
        <w:t>(1), 102-122.</w:t>
      </w:r>
    </w:p>
    <w:p w14:paraId="6F696DEC" w14:textId="77777777" w:rsidR="0053742F" w:rsidRDefault="00AE69F3" w:rsidP="0053742F">
      <w:pPr>
        <w:spacing w:line="480" w:lineRule="auto"/>
      </w:pPr>
      <w:r w:rsidRPr="00AE69F3">
        <w:t xml:space="preserve">Martin, P., &amp; Bateson, P. (2007). </w:t>
      </w:r>
      <w:r w:rsidRPr="00AE69F3">
        <w:rPr>
          <w:i/>
        </w:rPr>
        <w:t>Recording methods. In ‘Measuring Behaviour: An Introductory Guide’</w:t>
      </w:r>
      <w:r w:rsidRPr="00AE69F3">
        <w:t>.</w:t>
      </w:r>
      <w:r>
        <w:t xml:space="preserve"> Cambridge University Press.</w:t>
      </w:r>
    </w:p>
    <w:p w14:paraId="3AAAE5B4" w14:textId="77777777" w:rsidR="008F453F" w:rsidRDefault="008F453F" w:rsidP="0053742F">
      <w:pPr>
        <w:spacing w:line="480" w:lineRule="auto"/>
      </w:pPr>
      <w:proofErr w:type="spellStart"/>
      <w:r w:rsidRPr="008F453F">
        <w:t>Mitlöhner</w:t>
      </w:r>
      <w:proofErr w:type="spellEnd"/>
      <w:r w:rsidRPr="008F453F">
        <w:t>, F. M., Morrow-</w:t>
      </w:r>
      <w:proofErr w:type="spellStart"/>
      <w:r w:rsidRPr="008F453F">
        <w:t>Tesch</w:t>
      </w:r>
      <w:proofErr w:type="spellEnd"/>
      <w:r w:rsidRPr="008F453F">
        <w:t xml:space="preserve">, J. L., Wilson, S. C., Dailey, J. W., &amp; McGlone, J. J. (2001). Behavioral sampling techniques for feedlot cattle. </w:t>
      </w:r>
      <w:r w:rsidRPr="008F453F">
        <w:rPr>
          <w:i/>
          <w:iCs/>
        </w:rPr>
        <w:t xml:space="preserve">Journal of </w:t>
      </w:r>
      <w:r>
        <w:rPr>
          <w:i/>
          <w:iCs/>
        </w:rPr>
        <w:t>A</w:t>
      </w:r>
      <w:r w:rsidRPr="008F453F">
        <w:rPr>
          <w:i/>
          <w:iCs/>
        </w:rPr>
        <w:t xml:space="preserve">nimal </w:t>
      </w:r>
      <w:r>
        <w:rPr>
          <w:i/>
          <w:iCs/>
        </w:rPr>
        <w:t>S</w:t>
      </w:r>
      <w:r w:rsidRPr="008F453F">
        <w:rPr>
          <w:i/>
          <w:iCs/>
        </w:rPr>
        <w:t>cience</w:t>
      </w:r>
      <w:r w:rsidRPr="008F453F">
        <w:t xml:space="preserve">, </w:t>
      </w:r>
      <w:r w:rsidRPr="008F453F">
        <w:rPr>
          <w:i/>
          <w:iCs/>
        </w:rPr>
        <w:t>79</w:t>
      </w:r>
      <w:r w:rsidRPr="008F453F">
        <w:t>(5), 1189-1193.</w:t>
      </w:r>
    </w:p>
    <w:p w14:paraId="493B04AE" w14:textId="77777777" w:rsidR="00D83CF8" w:rsidRDefault="00D83CF8" w:rsidP="0053742F">
      <w:pPr>
        <w:spacing w:line="480" w:lineRule="auto"/>
      </w:pPr>
      <w:proofErr w:type="spellStart"/>
      <w:r w:rsidRPr="00D83CF8">
        <w:t>Omark</w:t>
      </w:r>
      <w:proofErr w:type="spellEnd"/>
      <w:r w:rsidRPr="00D83CF8">
        <w:t xml:space="preserve">, D. R., Fiedler, M. L., &amp; Marvin, R. S. (1976). Dominance hierarchies: observational techniques applied to the study of children at play. </w:t>
      </w:r>
      <w:r w:rsidRPr="00D83CF8">
        <w:rPr>
          <w:i/>
          <w:iCs/>
        </w:rPr>
        <w:t>Instructional Science</w:t>
      </w:r>
      <w:r w:rsidRPr="00D83CF8">
        <w:t xml:space="preserve">, </w:t>
      </w:r>
      <w:r w:rsidRPr="00D83CF8">
        <w:rPr>
          <w:i/>
          <w:iCs/>
        </w:rPr>
        <w:t>5</w:t>
      </w:r>
      <w:r w:rsidRPr="00D83CF8">
        <w:t>(4), 403-423.</w:t>
      </w:r>
    </w:p>
    <w:p w14:paraId="17C3C1ED" w14:textId="5D18E8F1" w:rsidR="005135CF" w:rsidRDefault="005135CF" w:rsidP="0053742F">
      <w:pPr>
        <w:spacing w:line="480" w:lineRule="auto"/>
      </w:pPr>
      <w:r w:rsidRPr="005135CF">
        <w:t>Pierce, W. D., &amp; Cheney, C. D. (2013). </w:t>
      </w:r>
      <w:r w:rsidRPr="005135CF">
        <w:rPr>
          <w:i/>
          <w:iCs/>
        </w:rPr>
        <w:t>Behavior analysis and learning</w:t>
      </w:r>
      <w:r w:rsidRPr="005135CF">
        <w:t>. Psychology Press.</w:t>
      </w:r>
    </w:p>
    <w:p w14:paraId="782F5C54" w14:textId="212EB433" w:rsidR="007C3A40" w:rsidRDefault="007C3A40" w:rsidP="0053742F">
      <w:pPr>
        <w:spacing w:line="480" w:lineRule="auto"/>
      </w:pPr>
      <w:r w:rsidRPr="007C3A40">
        <w:lastRenderedPageBreak/>
        <w:t xml:space="preserve">Pullin, A. N., </w:t>
      </w:r>
      <w:proofErr w:type="spellStart"/>
      <w:r w:rsidRPr="007C3A40">
        <w:t>Pairis</w:t>
      </w:r>
      <w:proofErr w:type="spellEnd"/>
      <w:r w:rsidRPr="007C3A40">
        <w:t xml:space="preserve">-Garcia, M. D., Campbell, B. J., </w:t>
      </w:r>
      <w:proofErr w:type="spellStart"/>
      <w:r w:rsidRPr="007C3A40">
        <w:t>Campler</w:t>
      </w:r>
      <w:proofErr w:type="spellEnd"/>
      <w:r w:rsidRPr="007C3A40">
        <w:t xml:space="preserve">, M. R., &amp; Proudfoot, K. L. (2017). Instantaneous sampling intervals validated from continuous video observation for behavioral recording of feedlot lambs. </w:t>
      </w:r>
      <w:r>
        <w:rPr>
          <w:i/>
          <w:iCs/>
        </w:rPr>
        <w:t>Journal of A</w:t>
      </w:r>
      <w:r w:rsidRPr="007C3A40">
        <w:rPr>
          <w:i/>
          <w:iCs/>
        </w:rPr>
        <w:t xml:space="preserve">nimal </w:t>
      </w:r>
      <w:r>
        <w:rPr>
          <w:i/>
          <w:iCs/>
        </w:rPr>
        <w:t>S</w:t>
      </w:r>
      <w:r w:rsidRPr="007C3A40">
        <w:rPr>
          <w:i/>
          <w:iCs/>
        </w:rPr>
        <w:t>cience</w:t>
      </w:r>
      <w:r w:rsidRPr="007C3A40">
        <w:t xml:space="preserve">, </w:t>
      </w:r>
      <w:r w:rsidRPr="007C3A40">
        <w:rPr>
          <w:i/>
          <w:iCs/>
        </w:rPr>
        <w:t>95</w:t>
      </w:r>
      <w:r w:rsidRPr="007C3A40">
        <w:t>(11), 4703-4707.</w:t>
      </w:r>
    </w:p>
    <w:p w14:paraId="4BF5E98B" w14:textId="77777777" w:rsidR="009D66FA" w:rsidRDefault="009D66FA" w:rsidP="0053742F">
      <w:pPr>
        <w:spacing w:line="480" w:lineRule="auto"/>
      </w:pPr>
      <w:r w:rsidRPr="009D66FA">
        <w:t xml:space="preserve">Rhine, R. J., &amp; Ender, P. B. (1983). Comparability of methods used in the sampling of primate behavior. </w:t>
      </w:r>
      <w:r w:rsidRPr="009D66FA">
        <w:rPr>
          <w:i/>
          <w:iCs/>
        </w:rPr>
        <w:t>American Journal of Primatology</w:t>
      </w:r>
      <w:r w:rsidRPr="009D66FA">
        <w:t xml:space="preserve">, </w:t>
      </w:r>
      <w:r w:rsidRPr="009D66FA">
        <w:rPr>
          <w:i/>
          <w:iCs/>
        </w:rPr>
        <w:t>5</w:t>
      </w:r>
      <w:r w:rsidRPr="009D66FA">
        <w:t>(1), 1-15.</w:t>
      </w:r>
    </w:p>
    <w:p w14:paraId="340D4A0C" w14:textId="77777777" w:rsidR="00BB294F" w:rsidRDefault="00BB294F" w:rsidP="0053742F">
      <w:pPr>
        <w:spacing w:line="480" w:lineRule="auto"/>
      </w:pPr>
      <w:r w:rsidRPr="00BB294F">
        <w:t xml:space="preserve">Rhine, R. J., &amp; </w:t>
      </w:r>
      <w:proofErr w:type="spellStart"/>
      <w:r w:rsidRPr="00BB294F">
        <w:t>Flanigon</w:t>
      </w:r>
      <w:proofErr w:type="spellEnd"/>
      <w:r w:rsidRPr="00BB294F">
        <w:t xml:space="preserve">, M. (1978). An empirical comparison of one-zero, focal-animal, and instantaneous methods of sampling spontaneous primate social behavior. </w:t>
      </w:r>
      <w:r w:rsidRPr="00BB294F">
        <w:rPr>
          <w:i/>
          <w:iCs/>
        </w:rPr>
        <w:t>Primates</w:t>
      </w:r>
      <w:r w:rsidRPr="00BB294F">
        <w:t xml:space="preserve">, </w:t>
      </w:r>
      <w:r w:rsidRPr="00BB294F">
        <w:rPr>
          <w:i/>
          <w:iCs/>
        </w:rPr>
        <w:t>19</w:t>
      </w:r>
      <w:r w:rsidRPr="00BB294F">
        <w:t>(2), 353-361.</w:t>
      </w:r>
    </w:p>
    <w:p w14:paraId="7CDE6BF2" w14:textId="77777777" w:rsidR="009F6A79" w:rsidRDefault="009F6A79" w:rsidP="0053742F">
      <w:pPr>
        <w:spacing w:line="480" w:lineRule="auto"/>
      </w:pPr>
      <w:r w:rsidRPr="009F6A79">
        <w:t xml:space="preserve">Rhine, R. J., &amp; Linville, A. K. (1980). Properties of one-zero scores in observational studies of primate social behavior: The effect of assumptions on empirical analyses. </w:t>
      </w:r>
      <w:r w:rsidRPr="009F6A79">
        <w:rPr>
          <w:i/>
          <w:iCs/>
        </w:rPr>
        <w:t>Primates</w:t>
      </w:r>
      <w:r w:rsidRPr="009F6A79">
        <w:t xml:space="preserve">, </w:t>
      </w:r>
      <w:r w:rsidRPr="009F6A79">
        <w:rPr>
          <w:i/>
          <w:iCs/>
        </w:rPr>
        <w:t>21</w:t>
      </w:r>
      <w:r w:rsidRPr="009F6A79">
        <w:t>(1), 111-122.</w:t>
      </w:r>
    </w:p>
    <w:p w14:paraId="7BE02EF4" w14:textId="77777777" w:rsidR="00D10A50" w:rsidRDefault="00D10A50" w:rsidP="0053742F">
      <w:pPr>
        <w:spacing w:line="480" w:lineRule="auto"/>
      </w:pPr>
      <w:r w:rsidRPr="00D10A50">
        <w:t>Rhine, R. J., Norton, G. W., Wynn, G. M., &amp; Wynn, R. D. (1985). Weaning of free-ranging infant baboons (</w:t>
      </w:r>
      <w:proofErr w:type="spellStart"/>
      <w:r w:rsidRPr="00D10A50">
        <w:rPr>
          <w:i/>
        </w:rPr>
        <w:t>Papio</w:t>
      </w:r>
      <w:proofErr w:type="spellEnd"/>
      <w:r w:rsidRPr="00D10A50">
        <w:rPr>
          <w:i/>
        </w:rPr>
        <w:t xml:space="preserve"> cynocephalus</w:t>
      </w:r>
      <w:r w:rsidRPr="00D10A50">
        <w:t xml:space="preserve">) as indicated by one-zero and instantaneous sampling of feeding. </w:t>
      </w:r>
      <w:r>
        <w:rPr>
          <w:i/>
          <w:iCs/>
        </w:rPr>
        <w:t>International J</w:t>
      </w:r>
      <w:r w:rsidRPr="00D10A50">
        <w:rPr>
          <w:i/>
          <w:iCs/>
        </w:rPr>
        <w:t xml:space="preserve">ournal </w:t>
      </w:r>
      <w:r>
        <w:rPr>
          <w:i/>
          <w:iCs/>
        </w:rPr>
        <w:t>of P</w:t>
      </w:r>
      <w:r w:rsidRPr="00D10A50">
        <w:rPr>
          <w:i/>
          <w:iCs/>
        </w:rPr>
        <w:t>rimatology</w:t>
      </w:r>
      <w:r w:rsidRPr="00D10A50">
        <w:t xml:space="preserve">, </w:t>
      </w:r>
      <w:r w:rsidRPr="00D10A50">
        <w:rPr>
          <w:i/>
          <w:iCs/>
        </w:rPr>
        <w:t>6</w:t>
      </w:r>
      <w:r w:rsidRPr="00D10A50">
        <w:t>(5), 491</w:t>
      </w:r>
      <w:r>
        <w:t>-499</w:t>
      </w:r>
      <w:r w:rsidRPr="00D10A50">
        <w:t>.</w:t>
      </w:r>
    </w:p>
    <w:p w14:paraId="62763336" w14:textId="77777777" w:rsidR="00D83CF8" w:rsidRDefault="00D83CF8" w:rsidP="0053742F">
      <w:pPr>
        <w:spacing w:line="480" w:lineRule="auto"/>
      </w:pPr>
      <w:r w:rsidRPr="00D83CF8">
        <w:t xml:space="preserve">Saibaba, P., Sales, G. D., </w:t>
      </w:r>
      <w:proofErr w:type="spellStart"/>
      <w:r w:rsidRPr="00D83CF8">
        <w:t>Stodulski</w:t>
      </w:r>
      <w:proofErr w:type="spellEnd"/>
      <w:r w:rsidRPr="00D83CF8">
        <w:t xml:space="preserve">, G., &amp; </w:t>
      </w:r>
      <w:proofErr w:type="spellStart"/>
      <w:r w:rsidRPr="00D83CF8">
        <w:t>Hau</w:t>
      </w:r>
      <w:proofErr w:type="spellEnd"/>
      <w:r w:rsidRPr="00D83CF8">
        <w:t xml:space="preserve">, J. (1996). Behaviour of rats in their home cages: daytime variations and effects of routine husbandry procedures analysed by time sampling techniques. </w:t>
      </w:r>
      <w:r w:rsidRPr="00D83CF8">
        <w:rPr>
          <w:i/>
          <w:iCs/>
        </w:rPr>
        <w:t>Laboratory Animals</w:t>
      </w:r>
      <w:r w:rsidRPr="00D83CF8">
        <w:t xml:space="preserve">, </w:t>
      </w:r>
      <w:r w:rsidRPr="00D83CF8">
        <w:rPr>
          <w:i/>
          <w:iCs/>
        </w:rPr>
        <w:t>30</w:t>
      </w:r>
      <w:r w:rsidRPr="00D83CF8">
        <w:t>(1), 13-21.</w:t>
      </w:r>
    </w:p>
    <w:p w14:paraId="6B978019" w14:textId="77777777" w:rsidR="00091836" w:rsidRDefault="00091836" w:rsidP="0053742F">
      <w:pPr>
        <w:spacing w:line="480" w:lineRule="auto"/>
      </w:pPr>
      <w:r w:rsidRPr="00091836">
        <w:t xml:space="preserve">Sands, J., &amp; Creel, S. (2004). Social dominance, aggression and faecal glucocorticoid levels in a wild population of wolves, </w:t>
      </w:r>
      <w:r w:rsidRPr="00091836">
        <w:rPr>
          <w:i/>
        </w:rPr>
        <w:t>Canis lupus</w:t>
      </w:r>
      <w:r w:rsidRPr="00091836">
        <w:t xml:space="preserve">. </w:t>
      </w:r>
      <w:r w:rsidRPr="00091836">
        <w:rPr>
          <w:i/>
          <w:iCs/>
        </w:rPr>
        <w:t xml:space="preserve">Animal </w:t>
      </w:r>
      <w:r>
        <w:rPr>
          <w:i/>
          <w:iCs/>
        </w:rPr>
        <w:t>B</w:t>
      </w:r>
      <w:r w:rsidRPr="00091836">
        <w:rPr>
          <w:i/>
          <w:iCs/>
        </w:rPr>
        <w:t>ehaviour</w:t>
      </w:r>
      <w:r w:rsidRPr="00091836">
        <w:t xml:space="preserve">, </w:t>
      </w:r>
      <w:r w:rsidRPr="00091836">
        <w:rPr>
          <w:i/>
          <w:iCs/>
        </w:rPr>
        <w:t>67</w:t>
      </w:r>
      <w:r w:rsidRPr="00091836">
        <w:t>(3), 387-396.</w:t>
      </w:r>
    </w:p>
    <w:p w14:paraId="2E1A24FC" w14:textId="77777777" w:rsidR="00236A43" w:rsidRDefault="00236A43" w:rsidP="0053742F">
      <w:pPr>
        <w:spacing w:line="480" w:lineRule="auto"/>
      </w:pPr>
      <w:r w:rsidRPr="00236A43">
        <w:t xml:space="preserve">Seyfarth, R. M., Cheney, D. L., &amp; </w:t>
      </w:r>
      <w:proofErr w:type="spellStart"/>
      <w:r w:rsidRPr="00236A43">
        <w:t>Marler</w:t>
      </w:r>
      <w:proofErr w:type="spellEnd"/>
      <w:r w:rsidRPr="00236A43">
        <w:t xml:space="preserve">, P. (1980). Vervet monkey alarm calls: semantic communication in a free-ranging primate. </w:t>
      </w:r>
      <w:r w:rsidRPr="00236A43">
        <w:rPr>
          <w:i/>
          <w:iCs/>
        </w:rPr>
        <w:t>Animal Behaviour</w:t>
      </w:r>
      <w:r w:rsidRPr="00236A43">
        <w:t xml:space="preserve">, </w:t>
      </w:r>
      <w:r w:rsidRPr="00236A43">
        <w:rPr>
          <w:i/>
          <w:iCs/>
        </w:rPr>
        <w:t>28</w:t>
      </w:r>
      <w:r w:rsidRPr="00236A43">
        <w:t>(4), 1070-1094.</w:t>
      </w:r>
    </w:p>
    <w:p w14:paraId="3C09B296" w14:textId="77777777" w:rsidR="00114386" w:rsidRDefault="00114386" w:rsidP="0053742F">
      <w:pPr>
        <w:spacing w:line="480" w:lineRule="auto"/>
      </w:pPr>
      <w:r w:rsidRPr="00114386">
        <w:t xml:space="preserve">Simpson, M. J. A., &amp; Simpson, A. E. (1977). One-zero and scan methods for sampling behaviour. </w:t>
      </w:r>
      <w:r w:rsidRPr="00114386">
        <w:rPr>
          <w:i/>
          <w:iCs/>
        </w:rPr>
        <w:t xml:space="preserve">Animal </w:t>
      </w:r>
      <w:r>
        <w:rPr>
          <w:i/>
          <w:iCs/>
        </w:rPr>
        <w:t>B</w:t>
      </w:r>
      <w:r w:rsidRPr="00114386">
        <w:rPr>
          <w:i/>
          <w:iCs/>
        </w:rPr>
        <w:t>ehaviour</w:t>
      </w:r>
      <w:r w:rsidRPr="00114386">
        <w:t xml:space="preserve">, </w:t>
      </w:r>
      <w:r w:rsidRPr="00114386">
        <w:rPr>
          <w:i/>
          <w:iCs/>
        </w:rPr>
        <w:t>25</w:t>
      </w:r>
      <w:r w:rsidRPr="00114386">
        <w:t>, 726-731.</w:t>
      </w:r>
    </w:p>
    <w:p w14:paraId="5B14F291" w14:textId="77777777" w:rsidR="0053742F" w:rsidRDefault="000E26F9" w:rsidP="0053742F">
      <w:pPr>
        <w:spacing w:line="480" w:lineRule="auto"/>
      </w:pPr>
      <w:r w:rsidRPr="000E26F9">
        <w:t xml:space="preserve">Shora, J., Myhill, M., &amp; Brereton, J. E. (2018). Should zoo foods be coati chopped. </w:t>
      </w:r>
      <w:r w:rsidRPr="000E26F9">
        <w:rPr>
          <w:i/>
          <w:iCs/>
        </w:rPr>
        <w:t>Journal of Zoo and Aquarium Research</w:t>
      </w:r>
      <w:r w:rsidRPr="000E26F9">
        <w:t xml:space="preserve">, </w:t>
      </w:r>
      <w:r w:rsidRPr="000E26F9">
        <w:rPr>
          <w:i/>
          <w:iCs/>
        </w:rPr>
        <w:t>6</w:t>
      </w:r>
      <w:r w:rsidRPr="000E26F9">
        <w:t>(1), 22-25.</w:t>
      </w:r>
    </w:p>
    <w:p w14:paraId="4DAA88DB" w14:textId="77777777" w:rsidR="00266CF2" w:rsidRPr="00266CF2" w:rsidRDefault="00266CF2" w:rsidP="0053742F">
      <w:pPr>
        <w:spacing w:line="480" w:lineRule="auto"/>
      </w:pPr>
      <w:r w:rsidRPr="00266CF2">
        <w:lastRenderedPageBreak/>
        <w:t xml:space="preserve">Smith, P. K. (1985). The Reliability and Validity of One‐zero Sampling: misconceived criticisms and unacknowledged assumptions. </w:t>
      </w:r>
      <w:r w:rsidRPr="00266CF2">
        <w:rPr>
          <w:i/>
          <w:iCs/>
        </w:rPr>
        <w:t>British Educational Research Journal</w:t>
      </w:r>
      <w:r w:rsidRPr="00266CF2">
        <w:t xml:space="preserve">, </w:t>
      </w:r>
      <w:r w:rsidRPr="00266CF2">
        <w:rPr>
          <w:i/>
          <w:iCs/>
        </w:rPr>
        <w:t>11</w:t>
      </w:r>
      <w:r w:rsidRPr="00266CF2">
        <w:t>(3), 215-220.</w:t>
      </w:r>
    </w:p>
    <w:p w14:paraId="22510DC8" w14:textId="77777777" w:rsidR="008F453F" w:rsidRDefault="008F453F" w:rsidP="0053742F">
      <w:pPr>
        <w:spacing w:line="480" w:lineRule="auto"/>
      </w:pPr>
      <w:r w:rsidRPr="008F453F">
        <w:t xml:space="preserve">Stevens, J., Thyssen, A., </w:t>
      </w:r>
      <w:proofErr w:type="spellStart"/>
      <w:r w:rsidRPr="008F453F">
        <w:t>Laevens</w:t>
      </w:r>
      <w:proofErr w:type="spellEnd"/>
      <w:r w:rsidRPr="008F453F">
        <w:t xml:space="preserve">, H., &amp; </w:t>
      </w:r>
      <w:proofErr w:type="spellStart"/>
      <w:r w:rsidRPr="008F453F">
        <w:t>Vervaecke</w:t>
      </w:r>
      <w:proofErr w:type="spellEnd"/>
      <w:r w:rsidRPr="008F453F">
        <w:t>, H. (2013). The influence of zoo visitor numbers on the behaviour of harbour seals (</w:t>
      </w:r>
      <w:proofErr w:type="spellStart"/>
      <w:r w:rsidRPr="008F453F">
        <w:rPr>
          <w:i/>
        </w:rPr>
        <w:t>Phoca</w:t>
      </w:r>
      <w:proofErr w:type="spellEnd"/>
      <w:r w:rsidRPr="008F453F">
        <w:rPr>
          <w:i/>
        </w:rPr>
        <w:t xml:space="preserve"> </w:t>
      </w:r>
      <w:proofErr w:type="spellStart"/>
      <w:r w:rsidRPr="008F453F">
        <w:rPr>
          <w:i/>
        </w:rPr>
        <w:t>vitulina</w:t>
      </w:r>
      <w:proofErr w:type="spellEnd"/>
      <w:r w:rsidRPr="008F453F">
        <w:t xml:space="preserve">). </w:t>
      </w:r>
      <w:r w:rsidRPr="008F453F">
        <w:rPr>
          <w:i/>
          <w:iCs/>
        </w:rPr>
        <w:t>Journal of Zoo and Aquarium Research</w:t>
      </w:r>
      <w:r w:rsidRPr="008F453F">
        <w:t xml:space="preserve">, </w:t>
      </w:r>
      <w:r w:rsidRPr="008F453F">
        <w:rPr>
          <w:i/>
          <w:iCs/>
        </w:rPr>
        <w:t>1</w:t>
      </w:r>
      <w:r w:rsidRPr="008F453F">
        <w:t>(1), 31-34.</w:t>
      </w:r>
    </w:p>
    <w:p w14:paraId="1A8A6B6E" w14:textId="77777777" w:rsidR="001A2318" w:rsidRDefault="001A2318" w:rsidP="0053742F">
      <w:pPr>
        <w:spacing w:line="480" w:lineRule="auto"/>
      </w:pPr>
      <w:r w:rsidRPr="001A2318">
        <w:t xml:space="preserve">Suen, H. K. (1986). On the utility of </w:t>
      </w:r>
      <w:proofErr w:type="spellStart"/>
      <w:r w:rsidRPr="001A2318">
        <w:t>aPost</w:t>
      </w:r>
      <w:proofErr w:type="spellEnd"/>
      <w:r w:rsidRPr="001A2318">
        <w:t xml:space="preserve"> Hoc correction procedure for one-zero sampling duration estimates. </w:t>
      </w:r>
      <w:r w:rsidRPr="001A2318">
        <w:rPr>
          <w:i/>
          <w:iCs/>
        </w:rPr>
        <w:t>Primates</w:t>
      </w:r>
      <w:r w:rsidRPr="001A2318">
        <w:t xml:space="preserve">, </w:t>
      </w:r>
      <w:r w:rsidRPr="001A2318">
        <w:rPr>
          <w:i/>
          <w:iCs/>
        </w:rPr>
        <w:t>27</w:t>
      </w:r>
      <w:r w:rsidRPr="001A2318">
        <w:t>(2), 237-244.</w:t>
      </w:r>
    </w:p>
    <w:p w14:paraId="4B481029" w14:textId="77777777" w:rsidR="009F6A79" w:rsidRDefault="009F6A79" w:rsidP="0053742F">
      <w:pPr>
        <w:spacing w:line="480" w:lineRule="auto"/>
      </w:pPr>
      <w:r w:rsidRPr="009F6A79">
        <w:t xml:space="preserve">Suen, H. K., &amp; </w:t>
      </w:r>
      <w:proofErr w:type="spellStart"/>
      <w:r w:rsidRPr="009F6A79">
        <w:t>Ary</w:t>
      </w:r>
      <w:proofErr w:type="spellEnd"/>
      <w:r w:rsidRPr="009F6A79">
        <w:t xml:space="preserve">, D. (1984). Variables influencing one-zero and instantaneous time sampling outcomes. </w:t>
      </w:r>
      <w:r w:rsidRPr="009F6A79">
        <w:rPr>
          <w:i/>
          <w:iCs/>
        </w:rPr>
        <w:t>Primates</w:t>
      </w:r>
      <w:r w:rsidRPr="009F6A79">
        <w:t xml:space="preserve">, </w:t>
      </w:r>
      <w:r w:rsidRPr="009F6A79">
        <w:rPr>
          <w:i/>
          <w:iCs/>
        </w:rPr>
        <w:t>25</w:t>
      </w:r>
      <w:r w:rsidRPr="009F6A79">
        <w:t>(1), 89-94.</w:t>
      </w:r>
      <w:r w:rsidR="00152383">
        <w:t>uardo</w:t>
      </w:r>
    </w:p>
    <w:p w14:paraId="26A0CD63" w14:textId="77777777" w:rsidR="00152383" w:rsidRDefault="00D83CF8" w:rsidP="0053742F">
      <w:pPr>
        <w:spacing w:line="480" w:lineRule="auto"/>
      </w:pPr>
      <w:r w:rsidRPr="00D83CF8">
        <w:t xml:space="preserve">Tamaki, N., </w:t>
      </w:r>
      <w:proofErr w:type="spellStart"/>
      <w:r w:rsidRPr="00D83CF8">
        <w:t>Morisaka</w:t>
      </w:r>
      <w:proofErr w:type="spellEnd"/>
      <w:r w:rsidRPr="00D83CF8">
        <w:t>, T., &amp; Taki, M. (2006). Does body contact contribute t</w:t>
      </w:r>
      <w:r w:rsidR="007C3A40">
        <w:t>owards repairing relationships?</w:t>
      </w:r>
      <w:r w:rsidRPr="00D83CF8">
        <w:t xml:space="preserve"> The association between flipper-rubbing and aggressive behavior in captive bottlenose dolphins. </w:t>
      </w:r>
      <w:r>
        <w:rPr>
          <w:i/>
          <w:iCs/>
        </w:rPr>
        <w:t>Behavioural P</w:t>
      </w:r>
      <w:r w:rsidRPr="00D83CF8">
        <w:rPr>
          <w:i/>
          <w:iCs/>
        </w:rPr>
        <w:t>rocesses</w:t>
      </w:r>
      <w:r w:rsidRPr="00D83CF8">
        <w:t xml:space="preserve">, </w:t>
      </w:r>
      <w:r w:rsidRPr="00D83CF8">
        <w:rPr>
          <w:i/>
          <w:iCs/>
        </w:rPr>
        <w:t>73</w:t>
      </w:r>
      <w:r w:rsidRPr="00D83CF8">
        <w:t>(2), 209-215.</w:t>
      </w:r>
    </w:p>
    <w:p w14:paraId="01F4164D" w14:textId="77777777" w:rsidR="007C3A40" w:rsidRDefault="007C3A40" w:rsidP="0053742F">
      <w:pPr>
        <w:spacing w:line="480" w:lineRule="auto"/>
      </w:pPr>
      <w:r w:rsidRPr="007C3A40">
        <w:t xml:space="preserve">Teixeira, D. L., Machado Filho, L. C. P., </w:t>
      </w:r>
      <w:proofErr w:type="spellStart"/>
      <w:r w:rsidRPr="007C3A40">
        <w:t>Hötzel</w:t>
      </w:r>
      <w:proofErr w:type="spellEnd"/>
      <w:r w:rsidRPr="007C3A40">
        <w:t xml:space="preserve">, M. J., &amp; </w:t>
      </w:r>
      <w:proofErr w:type="spellStart"/>
      <w:r w:rsidRPr="007C3A40">
        <w:t>Enríquez</w:t>
      </w:r>
      <w:proofErr w:type="spellEnd"/>
      <w:r w:rsidRPr="007C3A40">
        <w:t xml:space="preserve">-Hidalgo, D. (2017). Effects of instantaneous stocking rate, paddock shape and fence with electric shock on dairy cows' behaviour. </w:t>
      </w:r>
      <w:r w:rsidRPr="007C3A40">
        <w:rPr>
          <w:i/>
          <w:iCs/>
        </w:rPr>
        <w:t xml:space="preserve">Livestock </w:t>
      </w:r>
      <w:r>
        <w:rPr>
          <w:i/>
          <w:iCs/>
        </w:rPr>
        <w:t>S</w:t>
      </w:r>
      <w:r w:rsidRPr="007C3A40">
        <w:rPr>
          <w:i/>
          <w:iCs/>
        </w:rPr>
        <w:t>cience</w:t>
      </w:r>
      <w:r w:rsidRPr="007C3A40">
        <w:t xml:space="preserve">, </w:t>
      </w:r>
      <w:r w:rsidRPr="007C3A40">
        <w:rPr>
          <w:i/>
          <w:iCs/>
        </w:rPr>
        <w:t>198</w:t>
      </w:r>
      <w:r w:rsidRPr="007C3A40">
        <w:t>, 170-173.</w:t>
      </w:r>
    </w:p>
    <w:p w14:paraId="0C083874" w14:textId="77777777" w:rsidR="00553462" w:rsidRDefault="00553462" w:rsidP="0053742F">
      <w:pPr>
        <w:spacing w:line="480" w:lineRule="auto"/>
      </w:pPr>
      <w:r w:rsidRPr="00553462">
        <w:t xml:space="preserve">Tyler, S. (1979). Time-sampling: a matter of convention. </w:t>
      </w:r>
      <w:r>
        <w:rPr>
          <w:i/>
          <w:iCs/>
        </w:rPr>
        <w:t>Animal B</w:t>
      </w:r>
      <w:r w:rsidRPr="00553462">
        <w:rPr>
          <w:i/>
          <w:iCs/>
        </w:rPr>
        <w:t>ehaviour</w:t>
      </w:r>
      <w:r w:rsidRPr="00553462">
        <w:t xml:space="preserve">, </w:t>
      </w:r>
      <w:r w:rsidRPr="00553462">
        <w:rPr>
          <w:i/>
          <w:iCs/>
        </w:rPr>
        <w:t>27</w:t>
      </w:r>
      <w:r w:rsidRPr="00553462">
        <w:t>, 801-810.</w:t>
      </w:r>
    </w:p>
    <w:p w14:paraId="326A81A0" w14:textId="77777777" w:rsidR="00091836" w:rsidRDefault="00091836" w:rsidP="0053742F">
      <w:pPr>
        <w:spacing w:line="480" w:lineRule="auto"/>
      </w:pPr>
      <w:r w:rsidRPr="00091836">
        <w:t xml:space="preserve">Ward, S. J., </w:t>
      </w:r>
      <w:proofErr w:type="spellStart"/>
      <w:r w:rsidRPr="00091836">
        <w:t>Sherwen</w:t>
      </w:r>
      <w:proofErr w:type="spellEnd"/>
      <w:r w:rsidRPr="00091836">
        <w:t xml:space="preserve">, S., &amp; Clark, F. E. (2018). Advances in applied zoo animal welfare science. </w:t>
      </w:r>
      <w:r w:rsidRPr="00091836">
        <w:rPr>
          <w:i/>
          <w:iCs/>
        </w:rPr>
        <w:t>Journal of Applied Animal Welfare Science</w:t>
      </w:r>
      <w:r w:rsidRPr="00091836">
        <w:t xml:space="preserve">, </w:t>
      </w:r>
      <w:r w:rsidRPr="00091836">
        <w:rPr>
          <w:i/>
          <w:iCs/>
        </w:rPr>
        <w:t>21</w:t>
      </w:r>
      <w:r>
        <w:t>(</w:t>
      </w:r>
      <w:r w:rsidRPr="00091836">
        <w:t>1), 23-33.</w:t>
      </w:r>
    </w:p>
    <w:p w14:paraId="3AFBAC89" w14:textId="77777777" w:rsidR="00D83CF8" w:rsidRPr="0053742F" w:rsidRDefault="00D83CF8" w:rsidP="0053742F">
      <w:pPr>
        <w:spacing w:line="480" w:lineRule="auto"/>
      </w:pPr>
      <w:r w:rsidRPr="00D83CF8">
        <w:t>Xiao, J., Wang, K., &amp; Wang, D. (2005). Diurnal changes of behavior and respiration of Yangtze finless porpoises (</w:t>
      </w:r>
      <w:proofErr w:type="spellStart"/>
      <w:r w:rsidRPr="00D83CF8">
        <w:rPr>
          <w:i/>
        </w:rPr>
        <w:t>Neophocaena</w:t>
      </w:r>
      <w:proofErr w:type="spellEnd"/>
      <w:r w:rsidRPr="00D83CF8">
        <w:rPr>
          <w:i/>
        </w:rPr>
        <w:t xml:space="preserve"> </w:t>
      </w:r>
      <w:proofErr w:type="spellStart"/>
      <w:r w:rsidRPr="00D83CF8">
        <w:rPr>
          <w:i/>
        </w:rPr>
        <w:t>phocaenoides</w:t>
      </w:r>
      <w:proofErr w:type="spellEnd"/>
      <w:r w:rsidRPr="00D83CF8">
        <w:rPr>
          <w:i/>
        </w:rPr>
        <w:t xml:space="preserve"> </w:t>
      </w:r>
      <w:proofErr w:type="spellStart"/>
      <w:r w:rsidRPr="00D83CF8">
        <w:rPr>
          <w:i/>
        </w:rPr>
        <w:t>asiaeorientalis</w:t>
      </w:r>
      <w:proofErr w:type="spellEnd"/>
      <w:r w:rsidRPr="00D83CF8">
        <w:t xml:space="preserve">) in captivity. </w:t>
      </w:r>
      <w:r>
        <w:rPr>
          <w:i/>
          <w:iCs/>
        </w:rPr>
        <w:t>Zoo Biology</w:t>
      </w:r>
      <w:r w:rsidRPr="00D83CF8">
        <w:t xml:space="preserve">, </w:t>
      </w:r>
      <w:r w:rsidRPr="00D83CF8">
        <w:rPr>
          <w:i/>
          <w:iCs/>
        </w:rPr>
        <w:t>24</w:t>
      </w:r>
      <w:r w:rsidRPr="00D83CF8">
        <w:t>(6), 531-541.</w:t>
      </w:r>
    </w:p>
    <w:sectPr w:rsidR="00D83CF8" w:rsidRPr="0053742F" w:rsidSect="0053742F">
      <w:footerReference w:type="default" r:id="rId13"/>
      <w:pgSz w:w="11906" w:h="16838"/>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6" w:author="Eddie F" w:date="2020-11-05T20:55:00Z" w:initials="EF">
    <w:p w14:paraId="55977846" w14:textId="39DE5F86" w:rsidR="006659B3" w:rsidRDefault="006659B3">
      <w:pPr>
        <w:pStyle w:val="CommentText"/>
      </w:pPr>
      <w:r>
        <w:rPr>
          <w:rStyle w:val="CommentReference"/>
        </w:rPr>
        <w:annotationRef/>
      </w:r>
      <w:r>
        <w:t>In the discussion, we will want to talk about how one of the benefits of using these sampling methods is to eliminate the problem of comparing frequency to duration. In other words, if you have some response (e.g., pacing) occur for 30 3-s bouts or 2 45-s bouts, can you really compare those two as the same event? With either pinpoint or one-zero sampling, the answer is simple: You just generate whether the event did or didn’t occur. So it’s worth digging up ref’s that talk about that, which can include Lehner and Altman.</w:t>
      </w:r>
      <w:r>
        <w:br/>
      </w:r>
      <w:r>
        <w:br/>
        <w:t>Also, I’ve included a couple references to some simulations done within the BA literature that people previously did, which are useful here. The short answer is that those simulations found pinpoint sampling to be more accurate, but they aren’t as expansive as our study. Plus, it’s in the BA literature, and as far as I know, this has never been done within the animal literature. Nonetheless, we want to cite those simulations here, and it will be worth knowing what they did exactly and letting that help guide our simulation.</w:t>
      </w:r>
      <w:r>
        <w:br/>
      </w:r>
      <w:r>
        <w:br/>
        <w:t xml:space="preserve">For now, clean up what we’ve got for the Title, Introduction, and Methods, and leave this comment here. We’ll come back to it once we’ve run the simulation.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977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EE552" w16cex:dateUtc="2020-11-06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977846" w16cid:durableId="234EE55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34328AA" w14:textId="77777777" w:rsidR="0030054E" w:rsidRDefault="0030054E" w:rsidP="0053742F">
      <w:pPr>
        <w:spacing w:after="0" w:line="240" w:lineRule="auto"/>
      </w:pPr>
      <w:r>
        <w:separator/>
      </w:r>
    </w:p>
  </w:endnote>
  <w:endnote w:type="continuationSeparator" w:id="0">
    <w:p w14:paraId="443FB2C8" w14:textId="77777777" w:rsidR="0030054E" w:rsidRDefault="0030054E" w:rsidP="005374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8185351"/>
      <w:docPartObj>
        <w:docPartGallery w:val="Page Numbers (Bottom of Page)"/>
        <w:docPartUnique/>
      </w:docPartObj>
    </w:sdtPr>
    <w:sdtEndPr>
      <w:rPr>
        <w:noProof/>
      </w:rPr>
    </w:sdtEndPr>
    <w:sdtContent>
      <w:p w14:paraId="75095ECD" w14:textId="77777777" w:rsidR="00D46C94" w:rsidRDefault="00D46C94">
        <w:pPr>
          <w:pStyle w:val="Footer"/>
          <w:jc w:val="right"/>
        </w:pPr>
        <w:r>
          <w:fldChar w:fldCharType="begin"/>
        </w:r>
        <w:r>
          <w:instrText xml:space="preserve"> PAGE   \* MERGEFORMAT </w:instrText>
        </w:r>
        <w:r>
          <w:fldChar w:fldCharType="separate"/>
        </w:r>
        <w:r>
          <w:rPr>
            <w:noProof/>
          </w:rPr>
          <w:t>10</w:t>
        </w:r>
        <w:r>
          <w:rPr>
            <w:noProof/>
          </w:rPr>
          <w:fldChar w:fldCharType="end"/>
        </w:r>
      </w:p>
    </w:sdtContent>
  </w:sdt>
  <w:p w14:paraId="0386C85A" w14:textId="77777777" w:rsidR="00D46C94" w:rsidRDefault="00D46C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DFD810" w14:textId="77777777" w:rsidR="0030054E" w:rsidRDefault="0030054E" w:rsidP="0053742F">
      <w:pPr>
        <w:spacing w:after="0" w:line="240" w:lineRule="auto"/>
      </w:pPr>
      <w:r>
        <w:separator/>
      </w:r>
    </w:p>
  </w:footnote>
  <w:footnote w:type="continuationSeparator" w:id="0">
    <w:p w14:paraId="581429E6" w14:textId="77777777" w:rsidR="0030054E" w:rsidRDefault="0030054E" w:rsidP="0053742F">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onathan Tuke">
    <w15:presenceInfo w15:providerId="Windows Live" w15:userId="41ed687e76930e17"/>
  </w15:person>
  <w15:person w15:author="Eddie F">
    <w15:presenceInfo w15:providerId="Windows Live" w15:userId="18a000a475d8e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2F"/>
    <w:rsid w:val="00005C45"/>
    <w:rsid w:val="0002567A"/>
    <w:rsid w:val="00026DF1"/>
    <w:rsid w:val="00036775"/>
    <w:rsid w:val="00070F05"/>
    <w:rsid w:val="00085C2B"/>
    <w:rsid w:val="00091836"/>
    <w:rsid w:val="000938E9"/>
    <w:rsid w:val="000970E6"/>
    <w:rsid w:val="000A241A"/>
    <w:rsid w:val="000C1403"/>
    <w:rsid w:val="000D5752"/>
    <w:rsid w:val="000E1572"/>
    <w:rsid w:val="000E26F9"/>
    <w:rsid w:val="000E3E01"/>
    <w:rsid w:val="000F0E4E"/>
    <w:rsid w:val="00104CA9"/>
    <w:rsid w:val="00114386"/>
    <w:rsid w:val="0014426B"/>
    <w:rsid w:val="00152383"/>
    <w:rsid w:val="0016043F"/>
    <w:rsid w:val="0018228D"/>
    <w:rsid w:val="001A2318"/>
    <w:rsid w:val="001A62E5"/>
    <w:rsid w:val="001A62F5"/>
    <w:rsid w:val="001B0DCB"/>
    <w:rsid w:val="001C4473"/>
    <w:rsid w:val="001E1205"/>
    <w:rsid w:val="001E1FCA"/>
    <w:rsid w:val="001E630D"/>
    <w:rsid w:val="00203373"/>
    <w:rsid w:val="00205580"/>
    <w:rsid w:val="00206575"/>
    <w:rsid w:val="00214AFD"/>
    <w:rsid w:val="00236A43"/>
    <w:rsid w:val="00237745"/>
    <w:rsid w:val="00250616"/>
    <w:rsid w:val="00266CF2"/>
    <w:rsid w:val="00271DF3"/>
    <w:rsid w:val="002A6B0E"/>
    <w:rsid w:val="002A6E7C"/>
    <w:rsid w:val="002D329D"/>
    <w:rsid w:val="002D70DF"/>
    <w:rsid w:val="002F2FC0"/>
    <w:rsid w:val="0030054E"/>
    <w:rsid w:val="0033674A"/>
    <w:rsid w:val="00377F17"/>
    <w:rsid w:val="00384A36"/>
    <w:rsid w:val="003B057D"/>
    <w:rsid w:val="003B4E45"/>
    <w:rsid w:val="003B7151"/>
    <w:rsid w:val="003C7033"/>
    <w:rsid w:val="003D325F"/>
    <w:rsid w:val="003E0AF6"/>
    <w:rsid w:val="003F4B52"/>
    <w:rsid w:val="004164F6"/>
    <w:rsid w:val="004556BB"/>
    <w:rsid w:val="0045711F"/>
    <w:rsid w:val="004714C3"/>
    <w:rsid w:val="004804C4"/>
    <w:rsid w:val="004875EF"/>
    <w:rsid w:val="004C1A96"/>
    <w:rsid w:val="004C60E4"/>
    <w:rsid w:val="004C7805"/>
    <w:rsid w:val="004D14D8"/>
    <w:rsid w:val="004D3860"/>
    <w:rsid w:val="004E0A57"/>
    <w:rsid w:val="004E32FA"/>
    <w:rsid w:val="004E4C47"/>
    <w:rsid w:val="004F1B34"/>
    <w:rsid w:val="004F3EDC"/>
    <w:rsid w:val="004F571E"/>
    <w:rsid w:val="005009D5"/>
    <w:rsid w:val="0051157F"/>
    <w:rsid w:val="005135CF"/>
    <w:rsid w:val="00521D5C"/>
    <w:rsid w:val="00524DB2"/>
    <w:rsid w:val="0053642B"/>
    <w:rsid w:val="0053742F"/>
    <w:rsid w:val="00540935"/>
    <w:rsid w:val="00544034"/>
    <w:rsid w:val="0054493D"/>
    <w:rsid w:val="00553462"/>
    <w:rsid w:val="0055687A"/>
    <w:rsid w:val="00576771"/>
    <w:rsid w:val="00594A6D"/>
    <w:rsid w:val="005A0320"/>
    <w:rsid w:val="005A0916"/>
    <w:rsid w:val="005A3774"/>
    <w:rsid w:val="005C0C9D"/>
    <w:rsid w:val="005D2294"/>
    <w:rsid w:val="005D5E38"/>
    <w:rsid w:val="006052A6"/>
    <w:rsid w:val="00623A38"/>
    <w:rsid w:val="00634C4B"/>
    <w:rsid w:val="0064431C"/>
    <w:rsid w:val="00645C5A"/>
    <w:rsid w:val="00647953"/>
    <w:rsid w:val="00661B0C"/>
    <w:rsid w:val="006659B3"/>
    <w:rsid w:val="006702A4"/>
    <w:rsid w:val="00680476"/>
    <w:rsid w:val="00687A98"/>
    <w:rsid w:val="006D011F"/>
    <w:rsid w:val="006D066E"/>
    <w:rsid w:val="006F5521"/>
    <w:rsid w:val="00705490"/>
    <w:rsid w:val="0070730B"/>
    <w:rsid w:val="00721284"/>
    <w:rsid w:val="0072759E"/>
    <w:rsid w:val="00727754"/>
    <w:rsid w:val="007311F2"/>
    <w:rsid w:val="007436F1"/>
    <w:rsid w:val="00766FBA"/>
    <w:rsid w:val="00793A8B"/>
    <w:rsid w:val="007A591E"/>
    <w:rsid w:val="007B33D5"/>
    <w:rsid w:val="007B7499"/>
    <w:rsid w:val="007C2C37"/>
    <w:rsid w:val="007C3A40"/>
    <w:rsid w:val="007D52C0"/>
    <w:rsid w:val="007E7307"/>
    <w:rsid w:val="007F140A"/>
    <w:rsid w:val="00832A4F"/>
    <w:rsid w:val="008404CD"/>
    <w:rsid w:val="008421F8"/>
    <w:rsid w:val="0085206B"/>
    <w:rsid w:val="00864A67"/>
    <w:rsid w:val="0086608B"/>
    <w:rsid w:val="008771FB"/>
    <w:rsid w:val="00881D5C"/>
    <w:rsid w:val="008A0F91"/>
    <w:rsid w:val="008B424D"/>
    <w:rsid w:val="008D67B6"/>
    <w:rsid w:val="008F453F"/>
    <w:rsid w:val="00916F6D"/>
    <w:rsid w:val="00933F8F"/>
    <w:rsid w:val="009536EA"/>
    <w:rsid w:val="00960433"/>
    <w:rsid w:val="00966C4F"/>
    <w:rsid w:val="00981308"/>
    <w:rsid w:val="0099306F"/>
    <w:rsid w:val="009958E4"/>
    <w:rsid w:val="009A17C5"/>
    <w:rsid w:val="009A67AC"/>
    <w:rsid w:val="009B08E2"/>
    <w:rsid w:val="009C6AB3"/>
    <w:rsid w:val="009C782E"/>
    <w:rsid w:val="009D60E2"/>
    <w:rsid w:val="009D66FA"/>
    <w:rsid w:val="009E620B"/>
    <w:rsid w:val="009F4475"/>
    <w:rsid w:val="009F6A79"/>
    <w:rsid w:val="00A10DD9"/>
    <w:rsid w:val="00A1562C"/>
    <w:rsid w:val="00A17015"/>
    <w:rsid w:val="00A558A2"/>
    <w:rsid w:val="00A75FE7"/>
    <w:rsid w:val="00A8429E"/>
    <w:rsid w:val="00A9079D"/>
    <w:rsid w:val="00AA02C1"/>
    <w:rsid w:val="00AA67B2"/>
    <w:rsid w:val="00AB21EE"/>
    <w:rsid w:val="00AB2B70"/>
    <w:rsid w:val="00AB4FDB"/>
    <w:rsid w:val="00AB7FB5"/>
    <w:rsid w:val="00AE69F3"/>
    <w:rsid w:val="00AF009E"/>
    <w:rsid w:val="00B06D9C"/>
    <w:rsid w:val="00B138A5"/>
    <w:rsid w:val="00B13F40"/>
    <w:rsid w:val="00B14CAC"/>
    <w:rsid w:val="00B170F6"/>
    <w:rsid w:val="00B22729"/>
    <w:rsid w:val="00B24A6F"/>
    <w:rsid w:val="00BA3827"/>
    <w:rsid w:val="00BB294F"/>
    <w:rsid w:val="00BB45A3"/>
    <w:rsid w:val="00BC1E47"/>
    <w:rsid w:val="00BE2E56"/>
    <w:rsid w:val="00BF6CB6"/>
    <w:rsid w:val="00C139E9"/>
    <w:rsid w:val="00C16D81"/>
    <w:rsid w:val="00C46FC3"/>
    <w:rsid w:val="00C57F65"/>
    <w:rsid w:val="00C62CC7"/>
    <w:rsid w:val="00C86E32"/>
    <w:rsid w:val="00C91F42"/>
    <w:rsid w:val="00CA6092"/>
    <w:rsid w:val="00CB2376"/>
    <w:rsid w:val="00CB5FB3"/>
    <w:rsid w:val="00CB63EE"/>
    <w:rsid w:val="00CC0EBD"/>
    <w:rsid w:val="00CC7082"/>
    <w:rsid w:val="00D0445E"/>
    <w:rsid w:val="00D10A50"/>
    <w:rsid w:val="00D14D3A"/>
    <w:rsid w:val="00D24A63"/>
    <w:rsid w:val="00D3438B"/>
    <w:rsid w:val="00D40344"/>
    <w:rsid w:val="00D46C94"/>
    <w:rsid w:val="00D56C8D"/>
    <w:rsid w:val="00D83CF8"/>
    <w:rsid w:val="00D93F57"/>
    <w:rsid w:val="00DA4A66"/>
    <w:rsid w:val="00DD2137"/>
    <w:rsid w:val="00DD2F02"/>
    <w:rsid w:val="00DD616D"/>
    <w:rsid w:val="00DE4298"/>
    <w:rsid w:val="00E04C38"/>
    <w:rsid w:val="00E30627"/>
    <w:rsid w:val="00E31BAF"/>
    <w:rsid w:val="00E5768B"/>
    <w:rsid w:val="00EB270A"/>
    <w:rsid w:val="00EC48AA"/>
    <w:rsid w:val="00EC6A20"/>
    <w:rsid w:val="00ED133D"/>
    <w:rsid w:val="00ED3C35"/>
    <w:rsid w:val="00ED5620"/>
    <w:rsid w:val="00F02F13"/>
    <w:rsid w:val="00F22332"/>
    <w:rsid w:val="00F31D39"/>
    <w:rsid w:val="00F554A9"/>
    <w:rsid w:val="00F55866"/>
    <w:rsid w:val="00F67205"/>
    <w:rsid w:val="00F7026C"/>
    <w:rsid w:val="00F91480"/>
    <w:rsid w:val="00FD71B9"/>
    <w:rsid w:val="00FE4D45"/>
    <w:rsid w:val="00FF6D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7032C"/>
  <w15:chartTrackingRefBased/>
  <w15:docId w15:val="{81ABD070-C5B7-442B-9E37-89DD6F6030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2F"/>
    <w:rPr>
      <w:color w:val="0563C1" w:themeColor="hyperlink"/>
      <w:u w:val="single"/>
    </w:rPr>
  </w:style>
  <w:style w:type="paragraph" w:styleId="Header">
    <w:name w:val="header"/>
    <w:basedOn w:val="Normal"/>
    <w:link w:val="HeaderChar"/>
    <w:uiPriority w:val="99"/>
    <w:unhideWhenUsed/>
    <w:rsid w:val="005374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742F"/>
  </w:style>
  <w:style w:type="paragraph" w:styleId="Footer">
    <w:name w:val="footer"/>
    <w:basedOn w:val="Normal"/>
    <w:link w:val="FooterChar"/>
    <w:uiPriority w:val="99"/>
    <w:unhideWhenUsed/>
    <w:rsid w:val="005374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742F"/>
  </w:style>
  <w:style w:type="character" w:styleId="LineNumber">
    <w:name w:val="line number"/>
    <w:basedOn w:val="DefaultParagraphFont"/>
    <w:uiPriority w:val="99"/>
    <w:semiHidden/>
    <w:unhideWhenUsed/>
    <w:rsid w:val="0053742F"/>
  </w:style>
  <w:style w:type="paragraph" w:styleId="Title">
    <w:name w:val="Title"/>
    <w:basedOn w:val="Normal"/>
    <w:next w:val="Normal"/>
    <w:link w:val="TitleChar"/>
    <w:uiPriority w:val="10"/>
    <w:qFormat/>
    <w:rsid w:val="00BA38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3827"/>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E0A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F57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571E"/>
    <w:rPr>
      <w:rFonts w:ascii="Segoe UI" w:hAnsi="Segoe UI" w:cs="Segoe UI"/>
      <w:sz w:val="18"/>
      <w:szCs w:val="18"/>
    </w:rPr>
  </w:style>
  <w:style w:type="character" w:styleId="CommentReference">
    <w:name w:val="annotation reference"/>
    <w:basedOn w:val="DefaultParagraphFont"/>
    <w:uiPriority w:val="99"/>
    <w:semiHidden/>
    <w:unhideWhenUsed/>
    <w:rsid w:val="004C1A96"/>
    <w:rPr>
      <w:sz w:val="16"/>
      <w:szCs w:val="16"/>
    </w:rPr>
  </w:style>
  <w:style w:type="paragraph" w:styleId="CommentText">
    <w:name w:val="annotation text"/>
    <w:basedOn w:val="Normal"/>
    <w:link w:val="CommentTextChar"/>
    <w:uiPriority w:val="99"/>
    <w:semiHidden/>
    <w:unhideWhenUsed/>
    <w:rsid w:val="004C1A96"/>
    <w:pPr>
      <w:spacing w:line="240" w:lineRule="auto"/>
    </w:pPr>
    <w:rPr>
      <w:sz w:val="20"/>
      <w:szCs w:val="20"/>
    </w:rPr>
  </w:style>
  <w:style w:type="character" w:customStyle="1" w:styleId="CommentTextChar">
    <w:name w:val="Comment Text Char"/>
    <w:basedOn w:val="DefaultParagraphFont"/>
    <w:link w:val="CommentText"/>
    <w:uiPriority w:val="99"/>
    <w:semiHidden/>
    <w:rsid w:val="004C1A96"/>
    <w:rPr>
      <w:sz w:val="20"/>
      <w:szCs w:val="20"/>
    </w:rPr>
  </w:style>
  <w:style w:type="paragraph" w:styleId="CommentSubject">
    <w:name w:val="annotation subject"/>
    <w:basedOn w:val="CommentText"/>
    <w:next w:val="CommentText"/>
    <w:link w:val="CommentSubjectChar"/>
    <w:uiPriority w:val="99"/>
    <w:semiHidden/>
    <w:unhideWhenUsed/>
    <w:rsid w:val="004C1A96"/>
    <w:rPr>
      <w:b/>
      <w:bCs/>
    </w:rPr>
  </w:style>
  <w:style w:type="character" w:customStyle="1" w:styleId="CommentSubjectChar">
    <w:name w:val="Comment Subject Char"/>
    <w:basedOn w:val="CommentTextChar"/>
    <w:link w:val="CommentSubject"/>
    <w:uiPriority w:val="99"/>
    <w:semiHidden/>
    <w:rsid w:val="004C1A9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667166">
      <w:bodyDiv w:val="1"/>
      <w:marLeft w:val="0"/>
      <w:marRight w:val="0"/>
      <w:marTop w:val="0"/>
      <w:marBottom w:val="0"/>
      <w:divBdr>
        <w:top w:val="none" w:sz="0" w:space="0" w:color="auto"/>
        <w:left w:val="none" w:sz="0" w:space="0" w:color="auto"/>
        <w:bottom w:val="none" w:sz="0" w:space="0" w:color="auto"/>
        <w:right w:val="none" w:sz="0" w:space="0" w:color="auto"/>
      </w:divBdr>
    </w:div>
    <w:div w:id="104236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djfern@gmail.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James.Brereton@sparsholt.ac.uk" TargetMode="External"/><Relationship Id="rId12" Type="http://schemas.microsoft.com/office/2018/08/relationships/commentsExtensible" Target="commentsExtensible.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0584F-7C7F-41CF-A7DF-25E993A89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11</Pages>
  <Words>2905</Words>
  <Characters>16564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Sparsholt College Hampshire</Company>
  <LinksUpToDate>false</LinksUpToDate>
  <CharactersWithSpaces>19431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Brereton</dc:creator>
  <cp:keywords/>
  <dc:description/>
  <cp:lastModifiedBy>Jonathan Tuke</cp:lastModifiedBy>
  <cp:revision>6</cp:revision>
  <dcterms:created xsi:type="dcterms:W3CDTF">2020-11-08T20:17:00Z</dcterms:created>
  <dcterms:modified xsi:type="dcterms:W3CDTF">2020-11-23T06:41:00Z</dcterms:modified>
</cp:coreProperties>
</file>