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jc w:val="center"/>
        <w:rPr>
          <w:sz w:val="28"/>
          <w:szCs w:val="28"/>
        </w:rPr>
      </w:pPr>
      <w:r w:rsidDel="00000000" w:rsidR="00000000" w:rsidRPr="00000000">
        <w:rPr>
          <w:sz w:val="28"/>
          <w:szCs w:val="28"/>
          <w:rtl w:val="0"/>
        </w:rPr>
        <w:t xml:space="preserve">A Comparison of Simulated Recording Methods for Behavioural Observations</w:t>
      </w:r>
    </w:p>
    <w:p w:rsidR="00000000" w:rsidDel="00000000" w:rsidP="00000000" w:rsidRDefault="00000000" w:rsidRPr="00000000" w14:paraId="00000002">
      <w:pPr>
        <w:spacing w:line="480" w:lineRule="auto"/>
        <w:rPr>
          <w:vertAlign w:val="superscript"/>
        </w:rPr>
      </w:pPr>
      <w:bookmarkStart w:colFirst="0" w:colLast="0" w:name="_heading=h.gjdgxs" w:id="0"/>
      <w:bookmarkEnd w:id="0"/>
      <w:r w:rsidDel="00000000" w:rsidR="00000000" w:rsidRPr="00000000">
        <w:rPr>
          <w:rtl w:val="0"/>
        </w:rPr>
        <w:t xml:space="preserve">James Edward Brereton</w:t>
      </w:r>
      <w:r w:rsidDel="00000000" w:rsidR="00000000" w:rsidRPr="00000000">
        <w:rPr>
          <w:vertAlign w:val="superscript"/>
          <w:rtl w:val="0"/>
        </w:rPr>
        <w:t xml:space="preserve">1, </w:t>
      </w:r>
      <w:r w:rsidDel="00000000" w:rsidR="00000000" w:rsidRPr="00000000">
        <w:rPr>
          <w:rtl w:val="0"/>
        </w:rPr>
        <w:t xml:space="preserve">Jonathon Tuke</w:t>
      </w:r>
      <w:r w:rsidDel="00000000" w:rsidR="00000000" w:rsidRPr="00000000">
        <w:rPr>
          <w:vertAlign w:val="superscript"/>
          <w:rtl w:val="0"/>
        </w:rPr>
        <w:t xml:space="preserve">2</w:t>
      </w:r>
      <w:r w:rsidDel="00000000" w:rsidR="00000000" w:rsidRPr="00000000">
        <w:rPr>
          <w:rtl w:val="0"/>
        </w:rPr>
        <w:t xml:space="preserve"> and Eduardo J Fernandez</w:t>
      </w:r>
      <w:r w:rsidDel="00000000" w:rsidR="00000000" w:rsidRPr="00000000">
        <w:rPr>
          <w:vertAlign w:val="superscript"/>
          <w:rtl w:val="0"/>
        </w:rPr>
        <w:t xml:space="preserve">2</w:t>
      </w:r>
    </w:p>
    <w:p w:rsidR="00000000" w:rsidDel="00000000" w:rsidP="00000000" w:rsidRDefault="00000000" w:rsidRPr="00000000" w14:paraId="00000003">
      <w:pPr>
        <w:spacing w:line="480" w:lineRule="auto"/>
        <w:rPr/>
      </w:pPr>
      <w:r w:rsidDel="00000000" w:rsidR="00000000" w:rsidRPr="00000000">
        <w:rPr>
          <w:vertAlign w:val="superscript"/>
          <w:rtl w:val="0"/>
        </w:rPr>
        <w:t xml:space="preserve">1</w:t>
      </w:r>
      <w:r w:rsidDel="00000000" w:rsidR="00000000" w:rsidRPr="00000000">
        <w:rPr>
          <w:rtl w:val="0"/>
        </w:rPr>
        <w:t xml:space="preserve">University Centre Sparsholt, Westley Lane, Sparsholt, Winchester, Hampshire, SO21 2NF United Kingdom</w:t>
      </w:r>
    </w:p>
    <w:p w:rsidR="00000000" w:rsidDel="00000000" w:rsidP="00000000" w:rsidRDefault="00000000" w:rsidRPr="00000000" w14:paraId="00000004">
      <w:pPr>
        <w:spacing w:line="480" w:lineRule="auto"/>
        <w:rPr/>
      </w:pPr>
      <w:r w:rsidDel="00000000" w:rsidR="00000000" w:rsidRPr="00000000">
        <w:rPr>
          <w:vertAlign w:val="superscript"/>
          <w:rtl w:val="0"/>
        </w:rPr>
        <w:t xml:space="preserve">2</w:t>
      </w:r>
      <w:r w:rsidDel="00000000" w:rsidR="00000000" w:rsidRPr="00000000">
        <w:rPr>
          <w:rtl w:val="0"/>
        </w:rPr>
        <w:t xml:space="preserve">School of Animal and Veterinary Sciences, The University of Adelaide, SA 5005, Australia</w:t>
      </w:r>
    </w:p>
    <w:p w:rsidR="00000000" w:rsidDel="00000000" w:rsidP="00000000" w:rsidRDefault="00000000" w:rsidRPr="00000000" w14:paraId="00000005">
      <w:pPr>
        <w:spacing w:line="480" w:lineRule="auto"/>
        <w:rPr/>
      </w:pPr>
      <w:r w:rsidDel="00000000" w:rsidR="00000000" w:rsidRPr="00000000">
        <w:rPr>
          <w:vertAlign w:val="superscript"/>
          <w:rtl w:val="0"/>
        </w:rPr>
        <w:t xml:space="preserve">*</w:t>
      </w:r>
      <w:r w:rsidDel="00000000" w:rsidR="00000000" w:rsidRPr="00000000">
        <w:rPr>
          <w:rtl w:val="0"/>
        </w:rPr>
        <w:t xml:space="preserve">Correspondence: +447748354279; </w:t>
      </w:r>
      <w:hyperlink r:id="rId7">
        <w:r w:rsidDel="00000000" w:rsidR="00000000" w:rsidRPr="00000000">
          <w:rPr>
            <w:color w:val="0563c1"/>
            <w:u w:val="single"/>
            <w:rtl w:val="0"/>
          </w:rPr>
          <w:t xml:space="preserve">James.Brereton@sparsholt.ac.uk</w:t>
        </w:r>
      </w:hyperlink>
      <w:r w:rsidDel="00000000" w:rsidR="00000000" w:rsidRPr="00000000">
        <w:rPr>
          <w:rtl w:val="0"/>
        </w:rPr>
        <w:t xml:space="preserve">; </w:t>
      </w:r>
      <w:hyperlink r:id="rId8">
        <w:r w:rsidDel="00000000" w:rsidR="00000000" w:rsidRPr="00000000">
          <w:rPr>
            <w:color w:val="0563c1"/>
            <w:u w:val="single"/>
            <w:rtl w:val="0"/>
          </w:rPr>
          <w:t xml:space="preserve">edjfern@gmail.com</w:t>
        </w:r>
      </w:hyperlink>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Original Research paper </w:t>
      </w:r>
    </w:p>
    <w:p w:rsidR="00000000" w:rsidDel="00000000" w:rsidP="00000000" w:rsidRDefault="00000000" w:rsidRPr="00000000" w14:paraId="00000007">
      <w:pPr>
        <w:spacing w:line="480" w:lineRule="auto"/>
        <w:rPr>
          <w:i w:val="1"/>
        </w:rPr>
      </w:pPr>
      <w:r w:rsidDel="00000000" w:rsidR="00000000" w:rsidRPr="00000000">
        <w:rPr>
          <w:b w:val="1"/>
          <w:rtl w:val="0"/>
        </w:rPr>
        <w:t xml:space="preserve">Running title:</w:t>
      </w:r>
      <w:r w:rsidDel="00000000" w:rsidR="00000000" w:rsidRPr="00000000">
        <w:rPr>
          <w:rtl w:val="0"/>
        </w:rPr>
        <w:t xml:space="preserve"> Comparison of behavioural recording methods</w:t>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b w:val="1"/>
        </w:rPr>
      </w:pPr>
      <w:r w:rsidDel="00000000" w:rsidR="00000000" w:rsidRPr="00000000">
        <w:rPr>
          <w:b w:val="1"/>
          <w:rtl w:val="0"/>
        </w:rPr>
        <w:t xml:space="preserve">Abstract:</w:t>
      </w:r>
    </w:p>
    <w:p w:rsidR="00000000" w:rsidDel="00000000" w:rsidP="00000000" w:rsidRDefault="00000000" w:rsidRPr="00000000" w14:paraId="0000000A">
      <w:pPr>
        <w:spacing w:line="480" w:lineRule="auto"/>
        <w:rPr/>
      </w:pPr>
      <w:r w:rsidDel="00000000" w:rsidR="00000000" w:rsidRPr="00000000">
        <w:rPr>
          <w:i w:val="1"/>
          <w:rtl w:val="0"/>
        </w:rPr>
        <w:t xml:space="preserve">Keywords: </w:t>
      </w:r>
      <w:r w:rsidDel="00000000" w:rsidR="00000000" w:rsidRPr="00000000">
        <w:rPr>
          <w:rtl w:val="0"/>
        </w:rPr>
        <w:t xml:space="preserve">continuous recording, pinpoint sampling, one-zero sampling, measuring behaviour</w:t>
      </w:r>
    </w:p>
    <w:p w:rsidR="00000000" w:rsidDel="00000000" w:rsidP="00000000" w:rsidRDefault="00000000" w:rsidRPr="00000000" w14:paraId="0000000B">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0C">
      <w:pPr>
        <w:spacing w:line="480" w:lineRule="auto"/>
        <w:rPr>
          <w:i w:val="1"/>
        </w:rPr>
      </w:pPr>
      <w:r w:rsidDel="00000000" w:rsidR="00000000" w:rsidRPr="00000000">
        <w:rPr>
          <w:rtl w:val="0"/>
        </w:rPr>
        <w:t xml:space="preserve">The measurement of behaviour has become a major area of scientific study for those involved in the animal industry.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or stereotypy, or identify possible sources of stress (Ward, Sherwen &amp; Clark, 2018). Studies of behaviour are also frequently conducted for wild animal populations, in order to better understand natural history or investigate the impact of human disturbance (Sand &amp; Creel, 2004). Research on animal behaviour is now so well recognised that there are several journals dedicated to its study: </w:t>
      </w:r>
      <w:r w:rsidDel="00000000" w:rsidR="00000000" w:rsidRPr="00000000">
        <w:rPr>
          <w:i w:val="1"/>
          <w:rtl w:val="0"/>
        </w:rPr>
        <w:t xml:space="preserve">Animal Behaviour</w:t>
      </w:r>
      <w:r w:rsidDel="00000000" w:rsidR="00000000" w:rsidRPr="00000000">
        <w:rPr>
          <w:rtl w:val="0"/>
        </w:rPr>
        <w:t xml:space="preserve"> and </w:t>
      </w:r>
      <w:r w:rsidDel="00000000" w:rsidR="00000000" w:rsidRPr="00000000">
        <w:rPr>
          <w:i w:val="1"/>
          <w:rtl w:val="0"/>
        </w:rPr>
        <w:t xml:space="preserve">Applied Animal Behaviour Science </w:t>
      </w:r>
      <w:r w:rsidDel="00000000" w:rsidR="00000000" w:rsidRPr="00000000">
        <w:rPr>
          <w:rtl w:val="0"/>
        </w:rPr>
        <w:t xml:space="preserve">are examples.</w:t>
      </w:r>
      <w:r w:rsidDel="00000000" w:rsidR="00000000" w:rsidRPr="00000000">
        <w:rPr>
          <w:i w:val="1"/>
          <w:rtl w:val="0"/>
        </w:rPr>
        <w:t xml:space="preserve"> </w:t>
      </w:r>
    </w:p>
    <w:p w:rsidR="00000000" w:rsidDel="00000000" w:rsidP="00000000" w:rsidRDefault="00000000" w:rsidRPr="00000000" w14:paraId="0000000D">
      <w:pPr>
        <w:spacing w:line="480" w:lineRule="auto"/>
        <w:rPr/>
      </w:pPr>
      <w:r w:rsidDel="00000000" w:rsidR="00000000" w:rsidRPr="00000000">
        <w:rPr>
          <w:rtl w:val="0"/>
        </w:rPr>
        <w:t xml:space="preserve">The methods used in animal behaviour research can be traced back to human studies. Scientists during the mid-twentieth Century often used a mixture of both human and animal models in order to answer questions in the fields of both behaviour and psychology.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15,000 citations, according to a recent search on Google Scholar. Whilst other authors, such as Martin and Bateson (2007) further refined the behavioural methods and their definitions, Altmann’s work is still regularly cited. </w:t>
      </w:r>
    </w:p>
    <w:p w:rsidR="00000000" w:rsidDel="00000000" w:rsidP="00000000" w:rsidRDefault="00000000" w:rsidRPr="00000000" w14:paraId="0000000E">
      <w:pPr>
        <w:spacing w:line="480" w:lineRule="auto"/>
        <w:rPr/>
      </w:pPr>
      <w:r w:rsidDel="00000000" w:rsidR="00000000" w:rsidRPr="00000000">
        <w:rPr>
          <w:rtl w:val="0"/>
        </w:rPr>
        <w:t xml:space="preserve">Since this initial review of behavioural methods, some behavioural sampling techniques became increasingly popular in animal literature, whereas others are rarely used. Several behaviour measurement techniques have received some criticism in terms of their repeatability (Bernstein, 1991). For example, ad libitum sampling may be useful for developing ethograms and for pilot studies, but has methodological flaws with regards to its lack of standardisation (Martin &amp; Bateson, 2007; Rhine &amp; Ender, 1983). However, ad libitum sampling is still used in animal behaviour literature, with a review by Mann (1999) identifying that between 53% and 59% of cetacean studies published in </w:t>
      </w:r>
      <w:r w:rsidDel="00000000" w:rsidR="00000000" w:rsidRPr="00000000">
        <w:rPr>
          <w:i w:val="1"/>
          <w:rtl w:val="0"/>
        </w:rPr>
        <w:t xml:space="preserve">Marine Mammal Science</w:t>
      </w:r>
      <w:r w:rsidDel="00000000" w:rsidR="00000000" w:rsidRPr="00000000">
        <w:rPr>
          <w:rtl w:val="0"/>
        </w:rPr>
        <w:t xml:space="preserve"> used this sampling technique. </w:t>
      </w:r>
    </w:p>
    <w:p w:rsidR="00000000" w:rsidDel="00000000" w:rsidP="00000000" w:rsidRDefault="00000000" w:rsidRPr="00000000" w14:paraId="0000000F">
      <w:pPr>
        <w:spacing w:line="480" w:lineRule="auto"/>
        <w:rPr/>
      </w:pPr>
      <w:r w:rsidDel="00000000" w:rsidR="00000000" w:rsidRPr="00000000">
        <w:rPr>
          <w:rtl w:val="0"/>
        </w:rPr>
        <w:t xml:space="preserve">The use of pinpoint sampling, sometimes also as instantaneous sampling, is a commonly used method for observational study (Fernandez, Kinley &amp; Timberlake, 2019; Stevens et al., 2013). The benefits of instantaneous sampling are that it is less intensive than continuous sampling, and therefore may be more feasible for researchers to conduct (Grenier et al., 1999; Martin &amp; Bateson, 2007; Rhine &amp; Flanigon, 1978). The methods are also a little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one, two or five minute intervals when their subjects are inactive or if they are observing for long time periods (Shora, Myhill &amp; Brereton, 2020; Teixeira et al., 2017). It has been noted by some authors that shorter intervals tend to result in behavioural values that match more closely the continuous behaviour scores (Pullins et al., 2017).</w:t>
      </w:r>
    </w:p>
    <w:p w:rsidR="00000000" w:rsidDel="00000000" w:rsidP="00000000" w:rsidRDefault="00000000" w:rsidRPr="00000000" w14:paraId="00000010">
      <w:pPr>
        <w:spacing w:line="480" w:lineRule="auto"/>
        <w:rPr/>
      </w:pPr>
      <w:r w:rsidDel="00000000" w:rsidR="00000000" w:rsidRPr="00000000">
        <w:rPr>
          <w:rtl w:val="0"/>
        </w:rPr>
        <w:t xml:space="preserve">One-zero or interval sampling, by contrast, seems to receive less representation in terms of behavioural research, and has been criticised in previous research (Altmann, 1974; Rhine &amp; Flanigon, 1978). However, one-zero sampling has some of the same benefits of instantaneous sampling, in that interval length can be tailored in line with the requirements of the study. Additionally, one-zero sampling may actually gather more information than instantaneous sampling, as behaviours will be recorded as present regardless of when they occurred within a specified interval (Altmann, 1974). Leger (1977), for example, identified good agreement with continuous behaviour measures when using one-zero sampling at 15-second intervals for chimpanzees (</w:t>
      </w:r>
      <w:r w:rsidDel="00000000" w:rsidR="00000000" w:rsidRPr="00000000">
        <w:rPr>
          <w:i w:val="1"/>
          <w:rtl w:val="0"/>
        </w:rPr>
        <w:t xml:space="preserve">Pan troglodytes)</w:t>
      </w:r>
      <w:r w:rsidDel="00000000" w:rsidR="00000000" w:rsidRPr="00000000">
        <w:rPr>
          <w:rtl w:val="0"/>
        </w:rPr>
        <w:t xml:space="preserve">. This behavioural measure has also been frequently used in studies on human behaviour, for example in the classroom (Dunkerton, 1981; Omark et al., 1976).</w:t>
      </w:r>
    </w:p>
    <w:p w:rsidR="00000000" w:rsidDel="00000000" w:rsidP="00000000" w:rsidRDefault="00000000" w:rsidRPr="00000000" w14:paraId="00000011">
      <w:pPr>
        <w:spacing w:line="480" w:lineRule="auto"/>
        <w:rPr/>
      </w:pPr>
      <w:r w:rsidDel="00000000" w:rsidR="00000000" w:rsidRPr="00000000">
        <w:rPr>
          <w:rtl w:val="0"/>
        </w:rPr>
        <w:t xml:space="preserve">Continuous recording is considered to be the gold standard for behaviour sampling, as this method records all occurrences of behaviour and their durations (Hämäläinen et al.,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difficult to conduct accurately (Altmann, 1974; Martin &amp; Bateson, 2007). Use of modern technology has in part ameliorated some of these issues by allowing behaviour to be recorded and analysed later (Amato et al., 2013). However, continuous recording may remain challenging, even with camera availability. Both one-zero and instantaneous sampling overcome some of the issues associated with continuous recording by reducing the amount of input required by the researcher, while still aiming to keep the sample representative of the animal’s behavioural repertoire (Mitlöhner et al., 2001; Simpson &amp; Simpson, 1977). However, one key question that must be considered is how closely do these techniques actually correlate with continuous recording.</w:t>
      </w:r>
    </w:p>
    <w:p w:rsidR="00000000" w:rsidDel="00000000" w:rsidP="00000000" w:rsidRDefault="00000000" w:rsidRPr="00000000" w14:paraId="00000012">
      <w:pPr>
        <w:spacing w:line="480" w:lineRule="auto"/>
        <w:rPr/>
      </w:pPr>
      <w:r w:rsidDel="00000000" w:rsidR="00000000" w:rsidRPr="00000000">
        <w:rPr>
          <w:rtl w:val="0"/>
        </w:rPr>
        <w:t xml:space="preserve">Instantaneous sampling has a tendency to lose information in terms of behaviour duration and is unlikely to pick up any behaviours of short duration (events) (Martin &amp; Bateson, 2007; Xiao et al., 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 (Saibaba et al., 1996).</w:t>
      </w:r>
    </w:p>
    <w:p w:rsidR="00000000" w:rsidDel="00000000" w:rsidP="00000000" w:rsidRDefault="00000000" w:rsidRPr="00000000" w14:paraId="00000013">
      <w:pPr>
        <w:spacing w:line="480" w:lineRule="auto"/>
        <w:rPr/>
      </w:pPr>
      <w:r w:rsidDel="00000000" w:rsidR="00000000" w:rsidRPr="00000000">
        <w:rPr>
          <w:rtl w:val="0"/>
        </w:rPr>
        <w:t xml:space="preserve">Clearly, there is no single recording technique that can be used for all behavioural research: continuous sampling might be quite feasible for inactive animals yet would be implausible for active animals such as callitrichids. Both study techniques and interval lengths should be therefore tailored to best suit the species and circumstances of study (Hämäläinen et al., 2016). However, there appear to be relatively few comparisons of behavioural methods and interval lengths and their deviance from the continuous method data (Martin &amp; Bateson, 2007). Such comparisons would be useful for researchers when choosing suitable recording techniques for their own studies, or when determining how much their own findings might deviate from their subjects’ actual behaviour.</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b w:val="1"/>
          <w:rtl w:val="0"/>
        </w:rPr>
        <w:t xml:space="preserve">METHODS </w:t>
      </w:r>
    </w:p>
    <w:p w:rsidR="00000000" w:rsidDel="00000000" w:rsidP="00000000" w:rsidRDefault="00000000" w:rsidRPr="00000000" w14:paraId="00000016">
      <w:pPr>
        <w:spacing w:line="480" w:lineRule="auto"/>
        <w:rPr/>
      </w:pPr>
      <w:r w:rsidDel="00000000" w:rsidR="00000000" w:rsidRPr="00000000">
        <w:rPr>
          <w:rtl w:val="0"/>
        </w:rPr>
        <w:t xml:space="preserve">The aim of this study is to compare commonly used methods of behavioural data collection to the gold standard, continuous recording. Two different measures were selected for this study: these were one-zero sampling, and pinpoint (instantaneous) sampling. Both measures were set at three different interval lengths, which were of 15-second, 30-second and 60-second durations. This resulted in a total of six different measures being produced and compared to the contrived, continuous data sets.  </w:t>
      </w:r>
    </w:p>
    <w:p w:rsidR="00000000" w:rsidDel="00000000" w:rsidP="00000000" w:rsidRDefault="00000000" w:rsidRPr="00000000" w14:paraId="00000017">
      <w:pPr>
        <w:spacing w:line="480" w:lineRule="auto"/>
        <w:rPr/>
      </w:pPr>
      <w:r w:rsidDel="00000000" w:rsidR="00000000" w:rsidRPr="00000000">
        <w:rPr>
          <w:rtl w:val="0"/>
        </w:rPr>
        <w:t xml:space="preserve">Two different studies were developed, both of which used contrived data sets. The two studies focused on behavioural frequency and duration respectively.</w:t>
      </w:r>
    </w:p>
    <w:p w:rsidR="00000000" w:rsidDel="00000000" w:rsidP="00000000" w:rsidRDefault="00000000" w:rsidRPr="00000000" w14:paraId="00000018">
      <w:pPr>
        <w:spacing w:line="480" w:lineRule="auto"/>
        <w:rPr>
          <w:highlight w:val="cyan"/>
        </w:rPr>
      </w:pPr>
      <w:r w:rsidDel="00000000" w:rsidR="00000000" w:rsidRPr="00000000">
        <w:rPr>
          <w:rtl w:val="0"/>
        </w:rPr>
      </w:r>
    </w:p>
    <w:p w:rsidR="00000000" w:rsidDel="00000000" w:rsidP="00000000" w:rsidRDefault="00000000" w:rsidRPr="00000000" w14:paraId="00000019">
      <w:pPr>
        <w:spacing w:line="480" w:lineRule="auto"/>
        <w:rPr>
          <w:b w:val="1"/>
          <w:i w:val="1"/>
        </w:rPr>
      </w:pPr>
      <w:r w:rsidDel="00000000" w:rsidR="00000000" w:rsidRPr="00000000">
        <w:rPr>
          <w:b w:val="1"/>
          <w:i w:val="1"/>
          <w:rtl w:val="0"/>
        </w:rPr>
        <w:t xml:space="preserve">Behavioural frequency</w:t>
      </w:r>
    </w:p>
    <w:p w:rsidR="00000000" w:rsidDel="00000000" w:rsidP="00000000" w:rsidRDefault="00000000" w:rsidRPr="00000000" w14:paraId="0000001A">
      <w:pPr>
        <w:spacing w:line="480" w:lineRule="auto"/>
        <w:rPr/>
      </w:pPr>
      <w:r w:rsidDel="00000000" w:rsidR="00000000" w:rsidRPr="00000000">
        <w:rPr>
          <w:rtl w:val="0"/>
        </w:rPr>
        <w:t xml:space="preserve">This study focused on the recording of event behaviours: behaviours of very short duration (Martin &amp; Bateson, 2007). For the purpose of the simulation, the duration of all event behaviours was set to exactly one second. Next, three different frequencies of event behaviour were selected: these consisted of frequent (occurs after 2 seconds), moderate (occurs once every ten seconds) and infrequent (occurs every 30 seconds). Simulated data was developed for each of the three behavioural frequencies. These simulated data sets were 1 hour in length (3600 seconds). A </w:t>
      </w:r>
      <w:r w:rsidDel="00000000" w:rsidR="00000000" w:rsidRPr="00000000">
        <w:rPr>
          <w:highlight w:val="red"/>
          <w:rtl w:val="0"/>
        </w:rPr>
        <w:t xml:space="preserve">randomisation programme</w:t>
      </w:r>
      <w:r w:rsidDel="00000000" w:rsidR="00000000" w:rsidRPr="00000000">
        <w:rPr>
          <w:rtl w:val="0"/>
        </w:rPr>
        <w:t xml:space="preserve"> was used to select times for behaviours to be included in the simulation.</w:t>
      </w:r>
    </w:p>
    <w:p w:rsidR="00000000" w:rsidDel="00000000" w:rsidP="00000000" w:rsidRDefault="00000000" w:rsidRPr="00000000" w14:paraId="0000001B">
      <w:pPr>
        <w:spacing w:line="480" w:lineRule="auto"/>
        <w:rPr/>
      </w:pPr>
      <w:r w:rsidDel="00000000" w:rsidR="00000000" w:rsidRPr="00000000">
        <w:rPr>
          <w:rtl w:val="0"/>
        </w:rPr>
        <w:t xml:space="preserve">Both instantaneous and one-zero sampling were used at the three different interval lengths on the contrived data sets. The output from these measures were converted into percentages and then used to compare against the percentage occurrence from the continuous recording technique.</w:t>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i w:val="1"/>
        </w:rPr>
      </w:pPr>
      <w:r w:rsidDel="00000000" w:rsidR="00000000" w:rsidRPr="00000000">
        <w:rPr>
          <w:b w:val="1"/>
          <w:i w:val="1"/>
          <w:rtl w:val="0"/>
        </w:rPr>
        <w:t xml:space="preserve">Behavioural duration</w:t>
      </w:r>
    </w:p>
    <w:p w:rsidR="00000000" w:rsidDel="00000000" w:rsidP="00000000" w:rsidRDefault="00000000" w:rsidRPr="00000000" w14:paraId="0000001E">
      <w:pPr>
        <w:spacing w:line="480" w:lineRule="auto"/>
        <w:rPr/>
      </w:pPr>
      <w:r w:rsidDel="00000000" w:rsidR="00000000" w:rsidRPr="00000000">
        <w:rPr>
          <w:rtl w:val="0"/>
        </w:rPr>
        <w:t xml:space="preserve">This simulation was developed for state behaviours, which may be of some length. Three levels of behavioural duration were selected there were short (1 second), medium (5 seconds) and long (30 seconds). The observation period was set to one hour in length (3600 seconds). During each minute, each behavioural duration was set to occur at least once. A </w:t>
      </w:r>
      <w:r w:rsidDel="00000000" w:rsidR="00000000" w:rsidRPr="00000000">
        <w:rPr>
          <w:highlight w:val="red"/>
          <w:rtl w:val="0"/>
        </w:rPr>
        <w:t xml:space="preserve">random number generator</w:t>
      </w:r>
      <w:r w:rsidDel="00000000" w:rsidR="00000000" w:rsidRPr="00000000">
        <w:rPr>
          <w:rtl w:val="0"/>
        </w:rPr>
        <w:t xml:space="preserve"> was used to determine where ach behavioural duration would occur. </w:t>
      </w:r>
    </w:p>
    <w:p w:rsidR="00000000" w:rsidDel="00000000" w:rsidP="00000000" w:rsidRDefault="00000000" w:rsidRPr="00000000" w14:paraId="0000001F">
      <w:pPr>
        <w:spacing w:line="480" w:lineRule="auto"/>
        <w:rPr/>
      </w:pPr>
      <w:r w:rsidDel="00000000" w:rsidR="00000000" w:rsidRPr="00000000">
        <w:rPr>
          <w:rtl w:val="0"/>
        </w:rPr>
        <w:t xml:space="preserve">Each of the three behaviours was measured using one-zero and instantaneous sampling at the three interval lengths. Correlations were made against the contrived, continuous behaviour.</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RESULTS</w:t>
      </w:r>
    </w:p>
    <w:p w:rsidR="00000000" w:rsidDel="00000000" w:rsidP="00000000" w:rsidRDefault="00000000" w:rsidRPr="00000000" w14:paraId="00000022">
      <w:pPr>
        <w:spacing w:line="480" w:lineRule="auto"/>
        <w:rPr>
          <w:b w:val="1"/>
          <w:highlight w:val="green"/>
        </w:rPr>
      </w:pPr>
      <w:r w:rsidDel="00000000" w:rsidR="00000000" w:rsidRPr="00000000">
        <w:rPr>
          <w:b w:val="1"/>
          <w:highlight w:val="green"/>
          <w:rtl w:val="0"/>
        </w:rPr>
        <w:t xml:space="preserve">From Simon Tuke to Everyone:  01:14 AM</w:t>
      </w:r>
    </w:p>
    <w:p w:rsidR="00000000" w:rsidDel="00000000" w:rsidP="00000000" w:rsidRDefault="00000000" w:rsidRPr="00000000" w14:paraId="00000023">
      <w:pPr>
        <w:spacing w:line="480" w:lineRule="auto"/>
        <w:rPr>
          <w:b w:val="1"/>
          <w:highlight w:val="green"/>
        </w:rPr>
      </w:pPr>
      <w:r w:rsidDel="00000000" w:rsidR="00000000" w:rsidRPr="00000000">
        <w:rPr>
          <w:b w:val="1"/>
          <w:highlight w:val="green"/>
          <w:rtl w:val="0"/>
        </w:rPr>
        <w:t xml:space="preserve">https://r4ds.had.co.nz/</w:t>
      </w:r>
    </w:p>
    <w:p w:rsidR="00000000" w:rsidDel="00000000" w:rsidP="00000000" w:rsidRDefault="00000000" w:rsidRPr="00000000" w14:paraId="00000024">
      <w:pPr>
        <w:spacing w:line="480" w:lineRule="auto"/>
        <w:rPr>
          <w:b w:val="1"/>
          <w:highlight w:val="green"/>
        </w:rPr>
      </w:pPr>
      <w:r w:rsidDel="00000000" w:rsidR="00000000" w:rsidRPr="00000000">
        <w:rPr>
          <w:b w:val="1"/>
          <w:highlight w:val="green"/>
          <w:rtl w:val="0"/>
        </w:rPr>
        <w:t xml:space="preserve">From Simon Tuke to Everyone:  01:39 AM</w:t>
      </w:r>
    </w:p>
    <w:p w:rsidR="00000000" w:rsidDel="00000000" w:rsidP="00000000" w:rsidRDefault="00000000" w:rsidRPr="00000000" w14:paraId="00000025">
      <w:pPr>
        <w:spacing w:line="480" w:lineRule="auto"/>
        <w:rPr>
          <w:b w:val="1"/>
        </w:rPr>
      </w:pPr>
      <w:r w:rsidDel="00000000" w:rsidR="00000000" w:rsidRPr="00000000">
        <w:rPr>
          <w:b w:val="1"/>
          <w:highlight w:val="green"/>
          <w:rtl w:val="0"/>
        </w:rPr>
        <w:t xml:space="preserve">jonotuke@gmail.com</w:t>
      </w:r>
      <w:r w:rsidDel="00000000" w:rsidR="00000000" w:rsidRPr="00000000">
        <w:rPr>
          <w:rtl w:val="0"/>
        </w:rPr>
      </w:r>
    </w:p>
    <w:p w:rsidR="00000000" w:rsidDel="00000000" w:rsidP="00000000" w:rsidRDefault="00000000" w:rsidRPr="00000000" w14:paraId="00000026">
      <w:pPr>
        <w:spacing w:line="480" w:lineRule="auto"/>
        <w:rPr>
          <w:b w:val="1"/>
        </w:rPr>
      </w:pPr>
      <w:r w:rsidDel="00000000" w:rsidR="00000000" w:rsidRPr="00000000">
        <w:rPr>
          <w:b w:val="1"/>
          <w:rtl w:val="0"/>
        </w:rPr>
        <w:t xml:space="preserve">DISCUSSION</w:t>
      </w:r>
    </w:p>
    <w:p w:rsidR="00000000" w:rsidDel="00000000" w:rsidP="00000000" w:rsidRDefault="00000000" w:rsidRPr="00000000" w14:paraId="00000027">
      <w:pPr>
        <w:spacing w:line="480" w:lineRule="auto"/>
        <w:rPr>
          <w:b w:val="1"/>
        </w:rPr>
      </w:pPr>
      <w:r w:rsidDel="00000000" w:rsidR="00000000" w:rsidRPr="00000000">
        <w:rPr>
          <w:b w:val="1"/>
          <w:rtl w:val="0"/>
        </w:rPr>
        <w:t xml:space="preserve">CONCLUSIONS</w:t>
      </w:r>
    </w:p>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b w:val="1"/>
          <w:rtl w:val="0"/>
        </w:rPr>
        <w:t xml:space="preserve">Acknowledgements</w:t>
      </w:r>
    </w:p>
    <w:p w:rsidR="00000000" w:rsidDel="00000000" w:rsidP="00000000" w:rsidRDefault="00000000" w:rsidRPr="00000000" w14:paraId="0000002A">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2B">
      <w:pPr>
        <w:spacing w:line="480" w:lineRule="auto"/>
        <w:rPr/>
      </w:pPr>
      <w:r w:rsidDel="00000000" w:rsidR="00000000" w:rsidRPr="00000000">
        <w:rPr>
          <w:rtl w:val="0"/>
        </w:rPr>
        <w:t xml:space="preserve">Altmann, J. (1974). Observational study of behavior: sampling methods. </w:t>
      </w:r>
      <w:r w:rsidDel="00000000" w:rsidR="00000000" w:rsidRPr="00000000">
        <w:rPr>
          <w:i w:val="1"/>
          <w:rtl w:val="0"/>
        </w:rPr>
        <w:t xml:space="preserve">Behaviour</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(3-4), 227-266.</w:t>
      </w:r>
    </w:p>
    <w:p w:rsidR="00000000" w:rsidDel="00000000" w:rsidP="00000000" w:rsidRDefault="00000000" w:rsidRPr="00000000" w14:paraId="0000002C">
      <w:pPr>
        <w:spacing w:line="480" w:lineRule="auto"/>
        <w:rPr/>
      </w:pPr>
      <w:r w:rsidDel="00000000" w:rsidR="00000000" w:rsidRPr="00000000">
        <w:rPr>
          <w:rtl w:val="0"/>
        </w:rPr>
        <w:t xml:space="preserve">Amato, K. R., Van Belle, S., &amp; Wilkinson, B. (2013). A comparison of scan and focal sampling for the description of wild primate activity, diet and intragroup spatial relationships. </w:t>
      </w:r>
      <w:r w:rsidDel="00000000" w:rsidR="00000000" w:rsidRPr="00000000">
        <w:rPr>
          <w:i w:val="1"/>
          <w:rtl w:val="0"/>
        </w:rPr>
        <w:t xml:space="preserve">Folia Primatologica</w:t>
      </w:r>
      <w:r w:rsidDel="00000000" w:rsidR="00000000" w:rsidRPr="00000000">
        <w:rPr>
          <w:rtl w:val="0"/>
        </w:rPr>
        <w:t xml:space="preserve">, </w:t>
      </w:r>
      <w:r w:rsidDel="00000000" w:rsidR="00000000" w:rsidRPr="00000000">
        <w:rPr>
          <w:i w:val="1"/>
          <w:rtl w:val="0"/>
        </w:rPr>
        <w:t xml:space="preserve">84</w:t>
      </w:r>
      <w:r w:rsidDel="00000000" w:rsidR="00000000" w:rsidRPr="00000000">
        <w:rPr>
          <w:rtl w:val="0"/>
        </w:rPr>
        <w:t xml:space="preserve">(2), 87-101.</w:t>
      </w:r>
    </w:p>
    <w:p w:rsidR="00000000" w:rsidDel="00000000" w:rsidP="00000000" w:rsidRDefault="00000000" w:rsidRPr="00000000" w14:paraId="0000002D">
      <w:pPr>
        <w:spacing w:line="480" w:lineRule="auto"/>
        <w:rPr/>
      </w:pPr>
      <w:r w:rsidDel="00000000" w:rsidR="00000000" w:rsidRPr="00000000">
        <w:rPr>
          <w:rtl w:val="0"/>
        </w:rPr>
        <w:t xml:space="preserve">Bernstein, I. S. (1991). An empirical comparison of focal and ad libitum scoring with commentary on instantaneous scans, all occurrence and one-zero techniques.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(5), 721-728.</w:t>
      </w:r>
    </w:p>
    <w:p w:rsidR="00000000" w:rsidDel="00000000" w:rsidP="00000000" w:rsidRDefault="00000000" w:rsidRPr="00000000" w14:paraId="0000002E">
      <w:pPr>
        <w:spacing w:line="480" w:lineRule="auto"/>
        <w:rPr/>
      </w:pPr>
      <w:r w:rsidDel="00000000" w:rsidR="00000000" w:rsidRPr="00000000">
        <w:rPr>
          <w:rtl w:val="0"/>
        </w:rPr>
        <w:t xml:space="preserve">Doran, D. M. (1992). Comparison of instantaneous and locomotor bout sampling methods: a case study of adult male chimpanzee locomotor behavior and substrate use. </w:t>
      </w:r>
      <w:r w:rsidDel="00000000" w:rsidR="00000000" w:rsidRPr="00000000">
        <w:rPr>
          <w:i w:val="1"/>
          <w:rtl w:val="0"/>
        </w:rPr>
        <w:t xml:space="preserve">American Journal of Physical Anthropology</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(1), 85-99.</w:t>
      </w:r>
    </w:p>
    <w:p w:rsidR="00000000" w:rsidDel="00000000" w:rsidP="00000000" w:rsidRDefault="00000000" w:rsidRPr="00000000" w14:paraId="0000002F">
      <w:pPr>
        <w:spacing w:line="480" w:lineRule="auto"/>
        <w:rPr/>
      </w:pPr>
      <w:r w:rsidDel="00000000" w:rsidR="00000000" w:rsidRPr="00000000">
        <w:rPr>
          <w:rtl w:val="0"/>
        </w:rPr>
        <w:t xml:space="preserve">Dunkerton, J. (1981). Should classroom observation be quantitative? </w:t>
      </w:r>
      <w:r w:rsidDel="00000000" w:rsidR="00000000" w:rsidRPr="00000000">
        <w:rPr>
          <w:i w:val="1"/>
          <w:rtl w:val="0"/>
        </w:rPr>
        <w:t xml:space="preserve">Educational Research</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(2), 144-151.</w:t>
      </w:r>
    </w:p>
    <w:p w:rsidR="00000000" w:rsidDel="00000000" w:rsidP="00000000" w:rsidRDefault="00000000" w:rsidRPr="00000000" w14:paraId="00000030">
      <w:pPr>
        <w:spacing w:line="480" w:lineRule="auto"/>
        <w:rPr/>
      </w:pPr>
      <w:r w:rsidDel="00000000" w:rsidR="00000000" w:rsidRPr="00000000">
        <w:rPr>
          <w:rtl w:val="0"/>
        </w:rPr>
        <w:t xml:space="preserve">Fernandez, E. J., Kinley, R. C., &amp; Timberlake, W. (2019). Training penguins to interact with enrichment devices for lasting effects. </w:t>
      </w:r>
      <w:r w:rsidDel="00000000" w:rsidR="00000000" w:rsidRPr="00000000">
        <w:rPr>
          <w:i w:val="1"/>
          <w:rtl w:val="0"/>
        </w:rPr>
        <w:t xml:space="preserve">Zoo Biology</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(6), 4-489.</w:t>
      </w:r>
    </w:p>
    <w:p w:rsidR="00000000" w:rsidDel="00000000" w:rsidP="00000000" w:rsidRDefault="00000000" w:rsidRPr="00000000" w14:paraId="00000031">
      <w:pPr>
        <w:spacing w:line="480" w:lineRule="auto"/>
        <w:rPr/>
      </w:pPr>
      <w:r w:rsidDel="00000000" w:rsidR="00000000" w:rsidRPr="00000000">
        <w:rPr>
          <w:rtl w:val="0"/>
        </w:rPr>
        <w:t xml:space="preserve">Fernandez, E. J., &amp; Timberlake, W. (2019). Foraging devices as enrichment in captive walruses (</w:t>
      </w:r>
      <w:r w:rsidDel="00000000" w:rsidR="00000000" w:rsidRPr="00000000">
        <w:rPr>
          <w:i w:val="1"/>
          <w:rtl w:val="0"/>
        </w:rPr>
        <w:t xml:space="preserve">Odobenus rosmarus</w:t>
      </w:r>
      <w:r w:rsidDel="00000000" w:rsidR="00000000" w:rsidRPr="00000000">
        <w:rPr>
          <w:rtl w:val="0"/>
        </w:rPr>
        <w:t xml:space="preserve">). </w:t>
      </w:r>
      <w:r w:rsidDel="00000000" w:rsidR="00000000" w:rsidRPr="00000000">
        <w:rPr>
          <w:i w:val="1"/>
          <w:rtl w:val="0"/>
        </w:rPr>
        <w:t xml:space="preserve">Behavioural Processes</w:t>
      </w:r>
      <w:r w:rsidDel="00000000" w:rsidR="00000000" w:rsidRPr="00000000">
        <w:rPr>
          <w:rtl w:val="0"/>
        </w:rPr>
        <w:t xml:space="preserve">, </w:t>
      </w:r>
      <w:r w:rsidDel="00000000" w:rsidR="00000000" w:rsidRPr="00000000">
        <w:rPr>
          <w:i w:val="1"/>
          <w:rtl w:val="0"/>
        </w:rPr>
        <w:t xml:space="preserve">168</w:t>
      </w:r>
      <w:r w:rsidDel="00000000" w:rsidR="00000000" w:rsidRPr="00000000">
        <w:rPr>
          <w:rtl w:val="0"/>
        </w:rPr>
        <w:t xml:space="preserve">, 103943.</w:t>
      </w:r>
    </w:p>
    <w:p w:rsidR="00000000" w:rsidDel="00000000" w:rsidP="00000000" w:rsidRDefault="00000000" w:rsidRPr="00000000" w14:paraId="00000032">
      <w:pPr>
        <w:spacing w:line="480" w:lineRule="auto"/>
        <w:rPr/>
      </w:pPr>
      <w:r w:rsidDel="00000000" w:rsidR="00000000" w:rsidRPr="00000000">
        <w:rPr>
          <w:rtl w:val="0"/>
        </w:rPr>
        <w:t xml:space="preserve">Fraser, D. (2009). Animal behaviour, animal welfare and the scientific study of affect. </w:t>
      </w:r>
      <w:r w:rsidDel="00000000" w:rsidR="00000000" w:rsidRPr="00000000">
        <w:rPr>
          <w:i w:val="1"/>
          <w:rtl w:val="0"/>
        </w:rPr>
        <w:t xml:space="preserve">Applied Animal Behaviour Science</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(3-4), 108-117.</w:t>
      </w:r>
    </w:p>
    <w:p w:rsidR="00000000" w:rsidDel="00000000" w:rsidP="00000000" w:rsidRDefault="00000000" w:rsidRPr="00000000" w14:paraId="00000033">
      <w:pPr>
        <w:spacing w:line="480" w:lineRule="auto"/>
        <w:rPr/>
      </w:pPr>
      <w:r w:rsidDel="00000000" w:rsidR="00000000" w:rsidRPr="00000000">
        <w:rPr>
          <w:rtl w:val="0"/>
        </w:rPr>
        <w:t xml:space="preserve">Gouzoules, S., Gouzoules, H., &amp; Marler, P. (1984). Rhesus monkey (</w:t>
      </w:r>
      <w:r w:rsidDel="00000000" w:rsidR="00000000" w:rsidRPr="00000000">
        <w:rPr>
          <w:i w:val="1"/>
          <w:rtl w:val="0"/>
        </w:rPr>
        <w:t xml:space="preserve">Macaca mulatta</w:t>
      </w:r>
      <w:r w:rsidDel="00000000" w:rsidR="00000000" w:rsidRPr="00000000">
        <w:rPr>
          <w:rtl w:val="0"/>
        </w:rPr>
        <w:t xml:space="preserve">) screams: representational signalling in the recruitment of agonistic aid.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 182-193.</w:t>
      </w:r>
    </w:p>
    <w:p w:rsidR="00000000" w:rsidDel="00000000" w:rsidP="00000000" w:rsidRDefault="00000000" w:rsidRPr="00000000" w14:paraId="00000034">
      <w:pPr>
        <w:spacing w:line="480" w:lineRule="auto"/>
        <w:rPr/>
      </w:pPr>
      <w:r w:rsidDel="00000000" w:rsidR="00000000" w:rsidRPr="00000000">
        <w:rPr>
          <w:rtl w:val="0"/>
        </w:rPr>
        <w:t xml:space="preserve">Grenier, D., Barrette, C., &amp; Crête, M. (1999). Food access by white-tailed deer (</w:t>
      </w:r>
      <w:r w:rsidDel="00000000" w:rsidR="00000000" w:rsidRPr="00000000">
        <w:rPr>
          <w:i w:val="1"/>
          <w:rtl w:val="0"/>
        </w:rPr>
        <w:t xml:space="preserve">Odocoileus virginianus</w:t>
      </w:r>
      <w:r w:rsidDel="00000000" w:rsidR="00000000" w:rsidRPr="00000000">
        <w:rPr>
          <w:rtl w:val="0"/>
        </w:rPr>
        <w:t xml:space="preserve">) at winter feeding sites in eastern Québec. </w:t>
      </w:r>
      <w:r w:rsidDel="00000000" w:rsidR="00000000" w:rsidRPr="00000000">
        <w:rPr>
          <w:i w:val="1"/>
          <w:rtl w:val="0"/>
        </w:rPr>
        <w:t xml:space="preserve">Applied Animal Behaviour Science</w:t>
      </w:r>
      <w:r w:rsidDel="00000000" w:rsidR="00000000" w:rsidRPr="00000000">
        <w:rPr>
          <w:rtl w:val="0"/>
        </w:rPr>
        <w:t xml:space="preserve">, </w:t>
      </w:r>
      <w:r w:rsidDel="00000000" w:rsidR="00000000" w:rsidRPr="00000000">
        <w:rPr>
          <w:i w:val="1"/>
          <w:rtl w:val="0"/>
        </w:rPr>
        <w:t xml:space="preserve">63</w:t>
      </w:r>
      <w:r w:rsidDel="00000000" w:rsidR="00000000" w:rsidRPr="00000000">
        <w:rPr>
          <w:rtl w:val="0"/>
        </w:rPr>
        <w:t xml:space="preserve">(4), 323-337.</w:t>
      </w:r>
    </w:p>
    <w:p w:rsidR="00000000" w:rsidDel="00000000" w:rsidP="00000000" w:rsidRDefault="00000000" w:rsidRPr="00000000" w14:paraId="00000035">
      <w:pPr>
        <w:spacing w:line="480" w:lineRule="auto"/>
        <w:rPr/>
      </w:pPr>
      <w:r w:rsidDel="00000000" w:rsidR="00000000" w:rsidRPr="00000000">
        <w:rPr>
          <w:rtl w:val="0"/>
        </w:rPr>
        <w:t xml:space="preserve">Hämäläinen, W., Ruuska, S., Kokkonen, T., Orkola, S., &amp; Mononen, J. (2016). Measuring behaviour accurately with instantaneous sampling: A new tool for selecting appropriate sampling intervals. </w:t>
      </w:r>
      <w:r w:rsidDel="00000000" w:rsidR="00000000" w:rsidRPr="00000000">
        <w:rPr>
          <w:i w:val="1"/>
          <w:rtl w:val="0"/>
        </w:rPr>
        <w:t xml:space="preserve">Applied Animal Behaviour Science</w:t>
      </w:r>
      <w:r w:rsidDel="00000000" w:rsidR="00000000" w:rsidRPr="00000000">
        <w:rPr>
          <w:rtl w:val="0"/>
        </w:rPr>
        <w:t xml:space="preserve">, </w:t>
      </w:r>
      <w:r w:rsidDel="00000000" w:rsidR="00000000" w:rsidRPr="00000000">
        <w:rPr>
          <w:i w:val="1"/>
          <w:rtl w:val="0"/>
        </w:rPr>
        <w:t xml:space="preserve">180</w:t>
      </w:r>
      <w:r w:rsidDel="00000000" w:rsidR="00000000" w:rsidRPr="00000000">
        <w:rPr>
          <w:rtl w:val="0"/>
        </w:rPr>
        <w:t xml:space="preserve">, 166-173.</w:t>
      </w:r>
    </w:p>
    <w:p w:rsidR="00000000" w:rsidDel="00000000" w:rsidP="00000000" w:rsidRDefault="00000000" w:rsidRPr="00000000" w14:paraId="00000036">
      <w:pPr>
        <w:spacing w:line="480" w:lineRule="auto"/>
        <w:rPr/>
      </w:pPr>
      <w:r w:rsidDel="00000000" w:rsidR="00000000" w:rsidRPr="00000000">
        <w:rPr>
          <w:rtl w:val="0"/>
        </w:rPr>
        <w:t xml:space="preserve">Hartsock, T. G., &amp; Barczewski, R. A. (1997). Prepartum behavior in swine: effects of pen size. </w:t>
      </w:r>
      <w:r w:rsidDel="00000000" w:rsidR="00000000" w:rsidRPr="00000000">
        <w:rPr>
          <w:i w:val="1"/>
          <w:rtl w:val="0"/>
        </w:rPr>
        <w:t xml:space="preserve">Journal of Animal Science</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(11), 2899-2904.</w:t>
      </w:r>
    </w:p>
    <w:p w:rsidR="00000000" w:rsidDel="00000000" w:rsidP="00000000" w:rsidRDefault="00000000" w:rsidRPr="00000000" w14:paraId="00000037">
      <w:pPr>
        <w:spacing w:line="480" w:lineRule="auto"/>
        <w:rPr/>
      </w:pPr>
      <w:r w:rsidDel="00000000" w:rsidR="00000000" w:rsidRPr="00000000">
        <w:rPr>
          <w:rtl w:val="0"/>
        </w:rPr>
        <w:t xml:space="preserve">Jauhiainen, L., &amp; Korhonen, H. T. (2005). Optimal behaviour sampling and autocorrelation curve: modelling data of farmed foxes. </w:t>
      </w:r>
      <w:r w:rsidDel="00000000" w:rsidR="00000000" w:rsidRPr="00000000">
        <w:rPr>
          <w:i w:val="1"/>
          <w:rtl w:val="0"/>
        </w:rPr>
        <w:t xml:space="preserve">Acta Ethologica</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13-21.</w:t>
      </w:r>
    </w:p>
    <w:p w:rsidR="00000000" w:rsidDel="00000000" w:rsidP="00000000" w:rsidRDefault="00000000" w:rsidRPr="00000000" w14:paraId="00000038">
      <w:pPr>
        <w:spacing w:line="480" w:lineRule="auto"/>
        <w:rPr/>
      </w:pPr>
      <w:r w:rsidDel="00000000" w:rsidR="00000000" w:rsidRPr="00000000">
        <w:rPr>
          <w:rtl w:val="0"/>
        </w:rPr>
        <w:t xml:space="preserve">Leger, D. W. (1977). An empirical evaluation of instantaneous and one-zero sampling of chimpanzee behavior. </w:t>
      </w:r>
      <w:r w:rsidDel="00000000" w:rsidR="00000000" w:rsidRPr="00000000">
        <w:rPr>
          <w:i w:val="1"/>
          <w:rtl w:val="0"/>
        </w:rPr>
        <w:t xml:space="preserve">Primates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387-393.</w:t>
      </w:r>
    </w:p>
    <w:p w:rsidR="00000000" w:rsidDel="00000000" w:rsidP="00000000" w:rsidRDefault="00000000" w:rsidRPr="00000000" w14:paraId="00000039">
      <w:pPr>
        <w:spacing w:line="480" w:lineRule="auto"/>
        <w:rPr/>
      </w:pPr>
      <w:r w:rsidDel="00000000" w:rsidR="00000000" w:rsidRPr="00000000">
        <w:rPr>
          <w:rtl w:val="0"/>
        </w:rPr>
        <w:t xml:space="preserve">Mann, J. (1999). Behavioral sampling methods for cetaceans: a review and critique. </w:t>
      </w:r>
      <w:r w:rsidDel="00000000" w:rsidR="00000000" w:rsidRPr="00000000">
        <w:rPr>
          <w:i w:val="1"/>
          <w:rtl w:val="0"/>
        </w:rPr>
        <w:t xml:space="preserve">Marine Mammal Science</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102-122.</w:t>
      </w:r>
    </w:p>
    <w:p w:rsidR="00000000" w:rsidDel="00000000" w:rsidP="00000000" w:rsidRDefault="00000000" w:rsidRPr="00000000" w14:paraId="0000003A">
      <w:pPr>
        <w:spacing w:line="480" w:lineRule="auto"/>
        <w:rPr/>
      </w:pPr>
      <w:r w:rsidDel="00000000" w:rsidR="00000000" w:rsidRPr="00000000">
        <w:rPr>
          <w:rtl w:val="0"/>
        </w:rPr>
        <w:t xml:space="preserve">Martin, P., &amp; Bateson, P. (2007). </w:t>
      </w:r>
      <w:r w:rsidDel="00000000" w:rsidR="00000000" w:rsidRPr="00000000">
        <w:rPr>
          <w:i w:val="1"/>
          <w:rtl w:val="0"/>
        </w:rPr>
        <w:t xml:space="preserve">Recording methods. In ‘Measuring Behaviour: An Introductory Guide’</w:t>
      </w:r>
      <w:r w:rsidDel="00000000" w:rsidR="00000000" w:rsidRPr="00000000">
        <w:rPr>
          <w:rtl w:val="0"/>
        </w:rPr>
        <w:t xml:space="preserve">. Cambridge University Press.</w:t>
      </w:r>
    </w:p>
    <w:p w:rsidR="00000000" w:rsidDel="00000000" w:rsidP="00000000" w:rsidRDefault="00000000" w:rsidRPr="00000000" w14:paraId="0000003B">
      <w:pPr>
        <w:spacing w:line="480" w:lineRule="auto"/>
        <w:rPr/>
      </w:pPr>
      <w:r w:rsidDel="00000000" w:rsidR="00000000" w:rsidRPr="00000000">
        <w:rPr>
          <w:rtl w:val="0"/>
        </w:rPr>
        <w:t xml:space="preserve">Mitlöhner, F. M., Morrow-Tesch, J. L., Wilson, S. C., Dailey, J. W., &amp; McGlone, J. J. (2001). Behavioral sampling techniques for feedlot cattle. </w:t>
      </w:r>
      <w:r w:rsidDel="00000000" w:rsidR="00000000" w:rsidRPr="00000000">
        <w:rPr>
          <w:i w:val="1"/>
          <w:rtl w:val="0"/>
        </w:rPr>
        <w:t xml:space="preserve">Journal of Animal Science</w:t>
      </w:r>
      <w:r w:rsidDel="00000000" w:rsidR="00000000" w:rsidRPr="00000000">
        <w:rPr>
          <w:rtl w:val="0"/>
        </w:rPr>
        <w:t xml:space="preserve">, </w:t>
      </w:r>
      <w:r w:rsidDel="00000000" w:rsidR="00000000" w:rsidRPr="00000000">
        <w:rPr>
          <w:i w:val="1"/>
          <w:rtl w:val="0"/>
        </w:rPr>
        <w:t xml:space="preserve">79</w:t>
      </w:r>
      <w:r w:rsidDel="00000000" w:rsidR="00000000" w:rsidRPr="00000000">
        <w:rPr>
          <w:rtl w:val="0"/>
        </w:rPr>
        <w:t xml:space="preserve">(5), 1189-1193.</w:t>
      </w:r>
    </w:p>
    <w:p w:rsidR="00000000" w:rsidDel="00000000" w:rsidP="00000000" w:rsidRDefault="00000000" w:rsidRPr="00000000" w14:paraId="0000003C">
      <w:pPr>
        <w:spacing w:line="480" w:lineRule="auto"/>
        <w:rPr/>
      </w:pPr>
      <w:r w:rsidDel="00000000" w:rsidR="00000000" w:rsidRPr="00000000">
        <w:rPr>
          <w:rtl w:val="0"/>
        </w:rPr>
        <w:t xml:space="preserve">Omark, D. R., Fiedler, M. L., &amp; Marvin, R. S. (1976). Dominance hierarchies: observational techniques applied to the study of children at play. </w:t>
      </w:r>
      <w:r w:rsidDel="00000000" w:rsidR="00000000" w:rsidRPr="00000000">
        <w:rPr>
          <w:i w:val="1"/>
          <w:rtl w:val="0"/>
        </w:rPr>
        <w:t xml:space="preserve">Instructional Science</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403-423.</w:t>
      </w:r>
    </w:p>
    <w:p w:rsidR="00000000" w:rsidDel="00000000" w:rsidP="00000000" w:rsidRDefault="00000000" w:rsidRPr="00000000" w14:paraId="0000003D">
      <w:pPr>
        <w:spacing w:line="480" w:lineRule="auto"/>
        <w:rPr/>
      </w:pPr>
      <w:r w:rsidDel="00000000" w:rsidR="00000000" w:rsidRPr="00000000">
        <w:rPr>
          <w:rtl w:val="0"/>
        </w:rPr>
        <w:t xml:space="preserve">Pullin, A. N., Pairis-Garcia, M. D., Campbell, B. J., Campler, M. R., &amp; Proudfoot, K. L. (2017). Instantaneous sampling intervals validated from continuous video observation for behavioral recording of feedlot lambs. </w:t>
      </w:r>
      <w:r w:rsidDel="00000000" w:rsidR="00000000" w:rsidRPr="00000000">
        <w:rPr>
          <w:i w:val="1"/>
          <w:rtl w:val="0"/>
        </w:rPr>
        <w:t xml:space="preserve">Journal of Animal Science</w:t>
      </w:r>
      <w:r w:rsidDel="00000000" w:rsidR="00000000" w:rsidRPr="00000000">
        <w:rPr>
          <w:rtl w:val="0"/>
        </w:rPr>
        <w:t xml:space="preserve">, </w:t>
      </w:r>
      <w:r w:rsidDel="00000000" w:rsidR="00000000" w:rsidRPr="00000000">
        <w:rPr>
          <w:i w:val="1"/>
          <w:rtl w:val="0"/>
        </w:rPr>
        <w:t xml:space="preserve">95</w:t>
      </w:r>
      <w:r w:rsidDel="00000000" w:rsidR="00000000" w:rsidRPr="00000000">
        <w:rPr>
          <w:rtl w:val="0"/>
        </w:rPr>
        <w:t xml:space="preserve">(11), 4703-4707.</w:t>
      </w:r>
    </w:p>
    <w:p w:rsidR="00000000" w:rsidDel="00000000" w:rsidP="00000000" w:rsidRDefault="00000000" w:rsidRPr="00000000" w14:paraId="0000003E">
      <w:pPr>
        <w:spacing w:line="480" w:lineRule="auto"/>
        <w:rPr/>
      </w:pPr>
      <w:r w:rsidDel="00000000" w:rsidR="00000000" w:rsidRPr="00000000">
        <w:rPr>
          <w:rtl w:val="0"/>
        </w:rPr>
        <w:t xml:space="preserve">Rhine, R. J., &amp; Ender, P. B. (1983). Comparability of methods used in the sampling of primate behavior. </w:t>
      </w:r>
      <w:r w:rsidDel="00000000" w:rsidR="00000000" w:rsidRPr="00000000">
        <w:rPr>
          <w:i w:val="1"/>
          <w:rtl w:val="0"/>
        </w:rPr>
        <w:t xml:space="preserve">American Journal of Primatology</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1-15.</w:t>
      </w:r>
    </w:p>
    <w:p w:rsidR="00000000" w:rsidDel="00000000" w:rsidP="00000000" w:rsidRDefault="00000000" w:rsidRPr="00000000" w14:paraId="0000003F">
      <w:pPr>
        <w:spacing w:line="480" w:lineRule="auto"/>
        <w:rPr/>
      </w:pPr>
      <w:r w:rsidDel="00000000" w:rsidR="00000000" w:rsidRPr="00000000">
        <w:rPr>
          <w:rtl w:val="0"/>
        </w:rPr>
        <w:t xml:space="preserve">Rhine, R. J., &amp; Flanigon, M. (1978). An empirical comparison of one-zero, focal-animal, and instantaneous methods of sampling spontaneous primate social behavior. </w:t>
      </w:r>
      <w:r w:rsidDel="00000000" w:rsidR="00000000" w:rsidRPr="00000000">
        <w:rPr>
          <w:i w:val="1"/>
          <w:rtl w:val="0"/>
        </w:rPr>
        <w:t xml:space="preserve">Primates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 353-361.</w:t>
      </w:r>
    </w:p>
    <w:p w:rsidR="00000000" w:rsidDel="00000000" w:rsidP="00000000" w:rsidRDefault="00000000" w:rsidRPr="00000000" w14:paraId="00000040">
      <w:pPr>
        <w:spacing w:line="480" w:lineRule="auto"/>
        <w:rPr/>
      </w:pPr>
      <w:r w:rsidDel="00000000" w:rsidR="00000000" w:rsidRPr="00000000">
        <w:rPr>
          <w:rtl w:val="0"/>
        </w:rPr>
        <w:t xml:space="preserve">Rhine, R. J., &amp; Linville, A. K. (1980). Properties of one-zero scores in observational studies of primate social behavior: The effect of assumptions on empirical analyses. </w:t>
      </w:r>
      <w:r w:rsidDel="00000000" w:rsidR="00000000" w:rsidRPr="00000000">
        <w:rPr>
          <w:i w:val="1"/>
          <w:rtl w:val="0"/>
        </w:rPr>
        <w:t xml:space="preserve">Primates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111-122.</w:t>
      </w:r>
    </w:p>
    <w:p w:rsidR="00000000" w:rsidDel="00000000" w:rsidP="00000000" w:rsidRDefault="00000000" w:rsidRPr="00000000" w14:paraId="00000041">
      <w:pPr>
        <w:spacing w:line="480" w:lineRule="auto"/>
        <w:rPr/>
      </w:pPr>
      <w:r w:rsidDel="00000000" w:rsidR="00000000" w:rsidRPr="00000000">
        <w:rPr>
          <w:rtl w:val="0"/>
        </w:rPr>
        <w:t xml:space="preserve">Rhine, R. J., Norton, G. W., Wynn, G. M., &amp; Wynn, R. D. (1985). Weaning of free-ranging infant baboons (</w:t>
      </w:r>
      <w:r w:rsidDel="00000000" w:rsidR="00000000" w:rsidRPr="00000000">
        <w:rPr>
          <w:i w:val="1"/>
          <w:rtl w:val="0"/>
        </w:rPr>
        <w:t xml:space="preserve">Papio cynocephalus</w:t>
      </w:r>
      <w:r w:rsidDel="00000000" w:rsidR="00000000" w:rsidRPr="00000000">
        <w:rPr>
          <w:rtl w:val="0"/>
        </w:rPr>
        <w:t xml:space="preserve">) as indicated by one-zero and instantaneous sampling of feeding. </w:t>
      </w:r>
      <w:r w:rsidDel="00000000" w:rsidR="00000000" w:rsidRPr="00000000">
        <w:rPr>
          <w:i w:val="1"/>
          <w:rtl w:val="0"/>
        </w:rPr>
        <w:t xml:space="preserve">International Journal of Primatology</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(5), 491-499.</w:t>
      </w:r>
    </w:p>
    <w:p w:rsidR="00000000" w:rsidDel="00000000" w:rsidP="00000000" w:rsidRDefault="00000000" w:rsidRPr="00000000" w14:paraId="00000042">
      <w:pPr>
        <w:spacing w:line="480" w:lineRule="auto"/>
        <w:rPr/>
      </w:pPr>
      <w:r w:rsidDel="00000000" w:rsidR="00000000" w:rsidRPr="00000000">
        <w:rPr>
          <w:rtl w:val="0"/>
        </w:rPr>
        <w:t xml:space="preserve">Saibaba, P., Sales, G. D., Stodulski, G., &amp; Hau, J. (1996). Behaviour of rats in their home cages: daytime variations and effects of routine husbandry procedures analysed by time sampling techniques. </w:t>
      </w:r>
      <w:r w:rsidDel="00000000" w:rsidR="00000000" w:rsidRPr="00000000">
        <w:rPr>
          <w:i w:val="1"/>
          <w:rtl w:val="0"/>
        </w:rPr>
        <w:t xml:space="preserve">Laboratory Animals</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 13-21.</w:t>
      </w:r>
    </w:p>
    <w:p w:rsidR="00000000" w:rsidDel="00000000" w:rsidP="00000000" w:rsidRDefault="00000000" w:rsidRPr="00000000" w14:paraId="00000043">
      <w:pPr>
        <w:spacing w:line="480" w:lineRule="auto"/>
        <w:rPr/>
      </w:pPr>
      <w:r w:rsidDel="00000000" w:rsidR="00000000" w:rsidRPr="00000000">
        <w:rPr>
          <w:rtl w:val="0"/>
        </w:rPr>
        <w:t xml:space="preserve">Sands, J., &amp; Creel, S. (2004). Social dominance, aggression and faecal glucocorticoid levels in a wild population of wolves, </w:t>
      </w:r>
      <w:r w:rsidDel="00000000" w:rsidR="00000000" w:rsidRPr="00000000">
        <w:rPr>
          <w:i w:val="1"/>
          <w:rtl w:val="0"/>
        </w:rPr>
        <w:t xml:space="preserve">Canis lupus</w:t>
      </w:r>
      <w:r w:rsidDel="00000000" w:rsidR="00000000" w:rsidRPr="00000000">
        <w:rPr>
          <w:rtl w:val="0"/>
        </w:rPr>
        <w:t xml:space="preserve">.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(3), 387-396.</w:t>
      </w:r>
    </w:p>
    <w:p w:rsidR="00000000" w:rsidDel="00000000" w:rsidP="00000000" w:rsidRDefault="00000000" w:rsidRPr="00000000" w14:paraId="00000044">
      <w:pPr>
        <w:spacing w:line="480" w:lineRule="auto"/>
        <w:rPr/>
      </w:pPr>
      <w:r w:rsidDel="00000000" w:rsidR="00000000" w:rsidRPr="00000000">
        <w:rPr>
          <w:rtl w:val="0"/>
        </w:rPr>
        <w:t xml:space="preserve">Seyfarth, R. M., Cheney, D. L., &amp; Marler, P. (1980). Vervet monkey alarm calls: semantic communication in a free-ranging primate.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(4), 1070-1094.</w:t>
      </w:r>
    </w:p>
    <w:p w:rsidR="00000000" w:rsidDel="00000000" w:rsidP="00000000" w:rsidRDefault="00000000" w:rsidRPr="00000000" w14:paraId="00000045">
      <w:pPr>
        <w:spacing w:line="480" w:lineRule="auto"/>
        <w:rPr/>
      </w:pPr>
      <w:r w:rsidDel="00000000" w:rsidR="00000000" w:rsidRPr="00000000">
        <w:rPr>
          <w:rtl w:val="0"/>
        </w:rPr>
        <w:t xml:space="preserve">Simpson, M. J. A., &amp; Simpson, A. E. (1977). One-zero and scan methods for sampling behaviour.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 726-731.</w:t>
      </w:r>
    </w:p>
    <w:p w:rsidR="00000000" w:rsidDel="00000000" w:rsidP="00000000" w:rsidRDefault="00000000" w:rsidRPr="00000000" w14:paraId="00000046">
      <w:pPr>
        <w:spacing w:line="480" w:lineRule="auto"/>
        <w:rPr/>
      </w:pPr>
      <w:r w:rsidDel="00000000" w:rsidR="00000000" w:rsidRPr="00000000">
        <w:rPr>
          <w:rtl w:val="0"/>
        </w:rPr>
        <w:t xml:space="preserve">Shora, J., Myhill, M., &amp; Brereton, J. E. (2018). Should zoo foods be coati chopped. </w:t>
      </w:r>
      <w:r w:rsidDel="00000000" w:rsidR="00000000" w:rsidRPr="00000000">
        <w:rPr>
          <w:i w:val="1"/>
          <w:rtl w:val="0"/>
        </w:rPr>
        <w:t xml:space="preserve">Journal of Zoo and Aquarium Research</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22-25.</w:t>
      </w:r>
    </w:p>
    <w:p w:rsidR="00000000" w:rsidDel="00000000" w:rsidP="00000000" w:rsidRDefault="00000000" w:rsidRPr="00000000" w14:paraId="00000047">
      <w:pPr>
        <w:spacing w:line="480" w:lineRule="auto"/>
        <w:rPr/>
      </w:pPr>
      <w:r w:rsidDel="00000000" w:rsidR="00000000" w:rsidRPr="00000000">
        <w:rPr>
          <w:rtl w:val="0"/>
        </w:rPr>
        <w:t xml:space="preserve">Smith, P. K. (1985). The Reliability and Validity of One‐zero Sampling: misconceived criticisms and unacknowledged assumptions. </w:t>
      </w:r>
      <w:r w:rsidDel="00000000" w:rsidR="00000000" w:rsidRPr="00000000">
        <w:rPr>
          <w:i w:val="1"/>
          <w:rtl w:val="0"/>
        </w:rPr>
        <w:t xml:space="preserve">British Educational Research Journal</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215-220.</w:t>
      </w:r>
    </w:p>
    <w:p w:rsidR="00000000" w:rsidDel="00000000" w:rsidP="00000000" w:rsidRDefault="00000000" w:rsidRPr="00000000" w14:paraId="00000048">
      <w:pPr>
        <w:spacing w:line="480" w:lineRule="auto"/>
        <w:rPr/>
      </w:pPr>
      <w:r w:rsidDel="00000000" w:rsidR="00000000" w:rsidRPr="00000000">
        <w:rPr>
          <w:rtl w:val="0"/>
        </w:rPr>
        <w:t xml:space="preserve">Stevens, J., Thyssen, A., Laevens, H., &amp; Vervaecke, H. (2013). The influence of zoo visitor numbers on the behaviour of harbour seals (</w:t>
      </w:r>
      <w:r w:rsidDel="00000000" w:rsidR="00000000" w:rsidRPr="00000000">
        <w:rPr>
          <w:i w:val="1"/>
          <w:rtl w:val="0"/>
        </w:rPr>
        <w:t xml:space="preserve">Phoca vitulina</w:t>
      </w:r>
      <w:r w:rsidDel="00000000" w:rsidR="00000000" w:rsidRPr="00000000">
        <w:rPr>
          <w:rtl w:val="0"/>
        </w:rPr>
        <w:t xml:space="preserve">). </w:t>
      </w:r>
      <w:r w:rsidDel="00000000" w:rsidR="00000000" w:rsidRPr="00000000">
        <w:rPr>
          <w:i w:val="1"/>
          <w:rtl w:val="0"/>
        </w:rPr>
        <w:t xml:space="preserve">Journal of Zoo and Aquarium Research</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31-34.</w:t>
      </w:r>
    </w:p>
    <w:p w:rsidR="00000000" w:rsidDel="00000000" w:rsidP="00000000" w:rsidRDefault="00000000" w:rsidRPr="00000000" w14:paraId="00000049">
      <w:pPr>
        <w:spacing w:line="480" w:lineRule="auto"/>
        <w:rPr/>
      </w:pPr>
      <w:r w:rsidDel="00000000" w:rsidR="00000000" w:rsidRPr="00000000">
        <w:rPr>
          <w:rtl w:val="0"/>
        </w:rPr>
        <w:t xml:space="preserve">Suen, H. K. (1986). On the utility of aPost Hoc correction procedure for one-zero sampling duration estimates. </w:t>
      </w:r>
      <w:r w:rsidDel="00000000" w:rsidR="00000000" w:rsidRPr="00000000">
        <w:rPr>
          <w:i w:val="1"/>
          <w:rtl w:val="0"/>
        </w:rPr>
        <w:t xml:space="preserve">Primates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(2), 237-244.</w:t>
      </w:r>
    </w:p>
    <w:p w:rsidR="00000000" w:rsidDel="00000000" w:rsidP="00000000" w:rsidRDefault="00000000" w:rsidRPr="00000000" w14:paraId="0000004A">
      <w:pPr>
        <w:spacing w:line="480" w:lineRule="auto"/>
        <w:rPr/>
      </w:pPr>
      <w:r w:rsidDel="00000000" w:rsidR="00000000" w:rsidRPr="00000000">
        <w:rPr>
          <w:rtl w:val="0"/>
        </w:rPr>
        <w:t xml:space="preserve">Suen, H. K., &amp; Ary, D. (1984). Variables influencing one-zero and instantaneous time sampling outcomes. </w:t>
      </w:r>
      <w:r w:rsidDel="00000000" w:rsidR="00000000" w:rsidRPr="00000000">
        <w:rPr>
          <w:i w:val="1"/>
          <w:rtl w:val="0"/>
        </w:rPr>
        <w:t xml:space="preserve">Primates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89-94.uardo</w:t>
      </w:r>
    </w:p>
    <w:p w:rsidR="00000000" w:rsidDel="00000000" w:rsidP="00000000" w:rsidRDefault="00000000" w:rsidRPr="00000000" w14:paraId="0000004B">
      <w:pPr>
        <w:spacing w:line="480" w:lineRule="auto"/>
        <w:rPr/>
      </w:pPr>
      <w:r w:rsidDel="00000000" w:rsidR="00000000" w:rsidRPr="00000000">
        <w:rPr>
          <w:rtl w:val="0"/>
        </w:rPr>
        <w:t xml:space="preserve">Tamaki, N., Morisaka, T., &amp; Taki, M. (2006). Does body contact contribute towards repairing relationships? The association between flipper-rubbing and aggressive behavior in captive bottlenose dolphins. </w:t>
      </w:r>
      <w:r w:rsidDel="00000000" w:rsidR="00000000" w:rsidRPr="00000000">
        <w:rPr>
          <w:i w:val="1"/>
          <w:rtl w:val="0"/>
        </w:rPr>
        <w:t xml:space="preserve">Behavioural Processes</w:t>
      </w:r>
      <w:r w:rsidDel="00000000" w:rsidR="00000000" w:rsidRPr="00000000">
        <w:rPr>
          <w:rtl w:val="0"/>
        </w:rPr>
        <w:t xml:space="preserve">, </w:t>
      </w:r>
      <w:r w:rsidDel="00000000" w:rsidR="00000000" w:rsidRPr="00000000">
        <w:rPr>
          <w:i w:val="1"/>
          <w:rtl w:val="0"/>
        </w:rPr>
        <w:t xml:space="preserve">73</w:t>
      </w:r>
      <w:r w:rsidDel="00000000" w:rsidR="00000000" w:rsidRPr="00000000">
        <w:rPr>
          <w:rtl w:val="0"/>
        </w:rPr>
        <w:t xml:space="preserve">(2), 209-215.</w:t>
      </w:r>
    </w:p>
    <w:p w:rsidR="00000000" w:rsidDel="00000000" w:rsidP="00000000" w:rsidRDefault="00000000" w:rsidRPr="00000000" w14:paraId="0000004C">
      <w:pPr>
        <w:spacing w:line="480" w:lineRule="auto"/>
        <w:rPr/>
      </w:pPr>
      <w:r w:rsidDel="00000000" w:rsidR="00000000" w:rsidRPr="00000000">
        <w:rPr>
          <w:rtl w:val="0"/>
        </w:rPr>
        <w:t xml:space="preserve">Teixeira, D. L., Machado Filho, L. C. P., Hötzel, M. J., &amp; Enríquez-Hidalgo, D. (2017). Effects of instantaneous stocking rate, paddock shape and fence with electric shock on dairy cows' behaviour. </w:t>
      </w:r>
      <w:r w:rsidDel="00000000" w:rsidR="00000000" w:rsidRPr="00000000">
        <w:rPr>
          <w:i w:val="1"/>
          <w:rtl w:val="0"/>
        </w:rPr>
        <w:t xml:space="preserve">Livestock Science</w:t>
      </w:r>
      <w:r w:rsidDel="00000000" w:rsidR="00000000" w:rsidRPr="00000000">
        <w:rPr>
          <w:rtl w:val="0"/>
        </w:rPr>
        <w:t xml:space="preserve">, </w:t>
      </w:r>
      <w:r w:rsidDel="00000000" w:rsidR="00000000" w:rsidRPr="00000000">
        <w:rPr>
          <w:i w:val="1"/>
          <w:rtl w:val="0"/>
        </w:rPr>
        <w:t xml:space="preserve">198</w:t>
      </w:r>
      <w:r w:rsidDel="00000000" w:rsidR="00000000" w:rsidRPr="00000000">
        <w:rPr>
          <w:rtl w:val="0"/>
        </w:rPr>
        <w:t xml:space="preserve">, 170-173.</w:t>
      </w:r>
    </w:p>
    <w:p w:rsidR="00000000" w:rsidDel="00000000" w:rsidP="00000000" w:rsidRDefault="00000000" w:rsidRPr="00000000" w14:paraId="0000004D">
      <w:pPr>
        <w:spacing w:line="480" w:lineRule="auto"/>
        <w:rPr/>
      </w:pPr>
      <w:r w:rsidDel="00000000" w:rsidR="00000000" w:rsidRPr="00000000">
        <w:rPr>
          <w:rtl w:val="0"/>
        </w:rPr>
        <w:t xml:space="preserve">Tyler, S. (1979). Time-sampling: a matter of convention.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 801-810.</w:t>
      </w:r>
    </w:p>
    <w:p w:rsidR="00000000" w:rsidDel="00000000" w:rsidP="00000000" w:rsidRDefault="00000000" w:rsidRPr="00000000" w14:paraId="0000004E">
      <w:pPr>
        <w:spacing w:line="480" w:lineRule="auto"/>
        <w:rPr/>
      </w:pPr>
      <w:r w:rsidDel="00000000" w:rsidR="00000000" w:rsidRPr="00000000">
        <w:rPr>
          <w:rtl w:val="0"/>
        </w:rPr>
        <w:t xml:space="preserve">Ward, S. J., Sherwen, S., &amp; Clark, F. E. (2018). Advances in applied zoo animal welfare science. </w:t>
      </w:r>
      <w:r w:rsidDel="00000000" w:rsidR="00000000" w:rsidRPr="00000000">
        <w:rPr>
          <w:i w:val="1"/>
          <w:rtl w:val="0"/>
        </w:rPr>
        <w:t xml:space="preserve">Journal of Applied Animal Welfare Science</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23-33.</w:t>
      </w:r>
    </w:p>
    <w:p w:rsidR="00000000" w:rsidDel="00000000" w:rsidP="00000000" w:rsidRDefault="00000000" w:rsidRPr="00000000" w14:paraId="0000004F">
      <w:pPr>
        <w:spacing w:line="480" w:lineRule="auto"/>
        <w:rPr/>
      </w:pPr>
      <w:r w:rsidDel="00000000" w:rsidR="00000000" w:rsidRPr="00000000">
        <w:rPr>
          <w:rtl w:val="0"/>
        </w:rPr>
        <w:t xml:space="preserve">Xiao, J., Wang, K., &amp; Wang, D. (2005). Diurnal changes of behavior and respiration of Yangtze finless porpoises (</w:t>
      </w:r>
      <w:r w:rsidDel="00000000" w:rsidR="00000000" w:rsidRPr="00000000">
        <w:rPr>
          <w:i w:val="1"/>
          <w:rtl w:val="0"/>
        </w:rPr>
        <w:t xml:space="preserve">Neophocaena phocaenoides asiaeorientalis</w:t>
      </w:r>
      <w:r w:rsidDel="00000000" w:rsidR="00000000" w:rsidRPr="00000000">
        <w:rPr>
          <w:rtl w:val="0"/>
        </w:rPr>
        <w:t xml:space="preserve">) in captivity. </w:t>
      </w:r>
      <w:r w:rsidDel="00000000" w:rsidR="00000000" w:rsidRPr="00000000">
        <w:rPr>
          <w:i w:val="1"/>
          <w:rtl w:val="0"/>
        </w:rPr>
        <w:t xml:space="preserve">Zoo Biology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(6), 531-541.</w:t>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3742F"/>
    <w:rPr>
      <w:color w:val="0563c1" w:themeColor="hyperlink"/>
      <w:u w:val="single"/>
    </w:rPr>
  </w:style>
  <w:style w:type="paragraph" w:styleId="Header">
    <w:name w:val="header"/>
    <w:basedOn w:val="Normal"/>
    <w:link w:val="HeaderChar"/>
    <w:uiPriority w:val="99"/>
    <w:unhideWhenUsed w:val="1"/>
    <w:rsid w:val="005374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53742F"/>
  </w:style>
  <w:style w:type="paragraph" w:styleId="Footer">
    <w:name w:val="footer"/>
    <w:basedOn w:val="Normal"/>
    <w:link w:val="FooterChar"/>
    <w:uiPriority w:val="99"/>
    <w:unhideWhenUsed w:val="1"/>
    <w:rsid w:val="005374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3742F"/>
  </w:style>
  <w:style w:type="character" w:styleId="LineNumber">
    <w:name w:val="line number"/>
    <w:basedOn w:val="DefaultParagraphFont"/>
    <w:uiPriority w:val="99"/>
    <w:semiHidden w:val="1"/>
    <w:unhideWhenUsed w:val="1"/>
    <w:rsid w:val="0053742F"/>
  </w:style>
  <w:style w:type="paragraph" w:styleId="Title">
    <w:name w:val="Title"/>
    <w:basedOn w:val="Normal"/>
    <w:next w:val="Normal"/>
    <w:link w:val="TitleChar"/>
    <w:uiPriority w:val="10"/>
    <w:qFormat w:val="1"/>
    <w:rsid w:val="00BA382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3827"/>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4E0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mes.Brereton@sparsholt.ac.uk" TargetMode="External"/><Relationship Id="rId8" Type="http://schemas.openxmlformats.org/officeDocument/2006/relationships/hyperlink" Target="mailto:edjfer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DjWIXA9s3YyWOWNN3YsJsMLWog==">AMUW2mXR7HJ9CNm7EBNN7BX1tyAVLGxiV9nWWU2bP72u0Et0rhdocNyZfOo31eiQYA6dYIGIBqYpegnjN746Dc214EAaBunYud/gJnZDWoODtYPmtOTVBxvM1P2k6lzk0kfrdO+hvc4i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2020-06-01T12:38:00Z</dcterms:created>
  <dc:creator>James Brereton</dc:creator>
</cp:coreProperties>
</file>