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Roteiro de Entrevista</w:t>
      </w:r>
    </w:p>
    <w:p>
      <w:pPr>
        <w:pStyle w:val="Normal"/>
        <w:rPr/>
      </w:pPr>
      <w:r>
        <w:rPr>
          <w:b/>
          <w:bCs/>
        </w:rPr>
        <w:t>Projeto:</w:t>
      </w:r>
      <w:r>
        <w:rPr/>
        <w:t xml:space="preserve"> Montador de PC Online</w:t>
        <w:br/>
      </w:r>
      <w:r>
        <w:rPr>
          <w:b/>
          <w:bCs/>
        </w:rPr>
        <w:t>Data da entrevista:</w:t>
      </w:r>
      <w:r>
        <w:rPr/>
        <w:t xml:space="preserve"> 23 / 05 / 2025</w:t>
        <w:br/>
      </w:r>
      <w:r>
        <w:rPr>
          <w:b/>
          <w:bCs/>
        </w:rPr>
        <w:t>Local:</w:t>
      </w:r>
      <w:r>
        <w:rPr/>
        <w:t xml:space="preserve"> São Luís – MA</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90"/>
        <w:gridCol w:w="5714"/>
      </w:tblGrid>
      <w:tr>
        <w:trPr>
          <w:cnfStyle w:val="100000000000" w:firstRow="1" w:lastRow="0" w:firstColumn="0" w:lastColumn="0" w:oddVBand="0" w:evenVBand="0" w:oddHBand="0" w:evenHBand="0" w:firstRowFirstColumn="0" w:firstRowLastColumn="0" w:lastRowFirstColumn="0" w:lastRowLastColumn="0"/>
        </w:trPr>
        <w:tc>
          <w:tcPr>
            <w:tcW w:w="2790"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Papel</w:t>
            </w:r>
          </w:p>
        </w:tc>
        <w:tc>
          <w:tcPr>
            <w:tcW w:w="5714"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Nome</w:t>
            </w:r>
          </w:p>
        </w:tc>
      </w:tr>
      <w:tr>
        <w:trPr>
          <w:cnfStyle w:val="000000100000" w:firstRow="0" w:lastRow="0" w:firstColumn="0" w:lastColumn="0" w:oddVBand="0" w:evenVBand="0" w:oddHBand="1" w:evenHBand="0" w:firstRowFirstColumn="0" w:firstRowLastColumn="0" w:lastRowFirstColumn="0" w:lastRowLastColumn="0"/>
        </w:trPr>
        <w:tc>
          <w:tcPr>
            <w:tcW w:w="279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Product Owner (PO)</w:t>
            </w:r>
          </w:p>
        </w:tc>
        <w:tc>
          <w:tcPr>
            <w:tcW w:w="5714"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Arlison Gaspar de Oliveira</w:t>
            </w:r>
          </w:p>
        </w:tc>
      </w:tr>
      <w:tr>
        <w:trPr/>
        <w:tc>
          <w:tcPr>
            <w:tcW w:w="279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Equipe CodeTuga (entrevistadores)</w:t>
            </w:r>
          </w:p>
        </w:tc>
        <w:tc>
          <w:tcPr>
            <w:tcW w:w="5714"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Cauã Gabriel Santos Barros • Gustavo de Oliveira Rego Morais • Ítalo Francisco Almeida de Oliveiras • João Pedro Miranda Sousa</w:t>
            </w:r>
          </w:p>
        </w:tc>
      </w:tr>
    </w:tbl>
    <w:p>
      <w:pPr>
        <w:pStyle w:val="Normal"/>
        <w:rPr/>
      </w:pPr>
      <w:r>
        <w:rPr/>
        <mc:AlternateContent>
          <mc:Choice Requires="wps">
            <w:drawing>
              <wp:inline distT="0" distB="0" distL="0" distR="0">
                <wp:extent cx="635" cy="19050"/>
                <wp:effectExtent l="0" t="0" r="0" b="0"/>
                <wp:docPr id="1" name="Forma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1 . Contexto e Objetivo</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3"/>
        <w:gridCol w:w="5661"/>
      </w:tblGrid>
      <w:tr>
        <w:trPr>
          <w:cnfStyle w:val="100000000000" w:firstRow="1" w:lastRow="0" w:firstColumn="0" w:lastColumn="0" w:oddVBand="0" w:evenVBand="0" w:oddHBand="0" w:evenHBand="0" w:firstRowFirstColumn="0" w:firstRowLastColumn="0" w:lastRowFirstColumn="0" w:lastRowLastColumn="0"/>
        </w:trPr>
        <w:tc>
          <w:tcPr>
            <w:tcW w:w="2843"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Pergunta</w:t>
            </w:r>
          </w:p>
        </w:tc>
        <w:tc>
          <w:tcPr>
            <w:tcW w:w="5661"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Resposta sintetizada</w:t>
            </w:r>
          </w:p>
        </w:tc>
      </w:tr>
      <w:tr>
        <w:trPr>
          <w:cnfStyle w:val="000000100000" w:firstRow="0" w:lastRow="0" w:firstColumn="0" w:lastColumn="0" w:oddVBand="0" w:evenVBand="0" w:oddHBand="1" w:evenHBand="0" w:firstRowFirstColumn="0" w:firstRowLastColumn="0" w:lastRowFirstColumn="0" w:lastRowLastColumn="0"/>
        </w:trPr>
        <w:tc>
          <w:tcPr>
            <w:tcW w:w="284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Qual problema o projeto resolve?</w:t>
            </w:r>
          </w:p>
        </w:tc>
        <w:tc>
          <w:tcPr>
            <w:tcW w:w="5661"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Facilitar a pesquisa, seleção e compra de peças para computadores pessoais e corporativos, respeitando necessidades técnicas e teto de gastos do usuário.</w:t>
            </w:r>
          </w:p>
        </w:tc>
      </w:tr>
      <w:tr>
        <w:trPr/>
        <w:tc>
          <w:tcPr>
            <w:tcW w:w="284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Público-alvo principal?</w:t>
            </w:r>
          </w:p>
        </w:tc>
        <w:tc>
          <w:tcPr>
            <w:tcW w:w="5661"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 xml:space="preserve">• </w:t>
            </w:r>
            <w:r>
              <w:rPr>
                <w:rFonts w:eastAsia="Aptos" w:cs=""/>
                <w:kern w:val="2"/>
                <w:sz w:val="22"/>
                <w:szCs w:val="22"/>
                <w:lang w:val="pt-BR" w:eastAsia="en-US" w:bidi="ar-SA"/>
              </w:rPr>
              <w:t>Usuários finais que desejam montar PCs personalizados.</w:t>
              <w:br/>
              <w:t>• Empresas que planejam aquisições de estações de trabalho de forma mais eficiente.</w:t>
            </w:r>
          </w:p>
        </w:tc>
      </w:tr>
      <w:tr>
        <w:trPr>
          <w:cnfStyle w:val="000000100000" w:firstRow="0" w:lastRow="0" w:firstColumn="0" w:lastColumn="0" w:oddVBand="0" w:evenVBand="0" w:oddHBand="1" w:evenHBand="0" w:firstRowFirstColumn="0" w:firstRowLastColumn="0" w:lastRowFirstColumn="0" w:lastRowLastColumn="0"/>
        </w:trPr>
        <w:tc>
          <w:tcPr>
            <w:tcW w:w="284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Principais tarefas do usuário na plataforma?</w:t>
            </w:r>
          </w:p>
        </w:tc>
        <w:tc>
          <w:tcPr>
            <w:tcW w:w="5661"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1) Informar orçamento e requisitos (software, perfil de uso, ambiente).</w:t>
              <w:br/>
              <w:t>2) Receber configurações sugeridas e/ou escolher peças manualmente.</w:t>
              <w:br/>
              <w:t>3) Salvar, exportar e eventualmente comprar a build.</w:t>
            </w:r>
          </w:p>
        </w:tc>
      </w:tr>
      <w:tr>
        <w:trPr/>
        <w:tc>
          <w:tcPr>
            <w:tcW w:w="284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Diferencial competitivo?</w:t>
            </w:r>
          </w:p>
        </w:tc>
        <w:tc>
          <w:tcPr>
            <w:tcW w:w="5661"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Recomendação inteligente via IA, considerando não só orçamento e desempenho, mas também ambiente físico (temperatura, poeira, etc.).</w:t>
            </w:r>
          </w:p>
        </w:tc>
      </w:tr>
    </w:tbl>
    <w:p>
      <w:pPr>
        <w:pStyle w:val="Normal"/>
        <w:rPr/>
      </w:pPr>
      <w:r>
        <w:rPr/>
        <mc:AlternateContent>
          <mc:Choice Requires="wps">
            <w:drawing>
              <wp:inline distT="0" distB="0" distL="0" distR="0">
                <wp:extent cx="635" cy="19050"/>
                <wp:effectExtent l="0" t="0" r="0" b="0"/>
                <wp:docPr id="2" name="Forma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2 . Funcionalidades Desejadas (Visão do PO)</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7"/>
        <w:gridCol w:w="2797"/>
        <w:gridCol w:w="5191"/>
      </w:tblGrid>
      <w:tr>
        <w:trPr>
          <w:trHeight w:val="193" w:hRule="atLeast"/>
          <w:cnfStyle w:val="100000000000" w:firstRow="1" w:lastRow="0" w:firstColumn="0" w:lastColumn="0" w:oddVBand="0" w:evenVBand="0" w:oddHBand="0" w:evenHBand="0" w:firstRowFirstColumn="0" w:firstRowLastColumn="0" w:lastRowFirstColumn="0" w:lastRowLastColumn="0"/>
        </w:trPr>
        <w:tc>
          <w:tcPr>
            <w:tcW w:w="517"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w:t>
            </w:r>
          </w:p>
        </w:tc>
        <w:tc>
          <w:tcPr>
            <w:tcW w:w="2797"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Questão</w:t>
            </w:r>
          </w:p>
        </w:tc>
        <w:tc>
          <w:tcPr>
            <w:tcW w:w="5191"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Decisão do PO</w:t>
            </w:r>
          </w:p>
        </w:tc>
      </w:tr>
      <w:tr>
        <w:trPr>
          <w:cnfStyle w:val="000000100000" w:firstRow="0" w:lastRow="0" w:firstColumn="0" w:lastColumn="0" w:oddVBand="0" w:evenVBand="0" w:oddHBand="1" w:evenHBand="0" w:firstRowFirstColumn="0" w:firstRowLastColumn="0" w:lastRowFirstColumn="0" w:lastRowLastColumn="0"/>
        </w:trPr>
        <w:tc>
          <w:tcPr>
            <w:tcW w:w="51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2.1</w:t>
            </w:r>
          </w:p>
        </w:tc>
        <w:tc>
          <w:tcPr>
            <w:tcW w:w="279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Funcionalidades mínimas (v1)</w:t>
            </w:r>
          </w:p>
        </w:tc>
        <w:tc>
          <w:tcPr>
            <w:tcW w:w="5191"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 xml:space="preserve">• </w:t>
            </w:r>
            <w:r>
              <w:rPr>
                <w:rFonts w:eastAsia="Aptos" w:cs=""/>
                <w:kern w:val="2"/>
                <w:sz w:val="22"/>
                <w:szCs w:val="22"/>
                <w:lang w:val="pt-BR" w:eastAsia="en-US" w:bidi="ar-SA"/>
              </w:rPr>
              <w:t>Coleta de requisitos via chatbot.</w:t>
              <w:br/>
              <w:t>• Sugestões de peças dentro do orçamento.</w:t>
              <w:br/>
              <w:t>• Avaliação de compatibilidade.</w:t>
              <w:br/>
              <w:t>• Aviso quando o orçamento for insuficiente.</w:t>
            </w:r>
          </w:p>
        </w:tc>
      </w:tr>
      <w:tr>
        <w:trPr/>
        <w:tc>
          <w:tcPr>
            <w:tcW w:w="51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2.2</w:t>
            </w:r>
          </w:p>
        </w:tc>
        <w:tc>
          <w:tcPr>
            <w:tcW w:w="279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Escolha manual x automática</w:t>
            </w:r>
          </w:p>
        </w:tc>
        <w:tc>
          <w:tcPr>
            <w:tcW w:w="5191"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Ambos os modos: recomendação inicial + edição manual.</w:t>
            </w:r>
          </w:p>
        </w:tc>
      </w:tr>
      <w:tr>
        <w:trPr>
          <w:cnfStyle w:val="000000100000" w:firstRow="0" w:lastRow="0" w:firstColumn="0" w:lastColumn="0" w:oddVBand="0" w:evenVBand="0" w:oddHBand="1" w:evenHBand="0" w:firstRowFirstColumn="0" w:firstRowLastColumn="0" w:lastRowFirstColumn="0" w:lastRowLastColumn="0"/>
        </w:trPr>
        <w:tc>
          <w:tcPr>
            <w:tcW w:w="51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2.3</w:t>
            </w:r>
          </w:p>
        </w:tc>
        <w:tc>
          <w:tcPr>
            <w:tcW w:w="279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Salvar / exportar / compartilhar</w:t>
            </w:r>
          </w:p>
        </w:tc>
        <w:tc>
          <w:tcPr>
            <w:tcW w:w="5191"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 xml:space="preserve">• </w:t>
            </w:r>
            <w:r>
              <w:rPr>
                <w:rFonts w:eastAsia="Aptos" w:cs=""/>
                <w:kern w:val="2"/>
                <w:sz w:val="22"/>
                <w:szCs w:val="22"/>
                <w:lang w:val="pt-BR" w:eastAsia="en-US" w:bidi="ar-SA"/>
              </w:rPr>
              <w:t>Salvar no perfil (login opcional).</w:t>
              <w:br/>
              <w:t>• Exportar (XLSX/PDF).</w:t>
              <w:br/>
              <w:t xml:space="preserve">• Compartilhamento </w:t>
            </w:r>
            <w:r>
              <w:rPr>
                <w:rFonts w:eastAsia="Aptos" w:cs=""/>
                <w:b/>
                <w:bCs/>
                <w:kern w:val="2"/>
                <w:sz w:val="22"/>
                <w:szCs w:val="22"/>
                <w:lang w:val="pt-BR" w:eastAsia="en-US" w:bidi="ar-SA"/>
              </w:rPr>
              <w:t>não</w:t>
            </w:r>
            <w:r>
              <w:rPr>
                <w:rFonts w:eastAsia="Aptos" w:cs=""/>
                <w:kern w:val="2"/>
                <w:sz w:val="22"/>
                <w:szCs w:val="22"/>
                <w:lang w:val="pt-BR" w:eastAsia="en-US" w:bidi="ar-SA"/>
              </w:rPr>
              <w:t xml:space="preserve"> previsto no MVP.</w:t>
            </w:r>
          </w:p>
        </w:tc>
      </w:tr>
      <w:tr>
        <w:trPr/>
        <w:tc>
          <w:tcPr>
            <w:tcW w:w="51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2.4</w:t>
            </w:r>
          </w:p>
        </w:tc>
        <w:tc>
          <w:tcPr>
            <w:tcW w:w="279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Links de compra</w:t>
            </w:r>
          </w:p>
        </w:tc>
        <w:tc>
          <w:tcPr>
            <w:tcW w:w="5191"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Sim. Preferir lojas com menor preço/promoção.</w:t>
            </w:r>
          </w:p>
        </w:tc>
      </w:tr>
      <w:tr>
        <w:trPr>
          <w:cnfStyle w:val="000000100000" w:firstRow="0" w:lastRow="0" w:firstColumn="0" w:lastColumn="0" w:oddVBand="0" w:evenVBand="0" w:oddHBand="1" w:evenHBand="0" w:firstRowFirstColumn="0" w:firstRowLastColumn="0" w:lastRowFirstColumn="0" w:lastRowLastColumn="0"/>
        </w:trPr>
        <w:tc>
          <w:tcPr>
            <w:tcW w:w="51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2.5</w:t>
            </w:r>
          </w:p>
        </w:tc>
        <w:tc>
          <w:tcPr>
            <w:tcW w:w="279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Cadastro de usuário</w:t>
            </w:r>
          </w:p>
        </w:tc>
        <w:tc>
          <w:tcPr>
            <w:tcW w:w="5191"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Opcional, porém necessário para salvar builds e receber ofertas.</w:t>
            </w:r>
          </w:p>
        </w:tc>
      </w:tr>
    </w:tbl>
    <w:p>
      <w:pPr>
        <w:pStyle w:val="Normal"/>
        <w:rPr/>
      </w:pPr>
      <w:r>
        <w:rPr/>
        <mc:AlternateContent>
          <mc:Choice Requires="wps">
            <w:drawing>
              <wp:inline distT="0" distB="0" distL="0" distR="0">
                <wp:extent cx="635" cy="19050"/>
                <wp:effectExtent l="0" t="0" r="0" b="0"/>
                <wp:docPr id="3" name="Forma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3 . Regras de Negócio (RN))</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8"/>
        <w:gridCol w:w="2037"/>
        <w:gridCol w:w="5570"/>
      </w:tblGrid>
      <w:tr>
        <w:trPr>
          <w:cnfStyle w:val="100000000000" w:firstRow="1" w:lastRow="0" w:firstColumn="0" w:lastColumn="0" w:oddVBand="0" w:evenVBand="0" w:oddHBand="0" w:evenHBand="0" w:firstRowFirstColumn="0" w:firstRowLastColumn="0" w:lastRowFirstColumn="0" w:lastRowLastColumn="0"/>
        </w:trPr>
        <w:tc>
          <w:tcPr>
            <w:tcW w:w="898"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40" w:before="0" w:after="0"/>
              <w:jc w:val="center"/>
              <w:rPr>
                <w:b w:val="false"/>
                <w:bCs w:val="false"/>
              </w:rPr>
            </w:pPr>
            <w:r>
              <w:rPr>
                <w:rFonts w:eastAsia="Aptos" w:cs=""/>
                <w:b w:val="false"/>
                <w:bCs w:val="false"/>
                <w:caps/>
                <w:kern w:val="2"/>
                <w:sz w:val="22"/>
                <w:szCs w:val="22"/>
                <w:lang w:val="pt-BR" w:eastAsia="en-US" w:bidi="ar-SA"/>
              </w:rPr>
              <w:t>ID</w:t>
            </w:r>
          </w:p>
        </w:tc>
        <w:tc>
          <w:tcPr>
            <w:tcW w:w="2037"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Tema</w:t>
            </w:r>
          </w:p>
        </w:tc>
        <w:tc>
          <w:tcPr>
            <w:tcW w:w="5570"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Detalhes definidos</w:t>
            </w:r>
          </w:p>
        </w:tc>
      </w:tr>
      <w:tr>
        <w:trPr>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RN-01</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b/>
                <w:bCs/>
                <w:kern w:val="2"/>
                <w:sz w:val="22"/>
                <w:szCs w:val="22"/>
                <w:lang w:val="pt-BR" w:eastAsia="en-US" w:bidi="ar-SA"/>
              </w:rPr>
              <w:t>Distribuição do orçamento</w:t>
            </w:r>
          </w:p>
        </w:tc>
        <w:tc>
          <w:tcPr>
            <w:tcW w:w="557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Priorizar componentes essenciais ao objetivo do usuário (ex.: CPU/GPU para games, RAM/SSD para servidores).</w:t>
            </w:r>
          </w:p>
        </w:tc>
      </w:tr>
      <w:tr>
        <w:trPr/>
        <w:tc>
          <w:tcPr>
            <w:tcW w:w="89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40" w:before="0" w:after="0"/>
              <w:jc w:val="left"/>
              <w:rPr>
                <w:b w:val="false"/>
                <w:bCs w:val="false"/>
              </w:rPr>
            </w:pPr>
            <w:r>
              <w:rPr>
                <w:rFonts w:eastAsia="Aptos" w:cs=""/>
                <w:b/>
                <w:bCs/>
                <w:caps/>
                <w:kern w:val="2"/>
                <w:sz w:val="22"/>
                <w:szCs w:val="22"/>
                <w:lang w:val="pt-BR" w:eastAsia="en-US" w:bidi="ar-SA"/>
              </w:rPr>
              <w:t>RN-02</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b/>
                <w:bCs/>
                <w:kern w:val="2"/>
                <w:sz w:val="22"/>
                <w:szCs w:val="22"/>
                <w:lang w:val="pt-BR" w:eastAsia="en-US" w:bidi="ar-SA"/>
              </w:rPr>
              <w:t>Critério de priorização</w:t>
            </w:r>
          </w:p>
        </w:tc>
        <w:tc>
          <w:tcPr>
            <w:tcW w:w="5570"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Compatibilidade → Desempenho → Custo-benefício, ponderados pelas preferências do usuário.</w:t>
            </w:r>
          </w:p>
        </w:tc>
      </w:tr>
      <w:tr>
        <w:trPr>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40" w:before="0" w:after="0"/>
              <w:jc w:val="left"/>
              <w:rPr>
                <w:b w:val="false"/>
                <w:bCs w:val="false"/>
              </w:rPr>
            </w:pPr>
            <w:r>
              <w:rPr>
                <w:rFonts w:eastAsia="Aptos" w:cs=""/>
                <w:b/>
                <w:bCs/>
                <w:caps/>
                <w:kern w:val="2"/>
                <w:sz w:val="22"/>
                <w:szCs w:val="22"/>
                <w:lang w:val="pt-BR" w:eastAsia="en-US" w:bidi="ar-SA"/>
              </w:rPr>
              <w:t>RN-03</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b/>
                <w:bCs/>
                <w:kern w:val="2"/>
                <w:sz w:val="22"/>
                <w:szCs w:val="22"/>
                <w:lang w:val="pt-BR" w:eastAsia="en-US" w:bidi="ar-SA"/>
              </w:rPr>
              <w:t>Perfis-tipo</w:t>
            </w:r>
          </w:p>
        </w:tc>
        <w:tc>
          <w:tcPr>
            <w:tcW w:w="557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Gamer, Edição de Vídeo, Escritório, etc.; sistema ajusta dinamicamente à descrição do usuário..</w:t>
            </w:r>
          </w:p>
        </w:tc>
      </w:tr>
      <w:tr>
        <w:trPr/>
        <w:tc>
          <w:tcPr>
            <w:tcW w:w="89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RN-04</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Quando o orçamento é insuficiente</w:t>
            </w:r>
          </w:p>
        </w:tc>
        <w:tc>
          <w:tcPr>
            <w:tcW w:w="5570" w:type="dxa"/>
            <w:tcBorders/>
          </w:tcPr>
          <w:tbl>
            <w:tblPr>
              <w:tblW w:w="96"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96"/>
            </w:tblGrid>
            <w:tr>
              <w:trPr/>
              <w:tc>
                <w:tcPr>
                  <w:tcW w:w="96" w:type="dxa"/>
                  <w:tcBorders/>
                  <w:vAlign w:val="center"/>
                </w:tcPr>
                <w:p>
                  <w:pPr>
                    <w:pStyle w:val="Normal"/>
                    <w:widowControl/>
                    <w:bidi w:val="0"/>
                    <w:spacing w:lineRule="auto" w:line="259" w:before="0" w:after="160"/>
                    <w:jc w:val="left"/>
                    <w:rPr/>
                  </w:pPr>
                  <w:r>
                    <w:rPr/>
                  </w:r>
                </w:p>
              </w:tc>
            </w:tr>
          </w:tbl>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vanish/>
              </w:rPr>
            </w:pPr>
            <w:r>
              <w:rPr>
                <w:vanish/>
              </w:rPr>
            </w:r>
          </w:p>
          <w:tbl>
            <w:tblPr>
              <w:tblW w:w="5348"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5348"/>
            </w:tblGrid>
            <w:tr>
              <w:trPr/>
              <w:tc>
                <w:tcPr>
                  <w:tcW w:w="5348" w:type="dxa"/>
                  <w:tcBorders/>
                  <w:vAlign w:val="center"/>
                </w:tcPr>
                <w:p>
                  <w:pPr>
                    <w:pStyle w:val="Normal"/>
                    <w:widowControl/>
                    <w:bidi w:val="0"/>
                    <w:spacing w:lineRule="auto" w:line="259" w:before="0" w:after="160"/>
                    <w:jc w:val="left"/>
                    <w:rPr/>
                  </w:pPr>
                  <w:r>
                    <w:rPr/>
                    <w:t xml:space="preserve">• </w:t>
                  </w:r>
                  <w:r>
                    <w:rPr/>
                    <w:t>Listar peças que excedem o teto.</w:t>
                    <w:br/>
                    <w:t xml:space="preserve">• Sugerir aumento médio de verba </w:t>
                  </w:r>
                  <w:r>
                    <w:rPr>
                      <w:b/>
                      <w:bCs/>
                    </w:rPr>
                    <w:t>ou</w:t>
                  </w:r>
                  <w:r>
                    <w:rPr/>
                    <w:t xml:space="preserve"> build alternativa com desempenho reduzido (explicando impactos).</w:t>
                  </w:r>
                </w:p>
              </w:tc>
            </w:tr>
          </w:tbl>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RN-05</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Gestão térmica</w:t>
            </w:r>
          </w:p>
        </w:tc>
        <w:tc>
          <w:tcPr>
            <w:tcW w:w="5570"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 xml:space="preserve">• </w:t>
            </w:r>
            <w:r>
              <w:rPr>
                <w:rFonts w:eastAsia="Aptos" w:cs=""/>
                <w:kern w:val="2"/>
                <w:sz w:val="22"/>
                <w:szCs w:val="22"/>
                <w:lang w:val="pt-BR" w:eastAsia="en-US" w:bidi="ar-SA"/>
              </w:rPr>
              <w:t>Somar TDP de CPU + GPU (+ outros).</w:t>
              <w:br/>
              <w:t>• Obter temperatura ambiente (GeoIP + API clima ou entrada manual).</w:t>
              <w:br/>
              <w:t>• Classificar demanda térmica (Leve/Moderada/Alta).</w:t>
              <w:br/>
              <w:t>• Sugerir gabinete, ventoinhas e/ou water cooler compatíveis.</w:t>
            </w:r>
          </w:p>
        </w:tc>
      </w:tr>
    </w:tbl>
    <w:p>
      <w:pPr>
        <w:pStyle w:val="Normal"/>
        <w:rPr/>
      </w:pPr>
      <w:r>
        <w:rPr/>
        <mc:AlternateContent>
          <mc:Choice Requires="wps">
            <w:drawing>
              <wp:inline distT="0" distB="0" distL="0" distR="0">
                <wp:extent cx="635" cy="19050"/>
                <wp:effectExtent l="0" t="0" r="0" b="0"/>
                <wp:docPr id="4" name="Forma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4 . Dados e Integrações</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5322"/>
      </w:tblGrid>
      <w:tr>
        <w:trPr>
          <w:cnfStyle w:val="100000000000" w:firstRow="1" w:lastRow="0" w:firstColumn="0" w:lastColumn="0" w:oddVBand="0" w:evenVBand="0" w:oddHBand="0" w:evenHBand="0" w:firstRowFirstColumn="0" w:firstRowLastColumn="0" w:lastRowFirstColumn="0" w:lastRowLastColumn="0"/>
        </w:trPr>
        <w:tc>
          <w:tcPr>
            <w:tcW w:w="3182"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Pergunta</w:t>
            </w:r>
          </w:p>
        </w:tc>
        <w:tc>
          <w:tcPr>
            <w:tcW w:w="5322"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Decisão</w:t>
            </w:r>
          </w:p>
        </w:tc>
      </w:tr>
      <w:tr>
        <w:trPr>
          <w:cnfStyle w:val="000000100000" w:firstRow="0" w:lastRow="0" w:firstColumn="0" w:lastColumn="0" w:oddVBand="0" w:evenVBand="0" w:oddHBand="1" w:evenHBand="0" w:firstRowFirstColumn="0" w:firstRowLastColumn="0" w:lastRowFirstColumn="0" w:lastRowLastColumn="0"/>
        </w:trPr>
        <w:tc>
          <w:tcPr>
            <w:tcW w:w="318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Origem de preços/dados</w:t>
            </w:r>
          </w:p>
        </w:tc>
        <w:tc>
          <w:tcPr>
            <w:tcW w:w="532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Scraping + APIs de varejistas (quando disponíveis).</w:t>
            </w:r>
          </w:p>
        </w:tc>
      </w:tr>
      <w:tr>
        <w:trPr/>
        <w:tc>
          <w:tcPr>
            <w:tcW w:w="318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Preferência de lojas</w:t>
            </w:r>
          </w:p>
        </w:tc>
        <w:tc>
          <w:tcPr>
            <w:tcW w:w="532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Nenhuma específica por enquanto.</w:t>
            </w:r>
          </w:p>
        </w:tc>
      </w:tr>
      <w:tr>
        <w:trPr>
          <w:cnfStyle w:val="000000100000" w:firstRow="0" w:lastRow="0" w:firstColumn="0" w:lastColumn="0" w:oddVBand="0" w:evenVBand="0" w:oddHBand="1" w:evenHBand="0" w:firstRowFirstColumn="0" w:firstRowLastColumn="0" w:lastRowFirstColumn="0" w:lastRowLastColumn="0"/>
        </w:trPr>
        <w:tc>
          <w:tcPr>
            <w:tcW w:w="318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Frequência de atualização</w:t>
            </w:r>
          </w:p>
        </w:tc>
        <w:tc>
          <w:tcPr>
            <w:tcW w:w="532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Semanal (fallback quinzenal/mensal se necessário).</w:t>
            </w:r>
          </w:p>
        </w:tc>
      </w:tr>
      <w:tr>
        <w:trPr/>
        <w:tc>
          <w:tcPr>
            <w:tcW w:w="318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Serviços externos</w:t>
            </w:r>
          </w:p>
        </w:tc>
        <w:tc>
          <w:tcPr>
            <w:tcW w:w="5322"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en-US" w:eastAsia="en-US" w:bidi="ar-SA"/>
              </w:rPr>
              <w:t xml:space="preserve">• </w:t>
            </w:r>
            <w:r>
              <w:rPr>
                <w:rFonts w:eastAsia="Aptos" w:cs=""/>
                <w:b/>
                <w:bCs/>
                <w:kern w:val="2"/>
                <w:sz w:val="22"/>
                <w:szCs w:val="22"/>
                <w:lang w:val="en-US" w:eastAsia="en-US" w:bidi="ar-SA"/>
              </w:rPr>
              <w:t>GeoIP</w:t>
            </w:r>
            <w:r>
              <w:rPr>
                <w:rFonts w:eastAsia="Aptos" w:cs=""/>
                <w:kern w:val="2"/>
                <w:sz w:val="22"/>
                <w:szCs w:val="22"/>
                <w:lang w:val="en-US" w:eastAsia="en-US" w:bidi="ar-SA"/>
              </w:rPr>
              <w:t xml:space="preserve"> (ipinfo.io, MaxMind Lite).</w:t>
              <w:br/>
            </w:r>
            <w:r>
              <w:rPr>
                <w:rFonts w:eastAsia="Aptos" w:cs=""/>
                <w:kern w:val="2"/>
                <w:sz w:val="22"/>
                <w:szCs w:val="22"/>
                <w:lang w:val="pt-BR" w:eastAsia="en-US" w:bidi="ar-SA"/>
              </w:rPr>
              <w:t xml:space="preserve">• </w:t>
            </w:r>
            <w:r>
              <w:rPr>
                <w:rFonts w:eastAsia="Aptos" w:cs=""/>
                <w:b/>
                <w:bCs/>
                <w:kern w:val="2"/>
                <w:sz w:val="22"/>
                <w:szCs w:val="22"/>
                <w:lang w:val="pt-BR" w:eastAsia="en-US" w:bidi="ar-SA"/>
              </w:rPr>
              <w:t>Open-Meteo / Meteostat</w:t>
            </w:r>
            <w:r>
              <w:rPr>
                <w:rFonts w:eastAsia="Aptos" w:cs=""/>
                <w:kern w:val="2"/>
                <w:sz w:val="22"/>
                <w:szCs w:val="22"/>
                <w:lang w:val="pt-BR" w:eastAsia="en-US" w:bidi="ar-SA"/>
              </w:rPr>
              <w:t xml:space="preserve"> p/ temperatura máxima anual.</w:t>
              <w:br/>
              <w:t>• Tabela interna de TDP em JSON.</w:t>
            </w:r>
          </w:p>
        </w:tc>
      </w:tr>
    </w:tbl>
    <w:p>
      <w:pPr>
        <w:pStyle w:val="Normal"/>
        <w:rPr/>
      </w:pPr>
      <w:r>
        <w:rPr/>
        <mc:AlternateContent>
          <mc:Choice Requires="wps">
            <w:drawing>
              <wp:inline distT="0" distB="0" distL="0" distR="0">
                <wp:extent cx="635" cy="19050"/>
                <wp:effectExtent l="0" t="0" r="0" b="0"/>
                <wp:docPr id="5" name="Forma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5 . Experiência do Usuário</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90"/>
        <w:gridCol w:w="5214"/>
      </w:tblGrid>
      <w:tr>
        <w:trPr>
          <w:cnfStyle w:val="100000000000" w:firstRow="1" w:lastRow="0" w:firstColumn="0" w:lastColumn="0" w:oddVBand="0" w:evenVBand="0" w:oddHBand="0" w:evenHBand="0" w:firstRowFirstColumn="0" w:firstRowLastColumn="0" w:lastRowFirstColumn="0" w:lastRowLastColumn="0"/>
        </w:trPr>
        <w:tc>
          <w:tcPr>
            <w:tcW w:w="3290"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Item</w:t>
            </w:r>
          </w:p>
        </w:tc>
        <w:tc>
          <w:tcPr>
            <w:tcW w:w="5214"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Diretriz</w:t>
            </w:r>
          </w:p>
        </w:tc>
      </w:tr>
      <w:tr>
        <w:trPr>
          <w:cnfStyle w:val="000000100000" w:firstRow="0" w:lastRow="0" w:firstColumn="0" w:lastColumn="0" w:oddVBand="0" w:evenVBand="0" w:oddHBand="1" w:evenHBand="0" w:firstRowFirstColumn="0" w:firstRowLastColumn="0" w:lastRowFirstColumn="0" w:lastRowLastColumn="0"/>
        </w:trPr>
        <w:tc>
          <w:tcPr>
            <w:tcW w:w="329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Layout</w:t>
            </w:r>
          </w:p>
        </w:tc>
        <w:tc>
          <w:tcPr>
            <w:tcW w:w="5214"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Minimalista, sem poluição visual.</w:t>
            </w:r>
          </w:p>
        </w:tc>
      </w:tr>
      <w:tr>
        <w:trPr/>
        <w:tc>
          <w:tcPr>
            <w:tcW w:w="329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Informações exibidas por peça</w:t>
            </w:r>
          </w:p>
        </w:tc>
        <w:tc>
          <w:tcPr>
            <w:tcW w:w="5214"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Preço, loja, link de compra, mini-descrição técnica (“Saiba mais”).</w:t>
            </w:r>
          </w:p>
        </w:tc>
      </w:tr>
      <w:tr>
        <w:trPr>
          <w:cnfStyle w:val="000000100000" w:firstRow="0" w:lastRow="0" w:firstColumn="0" w:lastColumn="0" w:oddVBand="0" w:evenVBand="0" w:oddHBand="1" w:evenHBand="0" w:firstRowFirstColumn="0" w:firstRowLastColumn="0" w:lastRowFirstColumn="0" w:lastRowLastColumn="0"/>
        </w:trPr>
        <w:tc>
          <w:tcPr>
            <w:tcW w:w="329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Fluxo</w:t>
            </w:r>
          </w:p>
        </w:tc>
        <w:tc>
          <w:tcPr>
            <w:tcW w:w="5214"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Passo a passo (wizard); tela-resumo final com tabela completa.</w:t>
            </w:r>
          </w:p>
        </w:tc>
      </w:tr>
    </w:tbl>
    <w:p>
      <w:pPr>
        <w:pStyle w:val="Normal"/>
        <w:rPr/>
      </w:pPr>
      <w:r>
        <w:rPr/>
        <mc:AlternateContent>
          <mc:Choice Requires="wps">
            <w:drawing>
              <wp:inline distT="0" distB="0" distL="0" distR="0">
                <wp:extent cx="635" cy="19050"/>
                <wp:effectExtent l="0" t="0" r="0" b="0"/>
                <wp:docPr id="6" name="Forma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6 . Restrições Técnicas</w:t>
      </w:r>
    </w:p>
    <w:tbl>
      <w:tblPr>
        <w:tblStyle w:val="PlainTable3"/>
        <w:tblW w:w="74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3"/>
        <w:gridCol w:w="4426"/>
      </w:tblGrid>
      <w:tr>
        <w:trPr>
          <w:cnfStyle w:val="100000000000" w:firstRow="1" w:lastRow="0" w:firstColumn="0" w:lastColumn="0" w:oddVBand="0" w:evenVBand="0" w:oddHBand="0" w:evenHBand="0" w:firstRowFirstColumn="0" w:firstRowLastColumn="0" w:lastRowFirstColumn="0" w:lastRowLastColumn="0"/>
        </w:trPr>
        <w:tc>
          <w:tcPr>
            <w:tcW w:w="2973"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Questão</w:t>
            </w:r>
          </w:p>
        </w:tc>
        <w:tc>
          <w:tcPr>
            <w:tcW w:w="4426"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Resposta</w:t>
            </w:r>
          </w:p>
        </w:tc>
      </w:tr>
      <w:tr>
        <w:trPr>
          <w:cnfStyle w:val="000000100000" w:firstRow="0" w:lastRow="0" w:firstColumn="0" w:lastColumn="0" w:oddVBand="0" w:evenVBand="0" w:oddHBand="1" w:evenHBand="0" w:firstRowFirstColumn="0" w:firstRowLastColumn="0" w:lastRowFirstColumn="0" w:lastRowLastColumn="0"/>
        </w:trPr>
        <w:tc>
          <w:tcPr>
            <w:tcW w:w="297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Linguagem / framework</w:t>
            </w:r>
          </w:p>
        </w:tc>
        <w:tc>
          <w:tcPr>
            <w:tcW w:w="442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Sem preferência.</w:t>
            </w:r>
          </w:p>
        </w:tc>
      </w:tr>
      <w:tr>
        <w:trPr/>
        <w:tc>
          <w:tcPr>
            <w:tcW w:w="297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Responsividade</w:t>
            </w:r>
          </w:p>
        </w:tc>
        <w:tc>
          <w:tcPr>
            <w:tcW w:w="442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Sim, deve funcionar em mobile.</w:t>
            </w:r>
          </w:p>
        </w:tc>
      </w:tr>
      <w:tr>
        <w:trPr>
          <w:cnfStyle w:val="000000100000" w:firstRow="0" w:lastRow="0" w:firstColumn="0" w:lastColumn="0" w:oddVBand="0" w:evenVBand="0" w:oddHBand="1" w:evenHBand="0" w:firstRowFirstColumn="0" w:firstRowLastColumn="0" w:lastRowFirstColumn="0" w:lastRowLastColumn="0"/>
        </w:trPr>
        <w:tc>
          <w:tcPr>
            <w:tcW w:w="297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Painel administrativo</w:t>
            </w:r>
          </w:p>
        </w:tc>
        <w:tc>
          <w:tcPr>
            <w:tcW w:w="442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Não previsto no MVP (dados externalizados).</w:t>
            </w:r>
          </w:p>
        </w:tc>
      </w:tr>
    </w:tbl>
    <w:p>
      <w:pPr>
        <w:pStyle w:val="Normal"/>
        <w:rPr/>
      </w:pPr>
      <w:r>
        <w:rPr/>
        <mc:AlternateContent>
          <mc:Choice Requires="wps">
            <w:drawing>
              <wp:inline distT="0" distB="0" distL="0" distR="0">
                <wp:extent cx="635" cy="19050"/>
                <wp:effectExtent l="0" t="0" r="0" b="0"/>
                <wp:docPr id="7" name="Forma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7 . Escopo, Prazos e Entregas</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88"/>
        <w:gridCol w:w="5916"/>
      </w:tblGrid>
      <w:tr>
        <w:trPr>
          <w:cnfStyle w:val="100000000000" w:firstRow="1" w:lastRow="0" w:firstColumn="0" w:lastColumn="0" w:oddVBand="0" w:evenVBand="0" w:oddHBand="0" w:evenHBand="0" w:firstRowFirstColumn="0" w:firstRowLastColumn="0" w:lastRowFirstColumn="0" w:lastRowLastColumn="0"/>
        </w:trPr>
        <w:tc>
          <w:tcPr>
            <w:tcW w:w="2588"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Item</w:t>
            </w:r>
          </w:p>
        </w:tc>
        <w:tc>
          <w:tcPr>
            <w:tcW w:w="5916"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Definição preliminar</w:t>
            </w:r>
          </w:p>
        </w:tc>
      </w:tr>
      <w:tr>
        <w:trPr>
          <w:cnfStyle w:val="000000100000" w:firstRow="0" w:lastRow="0" w:firstColumn="0" w:lastColumn="0" w:oddVBand="0" w:evenVBand="0" w:oddHBand="1" w:evenHBand="0" w:firstRowFirstColumn="0" w:firstRowLastColumn="0" w:lastRowFirstColumn="0" w:lastRowLastColumn="0"/>
        </w:trPr>
        <w:tc>
          <w:tcPr>
            <w:tcW w:w="258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Prazo do MVP</w:t>
            </w:r>
          </w:p>
        </w:tc>
        <w:tc>
          <w:tcPr>
            <w:tcW w:w="591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i/>
                <w:iCs/>
                <w:kern w:val="2"/>
                <w:sz w:val="22"/>
                <w:szCs w:val="22"/>
                <w:lang w:val="pt-BR" w:eastAsia="en-US" w:bidi="ar-SA"/>
              </w:rPr>
              <w:t>A definir</w:t>
            </w:r>
            <w:r>
              <w:rPr>
                <w:rFonts w:eastAsia="Aptos" w:cs=""/>
                <w:kern w:val="2"/>
                <w:sz w:val="22"/>
                <w:szCs w:val="22"/>
                <w:lang w:val="pt-BR" w:eastAsia="en-US" w:bidi="ar-SA"/>
              </w:rPr>
              <w:t xml:space="preserve"> com a equipe (estimativa: 4–8 semanas).</w:t>
            </w:r>
          </w:p>
        </w:tc>
      </w:tr>
      <w:tr>
        <w:trPr/>
        <w:tc>
          <w:tcPr>
            <w:tcW w:w="258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Modelo de entrega</w:t>
            </w:r>
          </w:p>
        </w:tc>
        <w:tc>
          <w:tcPr>
            <w:tcW w:w="591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Iterativo/incremental – sprints de 1 a 2 semanas.</w:t>
            </w:r>
          </w:p>
        </w:tc>
      </w:tr>
      <w:tr>
        <w:trPr>
          <w:trHeight w:val="666" w:hRule="atLeast"/>
          <w:cnfStyle w:val="000000100000" w:firstRow="0" w:lastRow="0" w:firstColumn="0" w:lastColumn="0" w:oddVBand="0" w:evenVBand="0" w:oddHBand="1" w:evenHBand="0" w:firstRowFirstColumn="0" w:firstRowLastColumn="0" w:lastRowFirstColumn="0" w:lastRowLastColumn="0"/>
        </w:trPr>
        <w:tc>
          <w:tcPr>
            <w:tcW w:w="258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Funcionalidades pós-MVP</w:t>
            </w:r>
          </w:p>
        </w:tc>
        <w:tc>
          <w:tcPr>
            <w:tcW w:w="591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Painel admin, compartilhamento de builds, recomendações ambientais avançadas, integração de estoque em tempo real.</w:t>
            </w:r>
          </w:p>
        </w:tc>
      </w:tr>
    </w:tbl>
    <w:p>
      <w:pPr>
        <w:pStyle w:val="Normal"/>
        <w:rPr/>
      </w:pPr>
      <w:r>
        <w:rPr/>
        <mc:AlternateContent>
          <mc:Choice Requires="wps">
            <w:drawing>
              <wp:inline distT="0" distB="0" distL="0" distR="0">
                <wp:extent cx="635" cy="19050"/>
                <wp:effectExtent l="0" t="0" r="0" b="0"/>
                <wp:docPr id="8" name="Forma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8"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8 . Métricas de Sucesso</w:t>
      </w:r>
    </w:p>
    <w:p>
      <w:pPr>
        <w:pStyle w:val="Normal"/>
        <w:numPr>
          <w:ilvl w:val="0"/>
          <w:numId w:val="1"/>
        </w:numPr>
        <w:rPr/>
      </w:pPr>
      <w:r>
        <w:rPr/>
        <w:t>Crescimento de cadastros.</w:t>
      </w:r>
    </w:p>
    <w:p>
      <w:pPr>
        <w:pStyle w:val="Normal"/>
        <w:numPr>
          <w:ilvl w:val="0"/>
          <w:numId w:val="1"/>
        </w:numPr>
        <w:rPr/>
      </w:pPr>
      <w:r>
        <w:rPr/>
        <w:t>Builds concluídas por mês.</w:t>
      </w:r>
    </w:p>
    <w:p>
      <w:pPr>
        <w:pStyle w:val="Normal"/>
        <w:numPr>
          <w:ilvl w:val="0"/>
          <w:numId w:val="1"/>
        </w:numPr>
        <w:rPr/>
      </w:pPr>
      <w:r>
        <w:rPr/>
        <w:t>Cliques em links de compra.</w:t>
      </w:r>
    </w:p>
    <w:p>
      <w:pPr>
        <w:pStyle w:val="Normal"/>
        <w:numPr>
          <w:ilvl w:val="0"/>
          <w:numId w:val="1"/>
        </w:numPr>
        <w:rPr/>
      </w:pPr>
      <w:r>
        <w:rPr/>
        <w:t>Feedback positivo (NPS simples).</w:t>
      </w:r>
    </w:p>
    <w:p>
      <w:pPr>
        <w:pStyle w:val="Normal"/>
        <w:rPr/>
      </w:pPr>
      <w:r>
        <w:rPr/>
        <mc:AlternateContent>
          <mc:Choice Requires="wps">
            <w:drawing>
              <wp:inline distT="0" distB="0" distL="0" distR="0">
                <wp:extent cx="5400040" cy="19050"/>
                <wp:effectExtent l="0" t="0" r="0" b="0"/>
                <wp:docPr id="9" name="Forma9"/>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9"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9 . Requisitos Funcionais (RF)</w:t>
      </w:r>
    </w:p>
    <w:tbl>
      <w:tblPr>
        <w:tblStyle w:val="PlainTable3"/>
        <w:tblW w:w="88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4"/>
        <w:gridCol w:w="1686"/>
        <w:gridCol w:w="6138"/>
      </w:tblGrid>
      <w:tr>
        <w:trPr>
          <w:cnfStyle w:val="100000000000" w:firstRow="1" w:lastRow="0" w:firstColumn="0" w:lastColumn="0" w:oddVBand="0" w:evenVBand="0" w:oddHBand="0" w:evenHBand="0" w:firstRowFirstColumn="0" w:firstRowLastColumn="0" w:lastRowFirstColumn="0" w:lastRowLastColumn="0"/>
        </w:trPr>
        <w:tc>
          <w:tcPr>
            <w:tcW w:w="101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ID</w:t>
            </w:r>
          </w:p>
        </w:tc>
        <w:tc>
          <w:tcPr>
            <w:tcW w:w="1686"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Nome</w:t>
            </w:r>
          </w:p>
        </w:tc>
        <w:tc>
          <w:tcPr>
            <w:tcW w:w="6138"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Descrição</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RF-01</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Cadastro de Usuário</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Registro opcional para salvar builds e receber promoções..</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RF-02</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Definição de Orçamento</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Usuário informa valor máximo para montagem.</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RF-03</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Recomendação Automatizada</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IA sugere peças conforme requisitos + orçamento.</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RF-04</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Montagem Manual</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Usuário pode substituir peças sugeridas.</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RF-05</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Avaliação de Compatibilidade</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Sistema sinaliza compatibilidade das peças em tempo real.</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RF-06</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Salvar Build</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Armazenar configuração no perfil do usuário.</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RF-07</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Exportar Build</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Gerar XLSX ou PDF com peças, preços e links clicáveis.</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RF-08</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Sugerir Upgrade de Orçamento</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Recomendar aumento médio de verba quando necessário.</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RF-09</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Build Alternativa Inferior</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Oferecer configuração com desempenho reduzido, explicando impacto.</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RF-10</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Links de Compra</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Associar peças às melhores ofertas.</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RF-11</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Perfil de Uso</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Coletar ou inferir perfil (gamer, escritório, etc.).</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RF-12</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Sugestão por Ambiente</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Ajustar recomendações conforme condições físicas (calor, poeira).</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RF-13</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Chatbot</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Interface conversacional para coleta de requisitos.</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highlight w:val="none"/>
                <w:shd w:fill="auto" w:val="clear"/>
                <w:lang w:val="pt-BR" w:eastAsia="en-US" w:bidi="ar-SA"/>
              </w:rPr>
            </w:pPr>
            <w:r>
              <w:rPr>
                <w:rFonts w:eastAsia="Aptos" w:cs=""/>
                <w:b/>
                <w:bCs/>
                <w:caps/>
                <w:kern w:val="2"/>
                <w:sz w:val="22"/>
                <w:szCs w:val="22"/>
                <w:shd w:fill="auto" w:val="clear"/>
                <w:lang w:val="pt-BR" w:eastAsia="en-US" w:bidi="ar-SA"/>
              </w:rPr>
              <w:t>RF-14</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highlight w:val="none"/>
                <w:shd w:fill="auto" w:val="clear"/>
                <w:lang w:val="pt-BR" w:eastAsia="en-US" w:bidi="ar-SA"/>
              </w:rPr>
            </w:pPr>
            <w:r>
              <w:rPr>
                <w:rFonts w:eastAsia="Aptos" w:cs=""/>
                <w:kern w:val="2"/>
                <w:sz w:val="22"/>
                <w:szCs w:val="22"/>
                <w:shd w:fill="auto" w:val="clear"/>
                <w:lang w:val="pt-BR" w:eastAsia="en-US" w:bidi="ar-SA"/>
              </w:rPr>
              <w:t>Detecção de Localização (IP)</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highlight w:val="none"/>
                <w:shd w:fill="auto" w:val="clear"/>
                <w:lang w:val="pt-BR" w:eastAsia="en-US" w:bidi="ar-SA"/>
              </w:rPr>
            </w:pPr>
            <w:r>
              <w:rPr>
                <w:rFonts w:eastAsia="Aptos" w:cs=""/>
                <w:kern w:val="2"/>
                <w:sz w:val="22"/>
                <w:szCs w:val="22"/>
                <w:shd w:fill="auto" w:val="clear"/>
                <w:lang w:val="pt-BR" w:eastAsia="en-US" w:bidi="ar-SA"/>
              </w:rPr>
              <w:t>Com consentimento, estimar cidade via GeoIP e preencher temperatura ambiente máxima anual através de API climática.</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RF-015</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Coleta de Dados Ambientais</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Perguntar se o PC ficará em ambiente climatizado, fechado, empoeirado ou com fluxo de ar restrito.</w:t>
            </w:r>
          </w:p>
        </w:tc>
      </w:tr>
      <w:tr>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highlight w:val="none"/>
                <w:shd w:fill="auto" w:val="clear"/>
                <w:lang w:val="pt-BR" w:eastAsia="en-US" w:bidi="ar-SA"/>
              </w:rPr>
            </w:pPr>
            <w:r>
              <w:rPr>
                <w:rFonts w:eastAsia="Aptos" w:cs=""/>
                <w:b/>
                <w:bCs/>
                <w:caps/>
                <w:kern w:val="2"/>
                <w:sz w:val="22"/>
                <w:szCs w:val="22"/>
                <w:shd w:fill="auto" w:val="clear"/>
                <w:lang w:val="pt-BR" w:eastAsia="en-US" w:bidi="ar-SA"/>
              </w:rPr>
              <w:t>RF-016</w:t>
            </w:r>
          </w:p>
        </w:tc>
        <w:tc>
          <w:tcPr>
            <w:tcW w:w="1686"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highlight w:val="none"/>
                <w:shd w:fill="auto" w:val="clear"/>
                <w:lang w:val="pt-BR" w:eastAsia="en-US" w:bidi="ar-SA"/>
              </w:rPr>
            </w:pPr>
            <w:r>
              <w:rPr>
                <w:rFonts w:eastAsia="Aptos" w:cs=""/>
                <w:kern w:val="2"/>
                <w:sz w:val="22"/>
                <w:szCs w:val="22"/>
                <w:shd w:fill="auto" w:val="clear"/>
                <w:lang w:val="pt-BR" w:eastAsia="en-US" w:bidi="ar-SA"/>
              </w:rPr>
              <w:t>Validação de Gabinete</w:t>
            </w:r>
          </w:p>
        </w:tc>
        <w:tc>
          <w:tcPr>
            <w:tcW w:w="613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highlight w:val="none"/>
                <w:shd w:fill="auto" w:val="clear"/>
                <w:lang w:val="pt-BR" w:eastAsia="en-US" w:bidi="ar-SA"/>
              </w:rPr>
            </w:pPr>
            <w:r>
              <w:rPr>
                <w:rFonts w:eastAsia="Aptos" w:cs=""/>
                <w:kern w:val="2"/>
                <w:sz w:val="22"/>
                <w:szCs w:val="22"/>
                <w:shd w:fill="auto" w:val="clear"/>
                <w:lang w:val="pt-BR" w:eastAsia="en-US" w:bidi="ar-SA"/>
              </w:rPr>
              <w:t xml:space="preserve">Garantir que o gabinete sugerido (ou escolhido) comporte: </w:t>
              <w:br/>
              <w:t xml:space="preserve">• Form-factor da placa-mãe </w:t>
              <w:br/>
              <w:t xml:space="preserve">• Comprimento/altura de GPU </w:t>
              <w:br/>
              <w:t xml:space="preserve">• Altura/tamanho do cooler/radiador CPU </w:t>
              <w:br/>
              <w:t>• Nº de ventoinhas / radiador suportado.</w:t>
            </w:r>
          </w:p>
        </w:tc>
      </w:tr>
      <w:tr>
        <w:trPr>
          <w:cnfStyle w:val="000000100000" w:firstRow="0" w:lastRow="0" w:firstColumn="0" w:lastColumn="0" w:oddVBand="0" w:evenVBand="0" w:oddHBand="1" w:evenHBand="0" w:firstRowFirstColumn="0" w:firstRowLastColumn="0" w:lastRowFirstColumn="0" w:lastRowLastColumn="0"/>
        </w:trPr>
        <w:tc>
          <w:tcPr>
            <w:tcW w:w="101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RF-017</w:t>
            </w:r>
          </w:p>
        </w:tc>
        <w:tc>
          <w:tcPr>
            <w:tcW w:w="1686"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Recomendação de Refrigeração</w:t>
            </w:r>
          </w:p>
        </w:tc>
        <w:tc>
          <w:tcPr>
            <w:tcW w:w="613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 xml:space="preserve">Calcular necessidade de fluxo de ar e sugerir: </w:t>
              <w:br/>
              <w:t xml:space="preserve">• Quantidade/diâmetro de ventoinhas </w:t>
              <w:br/>
              <w:t xml:space="preserve">• Possível AIO/water cooler </w:t>
              <w:br/>
              <w:t>• Posição ideal (frente/topo/traseira).</w:t>
            </w:r>
          </w:p>
        </w:tc>
      </w:tr>
    </w:tbl>
    <w:p>
      <w:pPr>
        <w:pStyle w:val="Normal"/>
        <w:rPr/>
      </w:pPr>
      <w:r>
        <w:rPr/>
        <mc:AlternateContent>
          <mc:Choice Requires="wps">
            <w:drawing>
              <wp:inline distT="0" distB="0" distL="0" distR="0">
                <wp:extent cx="635" cy="19050"/>
                <wp:effectExtent l="0" t="0" r="0" b="0"/>
                <wp:docPr id="10" name="Forma1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10 . Requisitos Não-Funcionais (RNF)</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80"/>
        <w:gridCol w:w="2037"/>
        <w:gridCol w:w="5388"/>
      </w:tblGrid>
      <w:tr>
        <w:trPr>
          <w:cnfStyle w:val="100000000000" w:firstRow="1" w:lastRow="0" w:firstColumn="0" w:lastColumn="0" w:oddVBand="0" w:evenVBand="0" w:oddHBand="0" w:evenHBand="0" w:firstRowFirstColumn="0" w:firstRowLastColumn="0" w:lastRowFirstColumn="0" w:lastRowLastColumn="0"/>
        </w:trPr>
        <w:tc>
          <w:tcPr>
            <w:tcW w:w="108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ID</w:t>
            </w:r>
          </w:p>
        </w:tc>
        <w:tc>
          <w:tcPr>
            <w:tcW w:w="2037"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Nome</w:t>
            </w:r>
          </w:p>
        </w:tc>
        <w:tc>
          <w:tcPr>
            <w:tcW w:w="5388"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Descrição</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RNF-01</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Suporte de IA</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LLMs / heurísticas para recomendação.</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RNF-02</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Responsividade</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Funcionar em celular, tablet, desktop.</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RNF-03</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Atualização de Dados</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Sincronizar preços/estoque semanalmente.</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RNF-04</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Tempo de Resposta</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Recomendações + checks ≤ 6 s.</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RNF-05</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Fluxo Guiado</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Wizard, com visão única de resumo.</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RNF-06</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Segurança &amp; LGPD</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Criptografia de dados pessoais e builds.</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RNF-07</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Compatibilidade de Navegadores</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Chrome, Firefox, Edge, Safari atuais.</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RNF-08</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Disponibilidade</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Uptime ≥ 99 %, monitorado.</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RNF-09</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Backup &amp; Recuperação</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Backups diários, teste semestral.</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RNF-10</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Escalabilidade</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Suportar pico de usuários sem degradação.</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RNF-11</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Integração de Fontes</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Reintentos automáticos + logging em falhas de API/scraping.</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RNF-12</w:t>
            </w:r>
          </w:p>
        </w:tc>
        <w:tc>
          <w:tcPr>
            <w:tcW w:w="203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Pré-orçamento</w:t>
            </w:r>
          </w:p>
        </w:tc>
        <w:tc>
          <w:tcPr>
            <w:tcW w:w="538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Solicitar teto de gastos antes de acionar IA.</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RNF-13</w:t>
            </w:r>
          </w:p>
        </w:tc>
        <w:tc>
          <w:tcPr>
            <w:tcW w:w="2037"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Organização Visual</w:t>
            </w:r>
          </w:p>
        </w:tc>
        <w:tc>
          <w:tcPr>
            <w:tcW w:w="538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Chat à direita; tabela de peças à esquerda.</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40" w:before="0" w:after="0"/>
              <w:jc w:val="left"/>
              <w:rPr>
                <w:b w:val="false"/>
                <w:bCs w:val="false"/>
              </w:rPr>
            </w:pPr>
            <w:r>
              <w:rPr>
                <w:rFonts w:eastAsia="Aptos" w:cs=""/>
                <w:b/>
                <w:bCs/>
                <w:caps/>
                <w:kern w:val="2"/>
                <w:sz w:val="22"/>
                <w:szCs w:val="22"/>
                <w:lang w:val="pt-BR" w:eastAsia="en-US" w:bidi="ar-SA"/>
              </w:rPr>
              <w:t>RNF-14</w:t>
            </w:r>
          </w:p>
        </w:tc>
        <w:tc>
          <w:tcPr>
            <w:tcW w:w="2037"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Latência Clima</w:t>
            </w:r>
          </w:p>
        </w:tc>
        <w:tc>
          <w:tcPr>
            <w:tcW w:w="5388"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Pop-up de opt-in; se negado, entrada manual.</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RNF-15</w:t>
            </w:r>
          </w:p>
        </w:tc>
        <w:tc>
          <w:tcPr>
            <w:tcW w:w="2037"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Consentimento</w:t>
            </w:r>
          </w:p>
        </w:tc>
        <w:tc>
          <w:tcPr>
            <w:tcW w:w="5388"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Mostrar diálogo “Usar sua localização aproximada para ajustar recomendações térmicas?”; se negado, seguir por entrada manual</w:t>
            </w:r>
          </w:p>
        </w:tc>
      </w:tr>
      <w:tr>
        <w:trPr/>
        <w:tc>
          <w:tcPr>
            <w:tcW w:w="108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40" w:before="0" w:after="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RNF-16</w:t>
            </w:r>
          </w:p>
        </w:tc>
        <w:tc>
          <w:tcPr>
            <w:tcW w:w="2037"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Modelagem Térmica Extensível</w:t>
            </w:r>
          </w:p>
        </w:tc>
        <w:tc>
          <w:tcPr>
            <w:tcW w:w="5388"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t>TDP e perfis térmicos configuráveis externamente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pt-BR" w:eastAsia="en-US" w:bidi="ar-SA"/>
              </w:rPr>
            </w:pPr>
            <w:r>
              <w:rPr>
                <w:rFonts w:eastAsia="Aptos" w:cs=""/>
                <w:kern w:val="2"/>
                <w:sz w:val="22"/>
                <w:szCs w:val="22"/>
                <w:lang w:val="pt-BR" w:eastAsia="en-US" w:bidi="ar-SA"/>
              </w:rPr>
            </w:r>
          </w:p>
        </w:tc>
      </w:tr>
    </w:tbl>
    <w:p>
      <w:pPr>
        <w:pStyle w:val="Normal"/>
        <w:rPr/>
      </w:pPr>
      <w:r>
        <w:rPr/>
      </w:r>
    </w:p>
    <w:p>
      <w:pPr>
        <w:pStyle w:val="Normal"/>
        <w:rPr>
          <w:b/>
          <w:bCs/>
        </w:rPr>
      </w:pPr>
      <w:r>
        <w:rPr>
          <w:b/>
          <w:bCs/>
        </w:rPr>
        <w:t>11 . Critérios de Aceite – Exemplos (c/ preços)</w:t>
      </w:r>
    </w:p>
    <w:p>
      <w:pPr>
        <w:pStyle w:val="Normal"/>
        <w:rPr>
          <w:b/>
          <w:bCs/>
        </w:rPr>
      </w:pPr>
      <w:r>
        <w:rPr>
          <w:b/>
          <w:bCs/>
        </w:rPr>
        <w:t>Agora cada cenário de alto desempenho/LLM verifica se a GPU sugerida atende a um mínimo de VRAM proporcional ao tamanho do modelo. A regra de cálculo implementada pelo sistema é:</w:t>
      </w:r>
    </w:p>
    <w:p>
      <w:pPr>
        <w:pStyle w:val="Normal"/>
        <w:jc w:val="center"/>
        <w:rPr>
          <w:b/>
          <w:bCs/>
        </w:rPr>
      </w:pPr>
      <w:r>
        <w:rPr/>
        <w:drawing>
          <wp:inline distT="0" distB="0" distL="0" distR="0">
            <wp:extent cx="4991100" cy="60960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2"/>
                    <a:stretch>
                      <a:fillRect/>
                    </a:stretch>
                  </pic:blipFill>
                  <pic:spPr bwMode="auto">
                    <a:xfrm>
                      <a:off x="0" y="0"/>
                      <a:ext cx="4991100" cy="609600"/>
                    </a:xfrm>
                    <a:prstGeom prst="rect">
                      <a:avLst/>
                    </a:prstGeom>
                  </pic:spPr>
                </pic:pic>
              </a:graphicData>
            </a:graphic>
          </wp:inline>
        </w:drawing>
      </w:r>
    </w:p>
    <w:p>
      <w:pPr>
        <w:pStyle w:val="Normal"/>
        <w:rPr>
          <w:b/>
          <w:bCs/>
        </w:rPr>
      </w:pPr>
      <w:r>
        <w:rPr>
          <w:b/>
          <w:bCs/>
          <w:i/>
          <w:iCs/>
        </w:rPr>
        <w:t>Explicação</w:t>
      </w:r>
      <w:r>
        <w:rPr>
          <w:b/>
          <w:bCs/>
        </w:rPr>
        <w:t xml:space="preserve">: 2 bytes/param (FP16) × </w:t>
      </w:r>
      <w:r>
        <w:rPr>
          <w:b/>
          <w:bCs/>
          <w:i/>
          <w:iCs/>
        </w:rPr>
        <w:t>1,4</w:t>
      </w:r>
      <w:r>
        <w:rPr>
          <w:b/>
          <w:bCs/>
        </w:rPr>
        <w:t xml:space="preserve"> de margem para ativations + otimizações.</w:t>
        <w:br/>
        <w:t>Exemplos: 7 B → 20 GB; 13 B → 37 GB; 70 B → 196 GB (multi-GPU).</w:t>
      </w:r>
    </w:p>
    <w:p>
      <w:pPr>
        <w:pStyle w:val="Normal"/>
        <w:rPr>
          <w:b/>
          <w:bCs/>
        </w:rPr>
      </w:pPr>
      <w:r>
        <w:rPr>
          <w:b/>
          <w:bCs/>
        </w:rPr>
        <w:t xml:space="preserve">As colunas “Valores de referência” contêm preços capturados em 4 de junho de 2025 em lojas brasileiras. O sistema deve garantir que cada preço exibido ao usuário tenha </w:t>
      </w:r>
      <w:r>
        <w:rPr>
          <w:b/>
          <w:bCs/>
          <w:i/>
          <w:iCs/>
        </w:rPr>
        <w:t>timestamp</w:t>
      </w:r>
      <w:r>
        <w:rPr>
          <w:b/>
          <w:bCs/>
        </w:rPr>
        <w:t xml:space="preserve"> ≤ 7 dias (ver RNF-03/04).</w:t>
      </w:r>
    </w:p>
    <w:tbl>
      <w:tblPr>
        <w:tblStyle w:val="PlainTable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35"/>
        <w:gridCol w:w="2010"/>
        <w:gridCol w:w="1619"/>
        <w:gridCol w:w="2740"/>
      </w:tblGrid>
      <w:tr>
        <w:trPr>
          <w:cnfStyle w:val="100000000000" w:firstRow="1" w:lastRow="0" w:firstColumn="0" w:lastColumn="0" w:oddVBand="0" w:evenVBand="0" w:oddHBand="0" w:evenHBand="0" w:firstRowFirstColumn="0" w:firstRowLastColumn="0" w:lastRowFirstColumn="0" w:lastRowLastColumn="0"/>
        </w:trPr>
        <w:tc>
          <w:tcPr>
            <w:tcW w:w="2135"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suppressAutoHyphens w:val="true"/>
              <w:spacing w:lineRule="auto" w:line="259" w:before="0" w:after="160"/>
              <w:jc w:val="center"/>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Cenário / Usuário</w:t>
            </w:r>
          </w:p>
        </w:tc>
        <w:tc>
          <w:tcPr>
            <w:tcW w:w="2010"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Pré-condições &amp; Entradas</w:t>
            </w:r>
          </w:p>
        </w:tc>
        <w:tc>
          <w:tcPr>
            <w:tcW w:w="1619"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Ações / Validações do Sistema</w:t>
            </w:r>
          </w:p>
        </w:tc>
        <w:tc>
          <w:tcPr>
            <w:tcW w:w="2740" w:type="dxa"/>
            <w:tcBorders>
              <w:top w:val="single" w:sz="4" w:space="0" w:color="000000"/>
              <w:bottom w:val="single" w:sz="4" w:space="0" w:color="7F7F7F"/>
            </w:tcBorders>
          </w:tcPr>
          <w:p>
            <w:pPr>
              <w:pStyle w:val="Normal"/>
              <w:widowControl/>
              <w:suppressAutoHyphens w:val="true"/>
              <w:spacing w:lineRule="auto" w:line="259" w:before="0" w:after="16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Resultado esperado (inclui preço)</w:t>
            </w:r>
          </w:p>
        </w:tc>
      </w:tr>
      <w:tr>
        <w:trPr>
          <w:cnfStyle w:val="000000100000" w:firstRow="0" w:lastRow="0" w:firstColumn="0" w:lastColumn="0" w:oddVBand="0" w:evenVBand="0" w:oddHBand="1" w:evenHBand="0" w:firstRowFirstColumn="0" w:firstRowLastColumn="0" w:lastRowFirstColumn="0" w:lastRowLastColumn="0"/>
        </w:trPr>
        <w:tc>
          <w:tcPr>
            <w:tcW w:w="21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CA-01 – Pesquisador Deep-Learning (LLM 13 B)</w:t>
              <w:br/>
              <w:t>• Perfil: Pesquisador</w:t>
              <w:br/>
              <w:t>• Objetivo: fine-tune 13 B parms em FP16</w:t>
              <w:br/>
              <w:t>• Local: Teresina-PI (T&lt;sub&gt;max&lt;/sub&gt; ≈ 40 °C, sem AC)</w:t>
              <w:br/>
              <w:t>• Orçamento máx.: R $ 120 000</w:t>
            </w:r>
          </w:p>
        </w:tc>
        <w:tc>
          <w:tcPr>
            <w:tcW w:w="201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1. VRAM mínima = 37 GB (regra 2 B*param.*1.4).</w:t>
              <w:br/>
              <w:t>2. GeoIP aceita → coleta T&lt;sub&gt;max&lt;/sub&gt;.</w:t>
              <w:br/>
              <w:t>3. Build preliminar soma 410 W de TDP.</w:t>
            </w:r>
          </w:p>
        </w:tc>
        <w:tc>
          <w:tcPr>
            <w:tcW w:w="1619"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 xml:space="preserve">• </w:t>
            </w:r>
            <w:r>
              <w:rPr>
                <w:rFonts w:eastAsia="Aptos" w:cs=""/>
                <w:b/>
                <w:bCs/>
                <w:kern w:val="2"/>
                <w:sz w:val="22"/>
                <w:szCs w:val="22"/>
                <w:lang w:val="pt-BR" w:eastAsia="en-US" w:bidi="ar-SA"/>
              </w:rPr>
              <w:t>Filtra GPUs ≥ 48 GB.</w:t>
              <w:br/>
              <w:t>• Executa RF-17 (refrigeração) + RN-05 (classe “Alta”).</w:t>
              <w:br/>
              <w:t>• Valida gabinete (RF-16).</w:t>
            </w:r>
          </w:p>
        </w:tc>
        <w:tc>
          <w:tcPr>
            <w:tcW w:w="274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Config. sugerida</w:t>
              <w:br/>
              <w:t xml:space="preserve">• GPU RTX 6000 Ada 48 GB – R $ 76 352 </w:t>
            </w:r>
            <w:hyperlink r:id="rId3" w:tgtFrame="_blank">
              <w:r>
                <w:rPr>
                  <w:rStyle w:val="Hyperlink"/>
                  <w:rFonts w:eastAsia="Aptos" w:cs=""/>
                  <w:b/>
                  <w:bCs/>
                  <w:kern w:val="2"/>
                  <w:sz w:val="22"/>
                  <w:szCs w:val="22"/>
                  <w:lang w:val="pt-BR" w:eastAsia="en-US" w:bidi="ar-SA"/>
                </w:rPr>
                <w:t>lista.mercadolivre.com.br</w:t>
              </w:r>
            </w:hyperlink>
            <w:r>
              <w:rPr>
                <w:rFonts w:eastAsia="Aptos" w:cs=""/>
                <w:b/>
                <w:bCs/>
                <w:kern w:val="2"/>
                <w:sz w:val="22"/>
                <w:szCs w:val="22"/>
                <w:lang w:val="pt-BR" w:eastAsia="en-US" w:bidi="ar-SA"/>
              </w:rPr>
              <w:br/>
              <w:t xml:space="preserve">• Gabinete Full-tower ATX (Lian-Li O11 Vision) – R $ 1 199 </w:t>
            </w:r>
            <w:hyperlink r:id="rId4" w:tgtFrame="_blank">
              <w:r>
                <w:rPr>
                  <w:rStyle w:val="Hyperlink"/>
                  <w:rFonts w:eastAsia="Aptos" w:cs=""/>
                  <w:b/>
                  <w:bCs/>
                  <w:kern w:val="2"/>
                  <w:sz w:val="22"/>
                  <w:szCs w:val="22"/>
                  <w:lang w:val="pt-BR" w:eastAsia="en-US" w:bidi="ar-SA"/>
                </w:rPr>
                <w:t>kabum.com.br</w:t>
              </w:r>
            </w:hyperlink>
            <w:r>
              <w:rPr>
                <w:rFonts w:eastAsia="Aptos" w:cs=""/>
                <w:b/>
                <w:bCs/>
                <w:kern w:val="2"/>
                <w:sz w:val="22"/>
                <w:szCs w:val="22"/>
                <w:lang w:val="pt-BR" w:eastAsia="en-US" w:bidi="ar-SA"/>
              </w:rPr>
              <w:br/>
              <w:t xml:space="preserve">• AIO 360 mm (NZXT Kraken 360) – R $ 1 998 </w:t>
            </w:r>
            <w:hyperlink r:id="rId5" w:tgtFrame="_blank">
              <w:r>
                <w:rPr>
                  <w:rStyle w:val="Hyperlink"/>
                  <w:rFonts w:eastAsia="Aptos" w:cs=""/>
                  <w:b/>
                  <w:bCs/>
                  <w:kern w:val="2"/>
                  <w:sz w:val="22"/>
                  <w:szCs w:val="22"/>
                  <w:lang w:val="pt-BR" w:eastAsia="en-US" w:bidi="ar-SA"/>
                </w:rPr>
                <w:t>amazon.com.br</w:t>
              </w:r>
            </w:hyperlink>
            <w:r>
              <w:rPr>
                <w:rFonts w:eastAsia="Aptos" w:cs=""/>
                <w:b/>
                <w:bCs/>
                <w:kern w:val="2"/>
                <w:sz w:val="22"/>
                <w:szCs w:val="22"/>
                <w:lang w:val="pt-BR" w:eastAsia="en-US" w:bidi="ar-SA"/>
              </w:rPr>
              <w:br/>
              <w:t>• Ventoinhas extra 2 × 120 mm ≈ R $ 200 (média loja).</w:t>
              <w:br/>
              <w:t>• PSU 1600 W Titanium ≈ R $ 2 500.</w:t>
              <w:br/>
              <w:t>Total estimado: ≈ R $ 82 000 (&lt; orçamento).</w:t>
              <w:br/>
              <w:t>Exibe alerta: “Temp. &gt; 38 °C — considere AC ou underclock para cargas prolongadas.”</w:t>
            </w:r>
          </w:p>
        </w:tc>
      </w:tr>
      <w:tr>
        <w:trPr/>
        <w:tc>
          <w:tcPr>
            <w:tcW w:w="21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CA-02 – Engenheiro de Dados (LLM 7 B)</w:t>
              <w:br/>
              <w:t>• Perfil: Data Engineer</w:t>
              <w:br/>
              <w:t>• Objetivo: rodar modelo 7 B</w:t>
              <w:br/>
              <w:t>• Orçamento: R $ 18 000</w:t>
            </w:r>
          </w:p>
        </w:tc>
        <w:tc>
          <w:tcPr>
            <w:tcW w:w="2010"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VRAM mín. = 20 GB.</w:t>
            </w:r>
          </w:p>
        </w:tc>
        <w:tc>
          <w:tcPr>
            <w:tcW w:w="1619"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 xml:space="preserve">• </w:t>
            </w:r>
            <w:r>
              <w:rPr>
                <w:rFonts w:eastAsia="Aptos" w:cs=""/>
                <w:b/>
                <w:bCs/>
                <w:kern w:val="2"/>
                <w:sz w:val="22"/>
                <w:szCs w:val="22"/>
                <w:lang w:val="pt-BR" w:eastAsia="en-US" w:bidi="ar-SA"/>
              </w:rPr>
              <w:t>Sugere GPUs ≥ 24 GB.</w:t>
              <w:br/>
              <w:t>• Se usuário tenta RTX 4070 12 GB → RF-05 bloqueia (“GPU não suporta modelo 7 B sem quantização”).</w:t>
            </w:r>
          </w:p>
        </w:tc>
        <w:tc>
          <w:tcPr>
            <w:tcW w:w="2740"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 xml:space="preserve">GPU proposta: RTX 4090 24 GB – R $ 13 990 </w:t>
            </w:r>
            <w:hyperlink r:id="rId6" w:tgtFrame="_blank">
              <w:r>
                <w:rPr>
                  <w:rStyle w:val="Hyperlink"/>
                  <w:rFonts w:eastAsia="Aptos" w:cs=""/>
                  <w:b/>
                  <w:bCs/>
                  <w:kern w:val="2"/>
                  <w:sz w:val="22"/>
                  <w:szCs w:val="22"/>
                  <w:lang w:val="pt-BR" w:eastAsia="en-US" w:bidi="ar-SA"/>
                </w:rPr>
                <w:t>lista.mercadolivre.com.br</w:t>
              </w:r>
            </w:hyperlink>
            <w:r>
              <w:rPr>
                <w:rFonts w:eastAsia="Aptos" w:cs=""/>
                <w:b/>
                <w:bCs/>
                <w:kern w:val="2"/>
                <w:sz w:val="22"/>
                <w:szCs w:val="22"/>
                <w:lang w:val="pt-BR" w:eastAsia="en-US" w:bidi="ar-SA"/>
              </w:rPr>
              <w:t>.</w:t>
              <w:br/>
              <w:t>Build total = ≈ R $ 17 600 (inclui gabinete mid-tower R $ 350 + AIO R $ 1 500 + demais).</w:t>
              <w:br/>
              <w:t>Etiqueta verde “Dentro do orçamento”.</w:t>
            </w:r>
          </w:p>
        </w:tc>
      </w:tr>
      <w:tr>
        <w:trPr>
          <w:cnfStyle w:val="000000100000" w:firstRow="0" w:lastRow="0" w:firstColumn="0" w:lastColumn="0" w:oddVBand="0" w:evenVBand="0" w:oddHBand="1" w:evenHBand="0" w:firstRowFirstColumn="0" w:firstRowLastColumn="0" w:lastRowFirstColumn="0" w:lastRowLastColumn="0"/>
        </w:trPr>
        <w:tc>
          <w:tcPr>
            <w:tcW w:w="21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CA-03 – Streamer (1080p)</w:t>
              <w:br/>
              <w:t>• Perfil: Gamer/Streamer</w:t>
              <w:br/>
              <w:t>• Orçamento: R $ 4 000</w:t>
            </w:r>
          </w:p>
        </w:tc>
        <w:tc>
          <w:tcPr>
            <w:tcW w:w="201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Config. recomendada ultrapassa teto em R $ 1 200.</w:t>
            </w:r>
          </w:p>
        </w:tc>
        <w:tc>
          <w:tcPr>
            <w:tcW w:w="1619"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 xml:space="preserve">• </w:t>
            </w:r>
            <w:r>
              <w:rPr>
                <w:rFonts w:eastAsia="Aptos" w:cs=""/>
                <w:b/>
                <w:bCs/>
                <w:kern w:val="2"/>
                <w:sz w:val="22"/>
                <w:szCs w:val="22"/>
                <w:lang w:val="pt-BR" w:eastAsia="en-US" w:bidi="ar-SA"/>
              </w:rPr>
              <w:t>RF-08 calcula excedente (30 %).</w:t>
              <w:br/>
              <w:t xml:space="preserve">• Exibe duas opções: </w:t>
              <w:br/>
              <w:t> a) Aumentar teto p/ R $ 5 200.</w:t>
              <w:br/>
              <w:t> b) RF-09 gera build alternativa (GPU RX 6750 XT 8 GB – R $ 1 999) com aviso de queda de FPS.</w:t>
            </w:r>
          </w:p>
        </w:tc>
        <w:tc>
          <w:tcPr>
            <w:tcW w:w="274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Mensagem clara + botões “Aceitar aumento” ou “Usar build reduzida”.</w:t>
            </w:r>
          </w:p>
        </w:tc>
      </w:tr>
      <w:tr>
        <w:trPr/>
        <w:tc>
          <w:tcPr>
            <w:tcW w:w="21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CA-04 – Troca de placa-mãe p/ E-ATX</w:t>
            </w:r>
          </w:p>
        </w:tc>
        <w:tc>
          <w:tcPr>
            <w:tcW w:w="2010"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Durante edição manual, usuário substitui mobo ATX → E-ATX.</w:t>
            </w:r>
          </w:p>
        </w:tc>
        <w:tc>
          <w:tcPr>
            <w:tcW w:w="1619"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RF-16 revalida dimensões.</w:t>
            </w:r>
          </w:p>
        </w:tc>
        <w:tc>
          <w:tcPr>
            <w:tcW w:w="2740"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b/>
                <w:bCs/>
              </w:rPr>
            </w:pPr>
            <w:r>
              <w:rPr>
                <w:rFonts w:eastAsia="Aptos" w:cs=""/>
                <w:b/>
                <w:bCs/>
                <w:kern w:val="2"/>
                <w:sz w:val="22"/>
                <w:szCs w:val="22"/>
                <w:lang w:val="pt-BR" w:eastAsia="en-US" w:bidi="ar-SA"/>
              </w:rPr>
              <w:t>Alerta: “Gabinete atual não suporta E-ATX. Selecione opções X, Y ou Z (≥ R $ 1 400 cada).”</w:t>
            </w:r>
          </w:p>
        </w:tc>
      </w:tr>
      <w:tr>
        <w:trPr>
          <w:cnfStyle w:val="000000100000" w:firstRow="0" w:lastRow="0" w:firstColumn="0" w:lastColumn="0" w:oddVBand="0" w:evenVBand="0" w:oddHBand="1" w:evenHBand="0" w:firstRowFirstColumn="0" w:firstRowLastColumn="0" w:lastRowFirstColumn="0" w:lastRowLastColumn="0"/>
        </w:trPr>
        <w:tc>
          <w:tcPr>
            <w:tcW w:w="21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ptos" w:hAnsi="Aptos" w:eastAsia="Aptos" w:cs=""/>
                <w:b/>
                <w:bCs/>
                <w:caps/>
                <w:kern w:val="2"/>
                <w:sz w:val="22"/>
                <w:szCs w:val="22"/>
                <w:lang w:val="pt-BR" w:eastAsia="en-US" w:bidi="ar-SA"/>
              </w:rPr>
            </w:pPr>
            <w:r>
              <w:rPr>
                <w:rFonts w:eastAsia="Aptos" w:cs=""/>
                <w:b/>
                <w:bCs/>
                <w:caps/>
                <w:kern w:val="2"/>
                <w:sz w:val="22"/>
                <w:szCs w:val="22"/>
                <w:lang w:val="pt-BR" w:eastAsia="en-US" w:bidi="ar-SA"/>
              </w:rPr>
              <w:t>CA-05 – Atualização de preços</w:t>
            </w:r>
          </w:p>
        </w:tc>
        <w:tc>
          <w:tcPr>
            <w:tcW w:w="201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Nova sessão de orçamento.</w:t>
            </w:r>
          </w:p>
        </w:tc>
        <w:tc>
          <w:tcPr>
            <w:tcW w:w="1619"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Backend faz scraping/API.</w:t>
              <w:br/>
              <w:t>Aplica cache 7 d.</w:t>
            </w:r>
          </w:p>
        </w:tc>
        <w:tc>
          <w:tcPr>
            <w:tcW w:w="2740"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b/>
                <w:bCs/>
              </w:rPr>
            </w:pPr>
            <w:r>
              <w:rPr>
                <w:rFonts w:eastAsia="Aptos" w:cs=""/>
                <w:b/>
                <w:bCs/>
                <w:kern w:val="2"/>
                <w:sz w:val="22"/>
                <w:szCs w:val="22"/>
                <w:lang w:val="pt-BR" w:eastAsia="en-US" w:bidi="ar-SA"/>
              </w:rPr>
              <w:t>Cada item exibe timestamp; se &gt; 7 d, selo laranja “Preço desatualizado — recotando…”. Orçamento só finaliza quando todos os preços estiverem frescos.</w:t>
            </w:r>
          </w:p>
        </w:tc>
      </w:tr>
    </w:tbl>
    <w:p>
      <w:pPr>
        <w:pStyle w:val="Normal"/>
        <w:widowControl/>
        <w:bidi w:val="0"/>
        <w:spacing w:lineRule="auto" w:line="259" w:before="0" w:after="160"/>
        <w:jc w:val="left"/>
        <w:rPr/>
      </w:pPr>
      <w:r>
        <w:rPr/>
      </w:r>
    </w:p>
    <w:p>
      <w:pPr>
        <w:pStyle w:val="BodyText"/>
        <w:widowControl/>
        <w:bidi w:val="0"/>
        <w:spacing w:lineRule="auto" w:line="259" w:before="0" w:after="160"/>
        <w:jc w:val="left"/>
        <w:rPr>
          <w:lang w:val="pt-BR"/>
        </w:rPr>
      </w:pPr>
      <w:r>
        <w:rPr>
          <w:lang w:val="pt-BR"/>
        </w:rPr>
        <w:t>Este projeto visa facilitar a montagem de PCs personalizados com o uso de IA. O problema é a dificuldade dos usuários em escolher peças compatíveis e otimizadas. A solução é um site com IA que coleta preferências e gera builds automaticamente. Foi desenvolvido com TypeScript, Node.js e Gemini AI. </w:t>
      </w:r>
    </w:p>
    <w:p>
      <w:pPr>
        <w:pStyle w:val="BodyText"/>
        <w:ind w:hanging="0" w:left="0" w:right="0"/>
        <w:rPr/>
      </w:pPr>
      <w:r>
        <w:rPr/>
        <w:t> </w:t>
      </w:r>
    </w:p>
    <w:p>
      <w:pPr>
        <w:pStyle w:val="BodyText"/>
        <w:ind w:hanging="0" w:left="0" w:right="0"/>
        <w:rPr>
          <w:lang w:val="pt-BR"/>
        </w:rPr>
      </w:pPr>
      <w:r>
        <w:rPr>
          <w:lang w:val="pt-BR"/>
        </w:rPr>
        <w:t>Para executar o projeto localmente, é necessário ter o Node.js instalado e uma chave de API do Gemini. O processo começa acessando a pasta raiz do projeto com o comando cd codigo/MONTAGEM_DE_PC. Em seguida, é preciso instalar as dependências utilizando os seguintes comandos no terminal: npm install, npm install --save-dev @types/react @types/react-dom, npm install vite --save-dev e npm install jspdf. </w:t>
      </w:r>
    </w:p>
    <w:p>
      <w:pPr>
        <w:pStyle w:val="BodyText"/>
        <w:ind w:hanging="0" w:left="0" w:right="0"/>
        <w:rPr>
          <w:lang w:val="pt-BR"/>
        </w:rPr>
      </w:pPr>
      <w:r>
        <w:rPr>
          <w:lang w:val="pt-BR"/>
        </w:rPr>
        <w:t>Como etapa opcional, recomenda-se rodar npm audit fix --force para corrigir automaticamente vulnerabilidades encontradas nas dependências. </w:t>
      </w:r>
    </w:p>
    <w:p>
      <w:pPr>
        <w:pStyle w:val="BodyText"/>
        <w:ind w:hanging="0" w:left="0" w:right="0"/>
        <w:rPr>
          <w:lang w:val="pt-BR"/>
        </w:rPr>
      </w:pPr>
      <w:r>
        <w:rPr>
          <w:lang w:val="pt-BR"/>
        </w:rPr>
        <w:t>Após isso, deve-se configurar a chave da API Gemini. Para isso, crie um arquivo chamado .env.local na raiz do projeto e adicione a variável GEMINI_API_KEY com sua respectiva chave. </w:t>
      </w:r>
    </w:p>
    <w:p>
      <w:pPr>
        <w:pStyle w:val="BodyText"/>
        <w:ind w:hanging="0" w:left="0" w:right="0"/>
        <w:rPr>
          <w:lang w:val="pt-BR"/>
        </w:rPr>
      </w:pPr>
      <w:r>
        <w:rPr>
          <w:lang w:val="pt-BR"/>
        </w:rPr>
        <w:t>Com tudo pronto, basta iniciar o projeto localmente executando o comando npm run dev. </w:t>
      </w:r>
    </w:p>
    <w:p>
      <w:pPr>
        <w:pStyle w:val="BodyText"/>
        <w:ind w:hanging="0" w:left="0" w:right="0"/>
        <w:rPr/>
      </w:pPr>
      <w:r>
        <w:rPr/>
        <w:t> </w:t>
      </w:r>
    </w:p>
    <w:p>
      <w:pPr>
        <w:pStyle w:val="BodyText"/>
        <w:ind w:hanging="0" w:left="0" w:right="0"/>
        <w:rPr/>
      </w:pPr>
      <w:r>
        <w:rPr>
          <w:lang w:val="pt-BR"/>
        </w:rPr>
        <w:t xml:space="preserve">autor: Arlison Gaspar de Oliveira, Ítalo Francisco Almeida de Oliveira, Gustavo de Oliveira Rego Morais, Joao Pedro Miranda Sousa, Cauã Gabriel Santos Barros contato: </w:t>
      </w:r>
      <w:hyperlink r:id="rId7" w:tgtFrame="_blank">
        <w:r>
          <w:rPr>
            <w:rStyle w:val="Hyperlink"/>
            <w:lang w:val="pt-BR"/>
          </w:rPr>
          <w:t>Arlison.go@discente.ufma.br</w:t>
        </w:r>
      </w:hyperlink>
      <w:r>
        <w:rPr>
          <w:lang w:val="pt-BR"/>
        </w:rPr>
        <w:t xml:space="preserve">  </w:t>
      </w:r>
    </w:p>
    <w:p>
      <w:pPr>
        <w:pStyle w:val="BodyText"/>
        <w:ind w:hanging="0" w:left="0" w:right="0"/>
        <w:rPr>
          <w:lang w:val="pt-BR"/>
        </w:rPr>
      </w:pPr>
      <w:r>
        <w:rPr>
          <w:lang w:val="pt-BR"/>
        </w:rPr>
        <w:t>data última versão: 01/07/2025  </w:t>
      </w:r>
    </w:p>
    <w:p>
      <w:pPr>
        <w:pStyle w:val="BodyText"/>
        <w:ind w:hanging="0" w:left="0" w:right="0"/>
        <w:rPr>
          <w:lang w:val="pt-BR"/>
        </w:rPr>
      </w:pPr>
      <w:r>
        <w:rPr>
          <w:lang w:val="pt-BR"/>
        </w:rPr>
        <w:t>versão: 6.1 </w:t>
      </w:r>
    </w:p>
    <w:p>
      <w:pPr>
        <w:pStyle w:val="BodyText"/>
        <w:ind w:hanging="0" w:left="0" w:right="0"/>
        <w:rPr/>
      </w:pPr>
      <w:r>
        <w:rPr/>
        <w:t> </w:t>
      </w:r>
      <w:r>
        <w:rPr>
          <w:lang w:val="pt-BR"/>
        </w:rPr>
        <w:t>outros repositórios: https://github.com/gustvo-olive </w:t>
      </w:r>
    </w:p>
    <w:p>
      <w:pPr>
        <w:pStyle w:val="BodyText"/>
        <w:ind w:hanging="0" w:left="0" w:right="0"/>
        <w:rPr>
          <w:lang w:val="pt-BR"/>
        </w:rPr>
      </w:pPr>
      <w:r>
        <w:rPr>
          <w:lang w:val="pt-BR"/>
        </w:rPr>
        <w:t>Agradecimentos: Universidade Federal do Maranhão (UFMA), Professor Doutor Thales Levi Azevedo Valente, e colegas de curso. </w:t>
      </w:r>
    </w:p>
    <w:p>
      <w:pPr>
        <w:pStyle w:val="BodyText"/>
        <w:ind w:hanging="0" w:left="0" w:right="0"/>
        <w:rPr>
          <w:lang w:val="pt-BR"/>
        </w:rPr>
      </w:pPr>
      <w:r>
        <w:rPr>
          <w:lang w:val="pt-BR"/>
        </w:rPr>
        <w:t>Copyright/License </w:t>
      </w:r>
    </w:p>
    <w:p>
      <w:pPr>
        <w:pStyle w:val="BodyText"/>
        <w:ind w:hanging="0" w:left="0" w:right="0"/>
        <w:rPr>
          <w:lang w:val="pt-BR"/>
        </w:rPr>
      </w:pPr>
      <w:r>
        <w:rPr>
          <w:lang w:val="pt-BR"/>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 </w:t>
      </w:r>
    </w:p>
    <w:p>
      <w:pPr>
        <w:pStyle w:val="BodyText"/>
        <w:ind w:hanging="0" w:left="0" w:right="0"/>
        <w:rPr>
          <w:lang w:val="pt-BR"/>
        </w:rPr>
      </w:pPr>
      <w:r>
        <w:rPr>
          <w:lang w:val="pt-BR"/>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 </w:t>
      </w:r>
    </w:p>
    <w:p>
      <w:pPr>
        <w:pStyle w:val="BodyText"/>
        <w:ind w:hanging="0" w:left="0" w:right="0"/>
        <w:rPr>
          <w:lang w:val="pt-BR"/>
        </w:rPr>
      </w:pPr>
      <w:r>
        <w:rPr>
          <w:lang w:val="pt-BR"/>
        </w:rPr>
        <w:t>Este aviso de direitos autorais e este aviso de permissão devem ser incluídos em todas as cópias ou partes substanciais do Software. </w:t>
      </w:r>
    </w:p>
    <w:p>
      <w:pPr>
        <w:pStyle w:val="BodyText"/>
        <w:ind w:hanging="0" w:left="0" w:right="0"/>
        <w:rPr>
          <w:lang w:val="pt-BR"/>
        </w:rPr>
      </w:pPr>
      <w:r>
        <w:rPr>
          <w:lang w:val="pt-BR"/>
        </w:rPr>
        <w:t>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 </w:t>
      </w:r>
    </w:p>
    <w:p>
      <w:pPr>
        <w:pStyle w:val="BodyText"/>
        <w:ind w:hanging="0" w:left="0" w:right="0"/>
        <w:rPr/>
      </w:pPr>
      <w:r>
        <w:rPr>
          <w:lang w:val="pt-BR"/>
        </w:rPr>
        <w:t xml:space="preserve">Para mais informações sobre a Licença MIT: </w:t>
      </w:r>
      <w:hyperlink r:id="rId8" w:tgtFrame="_blank">
        <w:r>
          <w:rPr>
            <w:rStyle w:val="Hyperlink"/>
            <w:lang w:val="pt-BR"/>
          </w:rPr>
          <w:t>https://opensource.org/licenses/MIT</w:t>
        </w:r>
      </w:hyperlink>
      <w:r>
        <w:rPr>
          <w:lang w:val="pt-BR"/>
        </w:rPr>
        <w:t> </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5113"/>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Heading1">
    <w:name w:val="Heading 1"/>
    <w:basedOn w:val="Normal"/>
    <w:next w:val="Normal"/>
    <w:link w:val="Heading1Char"/>
    <w:uiPriority w:val="9"/>
    <w:qFormat/>
    <w:rsid w:val="00e8511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e8511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8511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8511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8511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8511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8511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8511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8511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e8511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qFormat/>
    <w:rsid w:val="00e8511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e85113"/>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e85113"/>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e85113"/>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e85113"/>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e85113"/>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e85113"/>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e85113"/>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e8511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e8511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85113"/>
    <w:rPr>
      <w:i/>
      <w:iCs/>
      <w:color w:themeColor="text1" w:themeTint="bf" w:val="404040"/>
    </w:rPr>
  </w:style>
  <w:style w:type="character" w:styleId="IntenseEmphasis">
    <w:name w:val="Intense Emphasis"/>
    <w:basedOn w:val="DefaultParagraphFont"/>
    <w:uiPriority w:val="21"/>
    <w:qFormat/>
    <w:rsid w:val="00e85113"/>
    <w:rPr>
      <w:i/>
      <w:iCs/>
      <w:color w:themeColor="accent1" w:themeShade="bf" w:val="0F4761"/>
    </w:rPr>
  </w:style>
  <w:style w:type="character" w:styleId="IntenseQuoteChar" w:customStyle="1">
    <w:name w:val="Intense Quote Char"/>
    <w:basedOn w:val="DefaultParagraphFont"/>
    <w:link w:val="IntenseQuote"/>
    <w:uiPriority w:val="30"/>
    <w:qFormat/>
    <w:rsid w:val="00e85113"/>
    <w:rPr>
      <w:i/>
      <w:iCs/>
      <w:color w:themeColor="accent1" w:themeShade="bf" w:val="0F4761"/>
    </w:rPr>
  </w:style>
  <w:style w:type="character" w:styleId="IntenseReference">
    <w:name w:val="Intense Reference"/>
    <w:basedOn w:val="DefaultParagraphFont"/>
    <w:uiPriority w:val="32"/>
    <w:qFormat/>
    <w:rsid w:val="00e85113"/>
    <w:rPr>
      <w:b/>
      <w:bCs/>
      <w:smallCaps/>
      <w:color w:themeColor="accent1" w:themeShade="bf" w:val="0F4761"/>
      <w:spacing w:val="5"/>
    </w:rPr>
  </w:style>
  <w:style w:type="character" w:styleId="Strong">
    <w:name w:val="Strong"/>
    <w:basedOn w:val="DefaultParagraphFont"/>
    <w:uiPriority w:val="22"/>
    <w:qFormat/>
    <w:rsid w:val="00e85113"/>
    <w:rPr>
      <w:b/>
      <w:bCs/>
    </w:rPr>
  </w:style>
  <w:style w:type="character" w:styleId="InternetLink">
    <w:name w:val="Internet Link"/>
    <w:basedOn w:val="DefaultParagraphFont"/>
    <w:uiPriority w:val="99"/>
    <w:unhideWhenUsed/>
    <w:qFormat/>
    <w:rsid w:val="00af0b99"/>
    <w:rPr>
      <w:color w:themeColor="hyperlink" w:val="467886"/>
      <w:u w:val="single"/>
    </w:rPr>
  </w:style>
  <w:style w:type="character" w:styleId="UnresolvedMention">
    <w:name w:val="Unresolved Mention"/>
    <w:basedOn w:val="DefaultParagraphFont"/>
    <w:uiPriority w:val="99"/>
    <w:semiHidden/>
    <w:unhideWhenUsed/>
    <w:qFormat/>
    <w:rsid w:val="00af0b99"/>
    <w:rPr>
      <w:color w:val="605E5C"/>
      <w:shd w:fill="E1DFDD" w:val="clear"/>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itleChar"/>
    <w:uiPriority w:val="10"/>
    <w:qFormat/>
    <w:rsid w:val="00e8511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8511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85113"/>
    <w:pPr>
      <w:spacing w:before="160" w:after="160"/>
      <w:jc w:val="center"/>
    </w:pPr>
    <w:rPr>
      <w:i/>
      <w:iCs/>
      <w:color w:themeColor="text1" w:themeTint="bf" w:val="404040"/>
    </w:rPr>
  </w:style>
  <w:style w:type="paragraph" w:styleId="ListParagraph">
    <w:name w:val="List Paragraph"/>
    <w:basedOn w:val="Normal"/>
    <w:uiPriority w:val="34"/>
    <w:qFormat/>
    <w:rsid w:val="00e85113"/>
    <w:pPr>
      <w:spacing w:before="0" w:after="160"/>
      <w:ind w:left="720"/>
      <w:contextualSpacing/>
    </w:pPr>
    <w:rPr/>
  </w:style>
  <w:style w:type="paragraph" w:styleId="IntenseQuote">
    <w:name w:val="Intense Quote"/>
    <w:basedOn w:val="Normal"/>
    <w:next w:val="Normal"/>
    <w:link w:val="IntenseQuoteChar"/>
    <w:uiPriority w:val="30"/>
    <w:qFormat/>
    <w:rsid w:val="00e8511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3">
    <w:name w:val="Plain Table 3"/>
    <w:basedOn w:val="TableNormal"/>
    <w:uiPriority w:val="43"/>
    <w:rsid w:val="00e8511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5f9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ista.mercadolivre.com.br/quadro-rtx-6000?utm_source=chatgpt.com" TargetMode="External"/><Relationship Id="rId4" Type="http://schemas.openxmlformats.org/officeDocument/2006/relationships/hyperlink" Target="https://www.kabum.com.br/perifericos/gabinetes/gabinete-full-tower?utm_source=chatgpt.com" TargetMode="External"/><Relationship Id="rId5" Type="http://schemas.openxmlformats.org/officeDocument/2006/relationships/hyperlink" Target="https://www.amazon.com.br/water-cooler-360mm-nzxt/s?k=water+cooler+360mm+nzxt&amp;utm_source=chatgpt.com" TargetMode="External"/><Relationship Id="rId6" Type="http://schemas.openxmlformats.org/officeDocument/2006/relationships/hyperlink" Target="https://lista.mercadolivre.com.br/geforce-rtx-4090?utm_source=chatgpt.com" TargetMode="External"/><Relationship Id="rId7" Type="http://schemas.openxmlformats.org/officeDocument/2006/relationships/hyperlink" Target="mailto:Arlison.go@discente.ufma.br" TargetMode="External"/><Relationship Id="rId8" Type="http://schemas.openxmlformats.org/officeDocument/2006/relationships/hyperlink" Target="https://opensource.org/licenses/MI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LibreOffice/24.2.5.2$Windows_X86_64 LibreOffice_project/bffef4ea93e59bebbeaf7f431bb02b1a39ee8a59</Application>
  <AppVersion>15.0000</AppVersion>
  <Pages>8</Pages>
  <Words>2009</Words>
  <Characters>11199</Characters>
  <CharactersWithSpaces>12995</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2025-06-04T20:55:00Z</dcterms:created>
  <dc:creator>Thales Valente</dc:creator>
  <dc:description/>
  <dc:language>pt-BR</dc:language>
  <cp:lastModifiedBy/>
  <cp:lastPrinted>2025-07-01T21:41:21Z</cp:lastPrinted>
  <dcterms:modified xsi:type="dcterms:W3CDTF">2025-07-01T21:41:43Z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0680f292-b168-421c-96a2-2a9bb824940b</vt:lpwstr>
  </property>
</Properties>
</file>