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143" w:rsidRPr="00E36143" w:rsidRDefault="00E36143" w:rsidP="000C41B9">
      <w:pPr>
        <w:spacing w:after="150" w:line="240" w:lineRule="auto"/>
        <w:jc w:val="center"/>
        <w:outlineLvl w:val="4"/>
        <w:rPr>
          <w:rFonts w:ascii="inherit" w:eastAsia="Times New Roman" w:hAnsi="inherit" w:cs="Arial"/>
          <w:color w:val="1F497D" w:themeColor="text2"/>
          <w:sz w:val="45"/>
          <w:szCs w:val="45"/>
        </w:rPr>
      </w:pPr>
      <w:r w:rsidRPr="00E36143">
        <w:rPr>
          <w:rFonts w:ascii="inherit" w:eastAsia="Times New Roman" w:hAnsi="inherit" w:cs="Arial"/>
          <w:color w:val="1F497D" w:themeColor="text2"/>
          <w:sz w:val="45"/>
          <w:szCs w:val="45"/>
        </w:rPr>
        <w:t>The</w:t>
      </w:r>
      <w:r w:rsidR="00790A80" w:rsidRPr="000C41B9">
        <w:rPr>
          <w:rFonts w:ascii="inherit" w:eastAsia="Times New Roman" w:hAnsi="inherit" w:cs="Arial"/>
          <w:color w:val="1F497D" w:themeColor="text2"/>
          <w:sz w:val="45"/>
          <w:szCs w:val="45"/>
        </w:rPr>
        <w:t xml:space="preserve"> Initial</w:t>
      </w:r>
      <w:r w:rsidRPr="00E36143">
        <w:rPr>
          <w:rFonts w:ascii="inherit" w:eastAsia="Times New Roman" w:hAnsi="inherit" w:cs="Arial"/>
          <w:color w:val="1F497D" w:themeColor="text2"/>
          <w:sz w:val="45"/>
          <w:szCs w:val="45"/>
        </w:rPr>
        <w:t xml:space="preserve"> </w:t>
      </w:r>
      <w:r w:rsidR="000C41B9" w:rsidRPr="000C41B9">
        <w:rPr>
          <w:rFonts w:ascii="inherit" w:eastAsia="Times New Roman" w:hAnsi="inherit" w:cs="Arial"/>
          <w:color w:val="1F497D" w:themeColor="text2"/>
          <w:sz w:val="45"/>
          <w:szCs w:val="45"/>
        </w:rPr>
        <w:t xml:space="preserve">RBT </w:t>
      </w:r>
      <w:r w:rsidRPr="00E36143">
        <w:rPr>
          <w:rFonts w:ascii="inherit" w:eastAsia="Times New Roman" w:hAnsi="inherit" w:cs="Arial"/>
          <w:color w:val="1F497D" w:themeColor="text2"/>
          <w:sz w:val="45"/>
          <w:szCs w:val="45"/>
        </w:rPr>
        <w:t>training requirements are as follows:</w:t>
      </w:r>
    </w:p>
    <w:p w:rsidR="00E36143" w:rsidRPr="00E36143" w:rsidRDefault="00E36143" w:rsidP="00E36143">
      <w:pPr>
        <w:numPr>
          <w:ilvl w:val="0"/>
          <w:numId w:val="1"/>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 xml:space="preserve">The training must cover all of the tasks and subtasks in the </w:t>
      </w:r>
      <w:hyperlink r:id="rId5" w:history="1">
        <w:r w:rsidRPr="00E36143">
          <w:rPr>
            <w:rFonts w:ascii="Helvetica" w:eastAsia="Times New Roman" w:hAnsi="Helvetica" w:cs="Arial"/>
            <w:color w:val="428BCA"/>
            <w:sz w:val="24"/>
            <w:szCs w:val="24"/>
          </w:rPr>
          <w:t>RBT Task List</w:t>
        </w:r>
      </w:hyperlink>
      <w:r w:rsidRPr="00E36143">
        <w:rPr>
          <w:rFonts w:ascii="Helvetica" w:eastAsia="Times New Roman" w:hAnsi="Helvetica" w:cs="Arial"/>
          <w:color w:val="58595B"/>
          <w:sz w:val="24"/>
          <w:szCs w:val="24"/>
        </w:rPr>
        <w:t xml:space="preserve"> and the </w:t>
      </w:r>
      <w:hyperlink r:id="rId6" w:history="1">
        <w:r w:rsidRPr="00E36143">
          <w:rPr>
            <w:rFonts w:ascii="Helvetica" w:eastAsia="Times New Roman" w:hAnsi="Helvetica" w:cs="Arial"/>
            <w:color w:val="428BCA"/>
            <w:sz w:val="24"/>
            <w:szCs w:val="24"/>
          </w:rPr>
          <w:t>ethics requirements</w:t>
        </w:r>
      </w:hyperlink>
      <w:r w:rsidRPr="00E36143">
        <w:rPr>
          <w:rFonts w:ascii="Helvetica" w:eastAsia="Times New Roman" w:hAnsi="Helvetica" w:cs="Arial"/>
          <w:color w:val="58595B"/>
          <w:sz w:val="24"/>
          <w:szCs w:val="24"/>
        </w:rPr>
        <w:t> that have been designated as being relevant for behavior technicians.</w:t>
      </w:r>
    </w:p>
    <w:p w:rsidR="00E36143" w:rsidRPr="00E36143" w:rsidRDefault="00E36143" w:rsidP="00E36143">
      <w:pPr>
        <w:numPr>
          <w:ilvl w:val="0"/>
          <w:numId w:val="1"/>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The cumulative duration of training must be at least 40 hours (but may be offered in briefer units).</w:t>
      </w:r>
    </w:p>
    <w:p w:rsidR="00E36143" w:rsidRPr="00E36143" w:rsidRDefault="00E36143" w:rsidP="00E36143">
      <w:pPr>
        <w:numPr>
          <w:ilvl w:val="0"/>
          <w:numId w:val="1"/>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At least 3 hours of the training must be devoted to ethics and professional conduct.</w:t>
      </w:r>
    </w:p>
    <w:p w:rsidR="00E36143" w:rsidRPr="00E36143" w:rsidRDefault="00E36143" w:rsidP="00E36143">
      <w:pPr>
        <w:numPr>
          <w:ilvl w:val="0"/>
          <w:numId w:val="1"/>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The training may be conducted in person or online.</w:t>
      </w:r>
    </w:p>
    <w:p w:rsidR="00E36143" w:rsidRPr="00E36143" w:rsidRDefault="00E36143" w:rsidP="00E36143">
      <w:pPr>
        <w:numPr>
          <w:ilvl w:val="0"/>
          <w:numId w:val="1"/>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 xml:space="preserve">Training provided online in an asynchronous manner must be designed by a BACB </w:t>
      </w:r>
      <w:proofErr w:type="spellStart"/>
      <w:r w:rsidRPr="00E36143">
        <w:rPr>
          <w:rFonts w:ascii="Helvetica" w:eastAsia="Times New Roman" w:hAnsi="Helvetica" w:cs="Arial"/>
          <w:color w:val="58595B"/>
          <w:sz w:val="24"/>
          <w:szCs w:val="24"/>
        </w:rPr>
        <w:t>certificant</w:t>
      </w:r>
      <w:proofErr w:type="spellEnd"/>
      <w:r w:rsidRPr="00E36143">
        <w:rPr>
          <w:rFonts w:ascii="Helvetica" w:eastAsia="Times New Roman" w:hAnsi="Helvetica" w:cs="Arial"/>
          <w:color w:val="58595B"/>
          <w:sz w:val="24"/>
          <w:szCs w:val="24"/>
        </w:rPr>
        <w:t xml:space="preserve"> whose name should be identified at the outset of the training. Such training should be designed using behavior-analytic instructional procedures (e.g., programmed instruction).</w:t>
      </w:r>
    </w:p>
    <w:p w:rsidR="00E36143" w:rsidRPr="00E36143" w:rsidRDefault="00E36143" w:rsidP="00E36143">
      <w:pPr>
        <w:numPr>
          <w:ilvl w:val="0"/>
          <w:numId w:val="1"/>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The training may be didactic (e.g., lecture-based) or experiential (e.g., role-playing) in nature.</w:t>
      </w:r>
    </w:p>
    <w:p w:rsidR="00E36143" w:rsidRPr="00E36143" w:rsidRDefault="00E36143" w:rsidP="00E36143">
      <w:pPr>
        <w:numPr>
          <w:ilvl w:val="0"/>
          <w:numId w:val="1"/>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The training must be completed within a 180-day period.</w:t>
      </w:r>
    </w:p>
    <w:p w:rsidR="00E36143" w:rsidRPr="00E36143" w:rsidRDefault="00E36143" w:rsidP="00E36143">
      <w:pPr>
        <w:numPr>
          <w:ilvl w:val="0"/>
          <w:numId w:val="1"/>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 xml:space="preserve">The training must be conducted by a BACB </w:t>
      </w:r>
      <w:proofErr w:type="spellStart"/>
      <w:r w:rsidRPr="00E36143">
        <w:rPr>
          <w:rFonts w:ascii="Helvetica" w:eastAsia="Times New Roman" w:hAnsi="Helvetica" w:cs="Arial"/>
          <w:color w:val="58595B"/>
          <w:sz w:val="24"/>
          <w:szCs w:val="24"/>
        </w:rPr>
        <w:t>certificant</w:t>
      </w:r>
      <w:proofErr w:type="spellEnd"/>
      <w:r w:rsidRPr="00E36143">
        <w:rPr>
          <w:rFonts w:ascii="Helvetica" w:eastAsia="Times New Roman" w:hAnsi="Helvetica" w:cs="Arial"/>
          <w:color w:val="58595B"/>
          <w:sz w:val="24"/>
          <w:szCs w:val="24"/>
        </w:rPr>
        <w:t xml:space="preserve"> (BCBA, </w:t>
      </w:r>
      <w:proofErr w:type="spellStart"/>
      <w:r w:rsidRPr="00E36143">
        <w:rPr>
          <w:rFonts w:ascii="Helvetica" w:eastAsia="Times New Roman" w:hAnsi="Helvetica" w:cs="Arial"/>
          <w:color w:val="58595B"/>
          <w:sz w:val="24"/>
          <w:szCs w:val="24"/>
        </w:rPr>
        <w:t>BCaBA</w:t>
      </w:r>
      <w:proofErr w:type="spellEnd"/>
      <w:r w:rsidRPr="00E36143">
        <w:rPr>
          <w:rFonts w:ascii="Helvetica" w:eastAsia="Times New Roman" w:hAnsi="Helvetica" w:cs="Arial"/>
          <w:color w:val="58595B"/>
          <w:sz w:val="24"/>
          <w:szCs w:val="24"/>
        </w:rPr>
        <w:t>, or FL-CBA).</w:t>
      </w:r>
    </w:p>
    <w:p w:rsidR="00E36143" w:rsidRPr="00E36143" w:rsidRDefault="00E36143" w:rsidP="00E36143">
      <w:pPr>
        <w:numPr>
          <w:ilvl w:val="0"/>
          <w:numId w:val="1"/>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Recorded training may be administered by a non-</w:t>
      </w:r>
      <w:proofErr w:type="spellStart"/>
      <w:r w:rsidRPr="00E36143">
        <w:rPr>
          <w:rFonts w:ascii="Helvetica" w:eastAsia="Times New Roman" w:hAnsi="Helvetica" w:cs="Arial"/>
          <w:color w:val="58595B"/>
          <w:sz w:val="24"/>
          <w:szCs w:val="24"/>
        </w:rPr>
        <w:t>certificant</w:t>
      </w:r>
      <w:proofErr w:type="spellEnd"/>
      <w:r w:rsidRPr="00E36143">
        <w:rPr>
          <w:rFonts w:ascii="Helvetica" w:eastAsia="Times New Roman" w:hAnsi="Helvetica" w:cs="Arial"/>
          <w:color w:val="58595B"/>
          <w:sz w:val="24"/>
          <w:szCs w:val="24"/>
        </w:rPr>
        <w:t xml:space="preserve"> who has been sufficiently trained and performs the training under the supervision of a BCBA or </w:t>
      </w:r>
      <w:proofErr w:type="spellStart"/>
      <w:r w:rsidRPr="00E36143">
        <w:rPr>
          <w:rFonts w:ascii="Helvetica" w:eastAsia="Times New Roman" w:hAnsi="Helvetica" w:cs="Arial"/>
          <w:color w:val="58595B"/>
          <w:sz w:val="24"/>
          <w:szCs w:val="24"/>
        </w:rPr>
        <w:t>BCaBA</w:t>
      </w:r>
      <w:proofErr w:type="spellEnd"/>
      <w:r w:rsidRPr="00E36143">
        <w:rPr>
          <w:rFonts w:ascii="Helvetica" w:eastAsia="Times New Roman" w:hAnsi="Helvetica" w:cs="Arial"/>
          <w:color w:val="58595B"/>
          <w:sz w:val="24"/>
          <w:szCs w:val="24"/>
        </w:rPr>
        <w:t>.</w:t>
      </w:r>
    </w:p>
    <w:p w:rsidR="00E36143" w:rsidRPr="00E36143" w:rsidRDefault="00E36143" w:rsidP="00E36143">
      <w:pPr>
        <w:numPr>
          <w:ilvl w:val="0"/>
          <w:numId w:val="1"/>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b/>
          <w:bCs/>
          <w:color w:val="58595B"/>
          <w:sz w:val="24"/>
          <w:szCs w:val="24"/>
        </w:rPr>
        <w:t>NEW:</w:t>
      </w:r>
      <w:r w:rsidRPr="00E36143">
        <w:rPr>
          <w:rFonts w:ascii="Helvetica" w:eastAsia="Times New Roman" w:hAnsi="Helvetica" w:cs="Arial"/>
          <w:color w:val="58595B"/>
          <w:sz w:val="24"/>
          <w:szCs w:val="24"/>
        </w:rPr>
        <w:t xml:space="preserve"> The training must include a brief overview of the BCBA and </w:t>
      </w:r>
      <w:proofErr w:type="spellStart"/>
      <w:r w:rsidRPr="00E36143">
        <w:rPr>
          <w:rFonts w:ascii="Helvetica" w:eastAsia="Times New Roman" w:hAnsi="Helvetica" w:cs="Arial"/>
          <w:color w:val="58595B"/>
          <w:sz w:val="24"/>
          <w:szCs w:val="24"/>
        </w:rPr>
        <w:t>BCaBA</w:t>
      </w:r>
      <w:proofErr w:type="spellEnd"/>
      <w:r w:rsidRPr="00E36143">
        <w:rPr>
          <w:rFonts w:ascii="Helvetica" w:eastAsia="Times New Roman" w:hAnsi="Helvetica" w:cs="Arial"/>
          <w:color w:val="58595B"/>
          <w:sz w:val="24"/>
          <w:szCs w:val="24"/>
        </w:rPr>
        <w:t xml:space="preserve"> credentials, as well as the roles of the RBT, </w:t>
      </w:r>
      <w:proofErr w:type="spellStart"/>
      <w:r w:rsidRPr="00E36143">
        <w:rPr>
          <w:rFonts w:ascii="Helvetica" w:eastAsia="Times New Roman" w:hAnsi="Helvetica" w:cs="Arial"/>
          <w:color w:val="58595B"/>
          <w:sz w:val="24"/>
          <w:szCs w:val="24"/>
        </w:rPr>
        <w:t>BCaBA</w:t>
      </w:r>
      <w:proofErr w:type="spellEnd"/>
      <w:r w:rsidRPr="00E36143">
        <w:rPr>
          <w:rFonts w:ascii="Helvetica" w:eastAsia="Times New Roman" w:hAnsi="Helvetica" w:cs="Arial"/>
          <w:color w:val="58595B"/>
          <w:sz w:val="24"/>
          <w:szCs w:val="24"/>
        </w:rPr>
        <w:t>, and BCBA in relation to each other.</w:t>
      </w:r>
    </w:p>
    <w:p w:rsidR="006A4B52" w:rsidRDefault="00E36143">
      <w:pPr>
        <w:rPr>
          <w:rFonts w:ascii="Helvetica" w:hAnsi="Helvetica" w:cs="Arial"/>
          <w:color w:val="58595B"/>
        </w:rPr>
      </w:pPr>
      <w:r>
        <w:t>***</w:t>
      </w:r>
      <w:r>
        <w:rPr>
          <w:rFonts w:ascii="Helvetica" w:hAnsi="Helvetica" w:cs="Arial"/>
          <w:color w:val="58595B"/>
        </w:rPr>
        <w:t>time spent reading and completing assignments is not counted as instruction hours</w:t>
      </w:r>
      <w:proofErr w:type="gramStart"/>
      <w:r>
        <w:rPr>
          <w:rFonts w:ascii="Helvetica" w:hAnsi="Helvetica" w:cs="Arial"/>
          <w:color w:val="58595B"/>
        </w:rPr>
        <w:t>.*</w:t>
      </w:r>
      <w:proofErr w:type="gramEnd"/>
      <w:r>
        <w:rPr>
          <w:rFonts w:ascii="Helvetica" w:hAnsi="Helvetica" w:cs="Arial"/>
          <w:color w:val="58595B"/>
        </w:rPr>
        <w:t>**</w:t>
      </w:r>
    </w:p>
    <w:p w:rsidR="00E36143" w:rsidRPr="00E36143" w:rsidRDefault="00E36143" w:rsidP="00E36143">
      <w:pPr>
        <w:spacing w:after="150" w:line="240" w:lineRule="auto"/>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Trainers must maintain documentation of training for each learner for a minimum of 7 years. The RBT application process requires that applicants upload a document verifying completion of a 40-hour training program. All such documents must include the following information.</w:t>
      </w:r>
    </w:p>
    <w:p w:rsidR="00E36143" w:rsidRPr="00E36143" w:rsidRDefault="00E36143" w:rsidP="00E36143">
      <w:pPr>
        <w:numPr>
          <w:ilvl w:val="0"/>
          <w:numId w:val="2"/>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The start and end dates of the training</w:t>
      </w:r>
    </w:p>
    <w:p w:rsidR="00E36143" w:rsidRPr="00E36143" w:rsidRDefault="00E36143" w:rsidP="00E36143">
      <w:pPr>
        <w:numPr>
          <w:ilvl w:val="0"/>
          <w:numId w:val="2"/>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The name of the individual who delivered the training</w:t>
      </w:r>
    </w:p>
    <w:p w:rsidR="00E36143" w:rsidRPr="00E36143" w:rsidRDefault="00E36143" w:rsidP="00E36143">
      <w:pPr>
        <w:numPr>
          <w:ilvl w:val="0"/>
          <w:numId w:val="2"/>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The total number of hours of instruction</w:t>
      </w:r>
    </w:p>
    <w:p w:rsidR="00E36143" w:rsidRPr="00E36143" w:rsidRDefault="00E36143" w:rsidP="00E36143">
      <w:pPr>
        <w:numPr>
          <w:ilvl w:val="0"/>
          <w:numId w:val="2"/>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Content statement: “This training program is based on the Registered Behavior Technician Task List and is designed to meet the 40-hour training requirement for the RBT credential. The program is offered independent of the BACB.”</w:t>
      </w:r>
    </w:p>
    <w:p w:rsidR="00E36143" w:rsidRPr="00E36143" w:rsidRDefault="00E36143" w:rsidP="00E36143">
      <w:pPr>
        <w:numPr>
          <w:ilvl w:val="0"/>
          <w:numId w:val="2"/>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A statement indicating that the learner successfully completed the training</w:t>
      </w:r>
    </w:p>
    <w:p w:rsidR="00E36143" w:rsidRDefault="00E36143">
      <w:pPr>
        <w:rPr>
          <w:rFonts w:ascii="Helvetica" w:hAnsi="Helvetica" w:cs="Arial"/>
          <w:color w:val="58595B"/>
        </w:rPr>
      </w:pPr>
      <w:r>
        <w:rPr>
          <w:rFonts w:ascii="Helvetica" w:hAnsi="Helvetica" w:cs="Arial"/>
          <w:color w:val="58595B"/>
        </w:rPr>
        <w:t>Please note that documentation should contain only the above information. A summary sheet of individual training modules completed, or portions of the training received from various providers, will not be accepted. If an organization partners with a training provider that cannot produce such a document, the organization should draft a certificate of completion that can be submitted with the transcript from the training provider. A supervisor may also draft a certificate of completion for applicants who have combined training experiences, which should also be accompanied by transcripts verifying the student was actually enrolled in the program(s).</w:t>
      </w:r>
    </w:p>
    <w:p w:rsidR="00E36143" w:rsidRDefault="00E36143">
      <w:pPr>
        <w:rPr>
          <w:rFonts w:ascii="Helvetica" w:hAnsi="Helvetica" w:cs="Arial"/>
          <w:color w:val="58595B"/>
        </w:rPr>
      </w:pPr>
    </w:p>
    <w:p w:rsidR="00E36143" w:rsidRPr="00E36143" w:rsidRDefault="00E36143" w:rsidP="00E36143">
      <w:pPr>
        <w:spacing w:after="0" w:line="780" w:lineRule="atLeast"/>
        <w:outlineLvl w:val="3"/>
        <w:rPr>
          <w:rFonts w:ascii="Conv_ITC - ConduitITCStd Light" w:eastAsia="Times New Roman" w:hAnsi="Conv_ITC - ConduitITCStd Light" w:cs="Arial"/>
          <w:color w:val="02516F"/>
          <w:sz w:val="45"/>
          <w:szCs w:val="45"/>
        </w:rPr>
      </w:pPr>
      <w:r w:rsidRPr="00E36143">
        <w:rPr>
          <w:rFonts w:ascii="Conv_ITC - ConduitITCStd Light" w:eastAsia="Times New Roman" w:hAnsi="Conv_ITC - ConduitITCStd Light" w:cs="Arial"/>
          <w:color w:val="02516F"/>
          <w:sz w:val="45"/>
          <w:szCs w:val="45"/>
        </w:rPr>
        <w:t>The RBT Competency Assessment</w:t>
      </w:r>
    </w:p>
    <w:p w:rsidR="00E36143" w:rsidRPr="00E36143" w:rsidRDefault="00E36143" w:rsidP="00E36143">
      <w:pPr>
        <w:spacing w:after="150" w:line="240" w:lineRule="auto"/>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 xml:space="preserve">The </w:t>
      </w:r>
      <w:hyperlink r:id="rId7" w:tgtFrame="_blank" w:history="1">
        <w:r w:rsidRPr="00E36143">
          <w:rPr>
            <w:rFonts w:ascii="Helvetica" w:eastAsia="Times New Roman" w:hAnsi="Helvetica" w:cs="Arial"/>
            <w:color w:val="428BCA"/>
            <w:sz w:val="24"/>
            <w:szCs w:val="24"/>
          </w:rPr>
          <w:t>RBT Competency Assessment</w:t>
        </w:r>
      </w:hyperlink>
      <w:r w:rsidRPr="00E36143">
        <w:rPr>
          <w:rFonts w:ascii="Helvetica" w:eastAsia="Times New Roman" w:hAnsi="Helvetica" w:cs="Arial"/>
          <w:color w:val="58595B"/>
          <w:sz w:val="24"/>
          <w:szCs w:val="24"/>
        </w:rPr>
        <w:t xml:space="preserve"> is the basis for the initial and annual assessment requirements for the RBT credential. The assessment must be administered by a BACB </w:t>
      </w:r>
      <w:proofErr w:type="spellStart"/>
      <w:r w:rsidRPr="00E36143">
        <w:rPr>
          <w:rFonts w:ascii="Helvetica" w:eastAsia="Times New Roman" w:hAnsi="Helvetica" w:cs="Arial"/>
          <w:color w:val="58595B"/>
          <w:sz w:val="24"/>
          <w:szCs w:val="24"/>
        </w:rPr>
        <w:t>certificant</w:t>
      </w:r>
      <w:proofErr w:type="spellEnd"/>
      <w:r w:rsidRPr="00E36143">
        <w:rPr>
          <w:rFonts w:ascii="Helvetica" w:eastAsia="Times New Roman" w:hAnsi="Helvetica" w:cs="Arial"/>
          <w:color w:val="58595B"/>
          <w:sz w:val="24"/>
          <w:szCs w:val="24"/>
        </w:rPr>
        <w:t xml:space="preserve"> following completion of the 40-hour training requirement. The assessment involves direct-observation competencies based on tasks found on the </w:t>
      </w:r>
      <w:hyperlink r:id="rId8" w:history="1">
        <w:r w:rsidRPr="00E36143">
          <w:rPr>
            <w:rFonts w:ascii="Helvetica" w:eastAsia="Times New Roman" w:hAnsi="Helvetica" w:cs="Arial"/>
            <w:color w:val="428BCA"/>
            <w:sz w:val="24"/>
            <w:szCs w:val="24"/>
          </w:rPr>
          <w:t>RBT Task List</w:t>
        </w:r>
      </w:hyperlink>
      <w:r w:rsidRPr="00E36143">
        <w:rPr>
          <w:rFonts w:ascii="Helvetica" w:eastAsia="Times New Roman" w:hAnsi="Helvetica" w:cs="Arial"/>
          <w:color w:val="58595B"/>
          <w:sz w:val="24"/>
          <w:szCs w:val="24"/>
        </w:rPr>
        <w:t xml:space="preserve">. The assessment is complete when the behavior technician demonstrates competency in each task as determined by the assessor. The assessment must have been completed no longer than one year prior to applying. Detailed administration instructions are available in the </w:t>
      </w:r>
      <w:hyperlink r:id="rId9" w:tgtFrame="_blank" w:history="1">
        <w:r w:rsidRPr="00E36143">
          <w:rPr>
            <w:rFonts w:ascii="Helvetica" w:eastAsia="Times New Roman" w:hAnsi="Helvetica" w:cs="Arial"/>
            <w:color w:val="428BCA"/>
            <w:sz w:val="24"/>
            <w:szCs w:val="24"/>
          </w:rPr>
          <w:t>RBT Competency Assessment</w:t>
        </w:r>
      </w:hyperlink>
      <w:r w:rsidRPr="00E36143">
        <w:rPr>
          <w:rFonts w:ascii="Helvetica" w:eastAsia="Times New Roman" w:hAnsi="Helvetica" w:cs="Arial"/>
          <w:color w:val="58595B"/>
          <w:sz w:val="24"/>
          <w:szCs w:val="24"/>
        </w:rPr>
        <w:t>. Trainers may develop their own version of the RBT Competency Assessment form. These alternative forms must include all of the following elements:</w:t>
      </w:r>
    </w:p>
    <w:p w:rsidR="00E36143" w:rsidRPr="00E36143" w:rsidRDefault="00E36143" w:rsidP="00E36143">
      <w:pPr>
        <w:numPr>
          <w:ilvl w:val="0"/>
          <w:numId w:val="3"/>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RBT Task List sections listed individually (based on the model RBT Competency Assessment form provided).</w:t>
      </w:r>
    </w:p>
    <w:p w:rsidR="00E36143" w:rsidRPr="00E36143" w:rsidRDefault="00E36143" w:rsidP="00E36143">
      <w:pPr>
        <w:numPr>
          <w:ilvl w:val="0"/>
          <w:numId w:val="3"/>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A comment field for specific information from the assessment</w:t>
      </w:r>
    </w:p>
    <w:p w:rsidR="00E36143" w:rsidRPr="00E36143" w:rsidRDefault="00E36143" w:rsidP="00E36143">
      <w:pPr>
        <w:numPr>
          <w:ilvl w:val="0"/>
          <w:numId w:val="3"/>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 xml:space="preserve">Attestation at the end of the assessment that includes: </w:t>
      </w:r>
    </w:p>
    <w:p w:rsidR="00E36143" w:rsidRPr="00E36143" w:rsidRDefault="00E36143" w:rsidP="00E36143">
      <w:pPr>
        <w:numPr>
          <w:ilvl w:val="1"/>
          <w:numId w:val="3"/>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The assessor’s name, signature, credential, and date signed</w:t>
      </w:r>
    </w:p>
    <w:p w:rsidR="00E36143" w:rsidRPr="00E36143" w:rsidRDefault="00E36143" w:rsidP="00E36143">
      <w:pPr>
        <w:numPr>
          <w:ilvl w:val="1"/>
          <w:numId w:val="3"/>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Relationship of the assessor to the RBT candidate (e.g., employer, contracted)</w:t>
      </w:r>
    </w:p>
    <w:p w:rsidR="00E36143" w:rsidRPr="00E36143" w:rsidRDefault="00E36143" w:rsidP="00E36143">
      <w:pPr>
        <w:numPr>
          <w:ilvl w:val="1"/>
          <w:numId w:val="3"/>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RBT candidate’s name, signature, and date signed</w:t>
      </w:r>
    </w:p>
    <w:p w:rsidR="00E36143" w:rsidRPr="00E36143" w:rsidRDefault="00E36143" w:rsidP="00E36143">
      <w:pPr>
        <w:spacing w:after="150" w:line="240" w:lineRule="auto"/>
        <w:rPr>
          <w:rFonts w:ascii="Helvetica" w:eastAsia="Times New Roman" w:hAnsi="Helvetica" w:cs="Arial"/>
          <w:color w:val="58595B"/>
          <w:sz w:val="24"/>
          <w:szCs w:val="24"/>
        </w:rPr>
      </w:pPr>
      <w:r w:rsidRPr="00E36143">
        <w:rPr>
          <w:rFonts w:ascii="Helvetica" w:eastAsia="Times New Roman" w:hAnsi="Helvetica" w:cs="Arial"/>
          <w:b/>
          <w:bCs/>
          <w:color w:val="58595B"/>
          <w:sz w:val="24"/>
          <w:szCs w:val="24"/>
        </w:rPr>
        <w:t>Assessor Qualifications</w:t>
      </w:r>
    </w:p>
    <w:p w:rsidR="00E36143" w:rsidRPr="00E36143" w:rsidRDefault="00E36143" w:rsidP="00E36143">
      <w:pPr>
        <w:numPr>
          <w:ilvl w:val="0"/>
          <w:numId w:val="4"/>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 xml:space="preserve">Must possess a BCBA, BCBA-D, or </w:t>
      </w:r>
      <w:proofErr w:type="spellStart"/>
      <w:r w:rsidRPr="00E36143">
        <w:rPr>
          <w:rFonts w:ascii="Helvetica" w:eastAsia="Times New Roman" w:hAnsi="Helvetica" w:cs="Arial"/>
          <w:color w:val="58595B"/>
          <w:sz w:val="24"/>
          <w:szCs w:val="24"/>
        </w:rPr>
        <w:t>BCaBA</w:t>
      </w:r>
      <w:proofErr w:type="spellEnd"/>
      <w:r w:rsidRPr="00E36143">
        <w:rPr>
          <w:rFonts w:ascii="Helvetica" w:eastAsia="Times New Roman" w:hAnsi="Helvetica" w:cs="Arial"/>
          <w:color w:val="58595B"/>
          <w:sz w:val="24"/>
          <w:szCs w:val="24"/>
        </w:rPr>
        <w:t xml:space="preserve"> certification</w:t>
      </w:r>
    </w:p>
    <w:p w:rsidR="00E36143" w:rsidRPr="00E36143" w:rsidRDefault="00E36143" w:rsidP="00E36143">
      <w:pPr>
        <w:numPr>
          <w:ilvl w:val="0"/>
          <w:numId w:val="4"/>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 xml:space="preserve">Must have completed an 8-hour training based on the </w:t>
      </w:r>
      <w:hyperlink r:id="rId10" w:tgtFrame="_blank" w:history="1">
        <w:r w:rsidRPr="00E36143">
          <w:rPr>
            <w:rFonts w:ascii="Helvetica" w:eastAsia="Times New Roman" w:hAnsi="Helvetica" w:cs="Arial"/>
            <w:color w:val="428BCA"/>
            <w:sz w:val="24"/>
            <w:szCs w:val="24"/>
          </w:rPr>
          <w:t>BACB Supervisor Training Curriculum Outline</w:t>
        </w:r>
      </w:hyperlink>
    </w:p>
    <w:p w:rsidR="00E36143" w:rsidRDefault="00E36143" w:rsidP="00E36143">
      <w:pPr>
        <w:numPr>
          <w:ilvl w:val="0"/>
          <w:numId w:val="4"/>
        </w:numPr>
        <w:spacing w:before="100" w:beforeAutospacing="1" w:after="100" w:afterAutospacing="1" w:line="240" w:lineRule="auto"/>
        <w:ind w:left="0"/>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Must not be related to, subordinate to, or employed by the RBT</w:t>
      </w:r>
    </w:p>
    <w:p w:rsidR="00E36143" w:rsidRDefault="00E36143" w:rsidP="00E36143">
      <w:pPr>
        <w:spacing w:before="100" w:beforeAutospacing="1" w:after="100" w:afterAutospacing="1" w:line="240" w:lineRule="auto"/>
        <w:rPr>
          <w:rFonts w:ascii="Helvetica" w:eastAsia="Times New Roman" w:hAnsi="Helvetica" w:cs="Arial"/>
          <w:color w:val="58595B"/>
          <w:sz w:val="24"/>
          <w:szCs w:val="24"/>
        </w:rPr>
      </w:pPr>
      <w:r w:rsidRPr="00E36143">
        <w:rPr>
          <w:rFonts w:ascii="Conv_ITC - ConduitITCStd Light" w:eastAsia="Times New Roman" w:hAnsi="Conv_ITC - ConduitITCStd Light" w:cs="Arial"/>
          <w:color w:val="02516F"/>
          <w:sz w:val="45"/>
          <w:szCs w:val="45"/>
        </w:rPr>
        <w:t>Criminal Background Registry Check</w:t>
      </w:r>
    </w:p>
    <w:p w:rsidR="00790A80" w:rsidRDefault="00E36143" w:rsidP="00790A80">
      <w:pPr>
        <w:spacing w:before="100" w:beforeAutospacing="1" w:after="100" w:afterAutospacing="1" w:line="240" w:lineRule="auto"/>
        <w:rPr>
          <w:rFonts w:ascii="Helvetica" w:eastAsia="Times New Roman" w:hAnsi="Helvetica" w:cs="Arial"/>
          <w:color w:val="58595B"/>
          <w:sz w:val="24"/>
          <w:szCs w:val="24"/>
        </w:rPr>
      </w:pPr>
      <w:r w:rsidRPr="00E36143">
        <w:rPr>
          <w:rFonts w:ascii="Helvetica" w:eastAsia="Times New Roman" w:hAnsi="Helvetica" w:cs="Arial"/>
          <w:color w:val="58595B"/>
          <w:sz w:val="24"/>
          <w:szCs w:val="24"/>
        </w:rPr>
        <w:t>To the extent permitted by law, a criminal background check and abuse registry check shall be conducted on each RBT applicant no more than 180 days prior to submitting an application. Where available, a supervisor who holds a BACB credential shall confirm that the applicant has successfully completed a criminal background check comparable to that commonly required for those working as home health aides, child care professionals and/or teachers in the community where services will be provided. The supervisor is not required to review the background or registry report, if such review is conducted internally by the agency employing the applicant. The supervisor must attest to the following statement:</w:t>
      </w:r>
    </w:p>
    <w:p w:rsidR="00790A80" w:rsidRDefault="00790A80" w:rsidP="00790A80">
      <w:pPr>
        <w:spacing w:before="100" w:beforeAutospacing="1" w:after="100" w:afterAutospacing="1" w:line="240" w:lineRule="auto"/>
        <w:rPr>
          <w:rFonts w:ascii="Helvetica" w:eastAsia="Times New Roman" w:hAnsi="Helvetica" w:cs="Arial"/>
          <w:color w:val="58595B"/>
          <w:sz w:val="24"/>
          <w:szCs w:val="24"/>
        </w:rPr>
      </w:pPr>
    </w:p>
    <w:p w:rsidR="00790A80" w:rsidRDefault="00790A80" w:rsidP="00790A80">
      <w:pPr>
        <w:spacing w:before="100" w:beforeAutospacing="1" w:after="100" w:afterAutospacing="1" w:line="240" w:lineRule="auto"/>
        <w:rPr>
          <w:rFonts w:ascii="Helvetica" w:eastAsia="Times New Roman" w:hAnsi="Helvetica" w:cs="Arial"/>
          <w:color w:val="58595B"/>
          <w:sz w:val="24"/>
          <w:szCs w:val="24"/>
        </w:rPr>
      </w:pPr>
    </w:p>
    <w:p w:rsidR="00790A80" w:rsidRPr="00790A80" w:rsidRDefault="00790A80" w:rsidP="00790A80">
      <w:pPr>
        <w:spacing w:after="0" w:line="240" w:lineRule="auto"/>
        <w:rPr>
          <w:rFonts w:ascii="Helvetica" w:eastAsia="Times New Roman" w:hAnsi="Helvetica" w:cs="Arial"/>
          <w:color w:val="58595B"/>
          <w:sz w:val="24"/>
          <w:szCs w:val="24"/>
        </w:rPr>
      </w:pPr>
    </w:p>
    <w:p w:rsidR="00790A80" w:rsidRPr="00790A80" w:rsidRDefault="00790A80" w:rsidP="00790A80">
      <w:pPr>
        <w:spacing w:after="0" w:line="240" w:lineRule="auto"/>
        <w:outlineLvl w:val="3"/>
        <w:rPr>
          <w:rFonts w:ascii="Conv_ITC - ConduitITCStd Light" w:eastAsia="Times New Roman" w:hAnsi="Conv_ITC - ConduitITCStd Light" w:cs="Arial"/>
          <w:color w:val="02516F"/>
          <w:sz w:val="45"/>
          <w:szCs w:val="45"/>
        </w:rPr>
      </w:pPr>
      <w:r w:rsidRPr="00790A80">
        <w:rPr>
          <w:rFonts w:ascii="Conv_ITC - ConduitITCStd Light" w:eastAsia="Times New Roman" w:hAnsi="Conv_ITC - ConduitITCStd Light" w:cs="Arial"/>
          <w:color w:val="02516F"/>
          <w:sz w:val="45"/>
          <w:szCs w:val="45"/>
        </w:rPr>
        <w:t>The maintenance requirements for RBTs include</w:t>
      </w:r>
    </w:p>
    <w:p w:rsidR="00790A80" w:rsidRPr="00790A80" w:rsidRDefault="00790A80" w:rsidP="00790A80">
      <w:pPr>
        <w:numPr>
          <w:ilvl w:val="0"/>
          <w:numId w:val="5"/>
        </w:numPr>
        <w:spacing w:after="0" w:line="240" w:lineRule="auto"/>
        <w:ind w:left="0"/>
        <w:rPr>
          <w:rFonts w:ascii="Helvetica" w:eastAsia="Times New Roman" w:hAnsi="Helvetica" w:cs="Arial"/>
          <w:color w:val="58595B"/>
          <w:sz w:val="24"/>
          <w:szCs w:val="24"/>
        </w:rPr>
      </w:pPr>
      <w:r w:rsidRPr="00790A80">
        <w:rPr>
          <w:rFonts w:ascii="Helvetica" w:eastAsia="Times New Roman" w:hAnsi="Helvetica" w:cs="Arial"/>
          <w:color w:val="58595B"/>
          <w:sz w:val="24"/>
          <w:szCs w:val="24"/>
        </w:rPr>
        <w:t>Annual completion of the </w:t>
      </w:r>
      <w:hyperlink r:id="rId11" w:tgtFrame="_blank" w:history="1">
        <w:r w:rsidRPr="00790A80">
          <w:rPr>
            <w:rFonts w:ascii="Helvetica" w:eastAsia="Times New Roman" w:hAnsi="Helvetica" w:cs="Arial"/>
            <w:color w:val="428BCA"/>
            <w:sz w:val="24"/>
            <w:szCs w:val="24"/>
          </w:rPr>
          <w:t>RBT Competency Assessment</w:t>
        </w:r>
      </w:hyperlink>
    </w:p>
    <w:p w:rsidR="00790A80" w:rsidRPr="00790A80" w:rsidRDefault="00790A80" w:rsidP="00790A80">
      <w:pPr>
        <w:numPr>
          <w:ilvl w:val="0"/>
          <w:numId w:val="5"/>
        </w:numPr>
        <w:spacing w:after="0" w:line="240" w:lineRule="auto"/>
        <w:ind w:left="0"/>
        <w:rPr>
          <w:rFonts w:ascii="Helvetica" w:eastAsia="Times New Roman" w:hAnsi="Helvetica" w:cs="Arial"/>
          <w:color w:val="58595B"/>
          <w:sz w:val="24"/>
          <w:szCs w:val="24"/>
        </w:rPr>
      </w:pPr>
      <w:r w:rsidRPr="00790A80">
        <w:rPr>
          <w:rFonts w:ascii="Helvetica" w:eastAsia="Times New Roman" w:hAnsi="Helvetica" w:cs="Arial"/>
          <w:color w:val="58595B"/>
          <w:sz w:val="24"/>
          <w:szCs w:val="24"/>
        </w:rPr>
        <w:t xml:space="preserve">Completion of renewal applications, submission of application fees, and completion of attestations and reporting requirements, via the </w:t>
      </w:r>
      <w:hyperlink r:id="rId12" w:tgtFrame="_blank" w:history="1">
        <w:r w:rsidRPr="00790A80">
          <w:rPr>
            <w:rFonts w:ascii="Helvetica" w:eastAsia="Times New Roman" w:hAnsi="Helvetica" w:cs="Arial"/>
            <w:color w:val="428BCA"/>
            <w:sz w:val="24"/>
            <w:szCs w:val="24"/>
          </w:rPr>
          <w:t>RBT Renewal Application</w:t>
        </w:r>
      </w:hyperlink>
    </w:p>
    <w:p w:rsidR="00790A80" w:rsidRPr="00790A80" w:rsidRDefault="00790A80" w:rsidP="00790A80">
      <w:pPr>
        <w:numPr>
          <w:ilvl w:val="0"/>
          <w:numId w:val="5"/>
        </w:numPr>
        <w:spacing w:after="0" w:line="240" w:lineRule="auto"/>
        <w:ind w:left="0"/>
        <w:rPr>
          <w:rFonts w:ascii="Helvetica" w:eastAsia="Times New Roman" w:hAnsi="Helvetica" w:cs="Arial"/>
          <w:color w:val="58595B"/>
          <w:sz w:val="24"/>
          <w:szCs w:val="24"/>
        </w:rPr>
      </w:pPr>
      <w:r w:rsidRPr="00790A80">
        <w:rPr>
          <w:rFonts w:ascii="Helvetica" w:eastAsia="Times New Roman" w:hAnsi="Helvetica" w:cs="Arial"/>
          <w:color w:val="58595B"/>
          <w:sz w:val="24"/>
          <w:szCs w:val="24"/>
        </w:rPr>
        <w:t xml:space="preserve">Adherence to the </w:t>
      </w:r>
      <w:hyperlink r:id="rId13" w:history="1">
        <w:r w:rsidRPr="00790A80">
          <w:rPr>
            <w:rFonts w:ascii="Helvetica" w:eastAsia="Times New Roman" w:hAnsi="Helvetica" w:cs="Arial"/>
            <w:color w:val="428BCA"/>
            <w:sz w:val="24"/>
            <w:szCs w:val="24"/>
          </w:rPr>
          <w:t>BACB ethics requirements</w:t>
        </w:r>
      </w:hyperlink>
      <w:r w:rsidRPr="00790A80">
        <w:rPr>
          <w:rFonts w:ascii="Helvetica" w:eastAsia="Times New Roman" w:hAnsi="Helvetica" w:cs="Arial"/>
          <w:color w:val="58595B"/>
          <w:sz w:val="24"/>
          <w:szCs w:val="24"/>
        </w:rPr>
        <w:t xml:space="preserve"> relevant to RBT</w:t>
      </w:r>
    </w:p>
    <w:p w:rsidR="00790A80" w:rsidRPr="00790A80" w:rsidRDefault="00790A80" w:rsidP="00790A80">
      <w:pPr>
        <w:spacing w:after="150" w:line="240" w:lineRule="auto"/>
        <w:rPr>
          <w:rFonts w:ascii="Helvetica" w:eastAsia="Times New Roman" w:hAnsi="Helvetica" w:cs="Arial"/>
          <w:color w:val="58595B"/>
          <w:sz w:val="24"/>
          <w:szCs w:val="24"/>
        </w:rPr>
      </w:pPr>
      <w:r w:rsidRPr="00790A80">
        <w:rPr>
          <w:rFonts w:ascii="Helvetica" w:eastAsia="Times New Roman" w:hAnsi="Helvetica" w:cs="Arial"/>
          <w:color w:val="58595B"/>
          <w:sz w:val="24"/>
          <w:szCs w:val="24"/>
        </w:rPr>
        <w:t xml:space="preserve">We highly recommend completing maintenance requirements, including online applications, no later than the 15th of the month in which they are due. This allows sufficient time to address any processing problems well in advance of the credential expiration date. All online applications must be completed on or before the credential expiration date in order to avoid lapses in credentialing and late fees. Renewal applications may be completed up to 45 days prior to the due date. After the expiration date, individuals have 30 days to reinstate their credential following the procedures described </w:t>
      </w:r>
      <w:hyperlink r:id="rId14" w:history="1">
        <w:r w:rsidRPr="00790A80">
          <w:rPr>
            <w:rFonts w:ascii="Helvetica" w:eastAsia="Times New Roman" w:hAnsi="Helvetica" w:cs="Arial"/>
            <w:color w:val="428BCA"/>
            <w:sz w:val="24"/>
            <w:szCs w:val="24"/>
          </w:rPr>
          <w:t>here</w:t>
        </w:r>
      </w:hyperlink>
      <w:r w:rsidRPr="00790A80">
        <w:rPr>
          <w:rFonts w:ascii="Helvetica" w:eastAsia="Times New Roman" w:hAnsi="Helvetica" w:cs="Arial"/>
          <w:color w:val="58595B"/>
          <w:sz w:val="24"/>
          <w:szCs w:val="24"/>
        </w:rPr>
        <w:t>.</w:t>
      </w:r>
    </w:p>
    <w:p w:rsidR="00790A80" w:rsidRPr="00790A80" w:rsidRDefault="00790A80" w:rsidP="00790A80">
      <w:pPr>
        <w:spacing w:after="150" w:line="240" w:lineRule="auto"/>
        <w:rPr>
          <w:rFonts w:ascii="Helvetica" w:eastAsia="Times New Roman" w:hAnsi="Helvetica" w:cs="Arial"/>
          <w:color w:val="58595B"/>
          <w:sz w:val="24"/>
          <w:szCs w:val="24"/>
        </w:rPr>
      </w:pPr>
      <w:r w:rsidRPr="00790A80">
        <w:rPr>
          <w:rFonts w:ascii="Helvetica" w:eastAsia="Times New Roman" w:hAnsi="Helvetica" w:cs="Arial"/>
          <w:color w:val="58595B"/>
          <w:sz w:val="24"/>
          <w:szCs w:val="24"/>
        </w:rPr>
        <w:t xml:space="preserve">The RBT may not be related to, superior to, or the employer of the </w:t>
      </w:r>
      <w:proofErr w:type="spellStart"/>
      <w:r w:rsidRPr="00790A80">
        <w:rPr>
          <w:rFonts w:ascii="Helvetica" w:eastAsia="Times New Roman" w:hAnsi="Helvetica" w:cs="Arial"/>
          <w:color w:val="58595B"/>
          <w:sz w:val="24"/>
          <w:szCs w:val="24"/>
        </w:rPr>
        <w:t>certificant</w:t>
      </w:r>
      <w:proofErr w:type="spellEnd"/>
      <w:r w:rsidRPr="00790A80">
        <w:rPr>
          <w:rFonts w:ascii="Helvetica" w:eastAsia="Times New Roman" w:hAnsi="Helvetica" w:cs="Arial"/>
          <w:color w:val="58595B"/>
          <w:sz w:val="24"/>
          <w:szCs w:val="24"/>
        </w:rPr>
        <w:t xml:space="preserve"> providing training, assessing competency, providing supervision, or serving as the Responsible </w:t>
      </w:r>
      <w:proofErr w:type="spellStart"/>
      <w:r w:rsidRPr="00790A80">
        <w:rPr>
          <w:rFonts w:ascii="Helvetica" w:eastAsia="Times New Roman" w:hAnsi="Helvetica" w:cs="Arial"/>
          <w:color w:val="58595B"/>
          <w:sz w:val="24"/>
          <w:szCs w:val="24"/>
        </w:rPr>
        <w:t>Certificant</w:t>
      </w:r>
      <w:proofErr w:type="spellEnd"/>
      <w:r w:rsidRPr="00790A80">
        <w:rPr>
          <w:rFonts w:ascii="Helvetica" w:eastAsia="Times New Roman" w:hAnsi="Helvetica" w:cs="Arial"/>
          <w:color w:val="58595B"/>
          <w:sz w:val="24"/>
          <w:szCs w:val="24"/>
        </w:rPr>
        <w:t>. Employment does not include compensation paid by the RBT for supervision services. Please see the following relevant sections of the BACB Professional and Ethical Compliance Code: 1.04, 1.05, 1.06, 1.07, and 5.0.</w:t>
      </w:r>
    </w:p>
    <w:p w:rsidR="00790A80" w:rsidRPr="00790A80" w:rsidRDefault="00790A80" w:rsidP="00790A80">
      <w:pPr>
        <w:spacing w:before="150" w:line="240" w:lineRule="auto"/>
        <w:outlineLvl w:val="4"/>
        <w:rPr>
          <w:rFonts w:ascii="inherit" w:eastAsia="Times New Roman" w:hAnsi="inherit" w:cs="Arial"/>
          <w:color w:val="575759"/>
          <w:sz w:val="27"/>
          <w:szCs w:val="27"/>
        </w:rPr>
      </w:pPr>
      <w:r w:rsidRPr="00790A80">
        <w:rPr>
          <w:rFonts w:ascii="inherit" w:eastAsia="Times New Roman" w:hAnsi="inherit" w:cs="Arial"/>
          <w:color w:val="575759"/>
          <w:sz w:val="27"/>
          <w:szCs w:val="27"/>
        </w:rPr>
        <w:t>Fee Structure RBT</w:t>
      </w:r>
    </w:p>
    <w:tbl>
      <w:tblPr>
        <w:tblW w:w="4785" w:type="dxa"/>
        <w:tblCellMar>
          <w:top w:w="15" w:type="dxa"/>
          <w:left w:w="15" w:type="dxa"/>
          <w:bottom w:w="15" w:type="dxa"/>
          <w:right w:w="15" w:type="dxa"/>
        </w:tblCellMar>
        <w:tblLook w:val="04A0"/>
      </w:tblPr>
      <w:tblGrid>
        <w:gridCol w:w="4315"/>
        <w:gridCol w:w="470"/>
      </w:tblGrid>
      <w:tr w:rsidR="00790A80" w:rsidRPr="00790A80" w:rsidTr="00790A80">
        <w:tc>
          <w:tcPr>
            <w:tcW w:w="0" w:type="auto"/>
            <w:shd w:val="clear" w:color="auto" w:fill="auto"/>
            <w:tcMar>
              <w:top w:w="0" w:type="dxa"/>
              <w:left w:w="0" w:type="dxa"/>
              <w:bottom w:w="0" w:type="dxa"/>
              <w:right w:w="0" w:type="dxa"/>
            </w:tcMar>
            <w:vAlign w:val="center"/>
            <w:hideMark/>
          </w:tcPr>
          <w:p w:rsidR="00790A80" w:rsidRPr="00790A80" w:rsidRDefault="00790A80" w:rsidP="00790A80">
            <w:pPr>
              <w:spacing w:after="0" w:line="240" w:lineRule="auto"/>
              <w:rPr>
                <w:rFonts w:ascii="Helvetica" w:eastAsia="Times New Roman" w:hAnsi="Helvetica" w:cs="Times New Roman"/>
                <w:color w:val="58595B"/>
                <w:sz w:val="24"/>
                <w:szCs w:val="24"/>
              </w:rPr>
            </w:pPr>
            <w:r w:rsidRPr="00790A80">
              <w:rPr>
                <w:rFonts w:ascii="Helvetica" w:eastAsia="Times New Roman" w:hAnsi="Helvetica" w:cs="Times New Roman"/>
                <w:color w:val="58595B"/>
                <w:sz w:val="24"/>
                <w:szCs w:val="24"/>
              </w:rPr>
              <w:t>Renewal – annual fee</w:t>
            </w:r>
          </w:p>
        </w:tc>
        <w:tc>
          <w:tcPr>
            <w:tcW w:w="0" w:type="auto"/>
            <w:shd w:val="clear" w:color="auto" w:fill="auto"/>
            <w:tcMar>
              <w:top w:w="0" w:type="dxa"/>
              <w:left w:w="0" w:type="dxa"/>
              <w:bottom w:w="0" w:type="dxa"/>
              <w:right w:w="0" w:type="dxa"/>
            </w:tcMar>
            <w:vAlign w:val="center"/>
            <w:hideMark/>
          </w:tcPr>
          <w:p w:rsidR="00790A80" w:rsidRPr="00790A80" w:rsidRDefault="00790A80" w:rsidP="00790A80">
            <w:pPr>
              <w:spacing w:after="0" w:line="240" w:lineRule="auto"/>
              <w:rPr>
                <w:rFonts w:ascii="Helvetica" w:eastAsia="Times New Roman" w:hAnsi="Helvetica" w:cs="Times New Roman"/>
                <w:color w:val="58595B"/>
                <w:sz w:val="24"/>
                <w:szCs w:val="24"/>
              </w:rPr>
            </w:pPr>
            <w:r w:rsidRPr="00790A80">
              <w:rPr>
                <w:rFonts w:ascii="Helvetica" w:eastAsia="Times New Roman" w:hAnsi="Helvetica" w:cs="Times New Roman"/>
                <w:color w:val="58595B"/>
                <w:sz w:val="24"/>
                <w:szCs w:val="24"/>
              </w:rPr>
              <w:t>$35</w:t>
            </w:r>
          </w:p>
        </w:tc>
      </w:tr>
      <w:tr w:rsidR="00790A80" w:rsidRPr="00790A80" w:rsidTr="00790A80">
        <w:tc>
          <w:tcPr>
            <w:tcW w:w="0" w:type="auto"/>
            <w:shd w:val="clear" w:color="auto" w:fill="auto"/>
            <w:tcMar>
              <w:top w:w="0" w:type="dxa"/>
              <w:left w:w="0" w:type="dxa"/>
              <w:bottom w:w="0" w:type="dxa"/>
              <w:right w:w="0" w:type="dxa"/>
            </w:tcMar>
            <w:vAlign w:val="center"/>
            <w:hideMark/>
          </w:tcPr>
          <w:p w:rsidR="00790A80" w:rsidRPr="00790A80" w:rsidRDefault="00790A80" w:rsidP="00790A80">
            <w:pPr>
              <w:spacing w:after="0" w:line="240" w:lineRule="auto"/>
              <w:rPr>
                <w:rFonts w:ascii="Helvetica" w:eastAsia="Times New Roman" w:hAnsi="Helvetica" w:cs="Times New Roman"/>
                <w:color w:val="58595B"/>
                <w:sz w:val="24"/>
                <w:szCs w:val="24"/>
              </w:rPr>
            </w:pPr>
            <w:r w:rsidRPr="00790A80">
              <w:rPr>
                <w:rFonts w:ascii="Helvetica" w:eastAsia="Times New Roman" w:hAnsi="Helvetica" w:cs="Times New Roman"/>
                <w:color w:val="58595B"/>
                <w:sz w:val="24"/>
                <w:szCs w:val="24"/>
              </w:rPr>
              <w:t>Insufficient Funds/Returned Check</w:t>
            </w:r>
          </w:p>
        </w:tc>
        <w:tc>
          <w:tcPr>
            <w:tcW w:w="0" w:type="auto"/>
            <w:shd w:val="clear" w:color="auto" w:fill="auto"/>
            <w:tcMar>
              <w:top w:w="0" w:type="dxa"/>
              <w:left w:w="0" w:type="dxa"/>
              <w:bottom w:w="0" w:type="dxa"/>
              <w:right w:w="0" w:type="dxa"/>
            </w:tcMar>
            <w:vAlign w:val="center"/>
            <w:hideMark/>
          </w:tcPr>
          <w:p w:rsidR="00790A80" w:rsidRPr="00790A80" w:rsidRDefault="00790A80" w:rsidP="00790A80">
            <w:pPr>
              <w:spacing w:after="0" w:line="240" w:lineRule="auto"/>
              <w:rPr>
                <w:rFonts w:ascii="Helvetica" w:eastAsia="Times New Roman" w:hAnsi="Helvetica" w:cs="Times New Roman"/>
                <w:color w:val="58595B"/>
                <w:sz w:val="24"/>
                <w:szCs w:val="24"/>
              </w:rPr>
            </w:pPr>
            <w:r w:rsidRPr="00790A80">
              <w:rPr>
                <w:rFonts w:ascii="Helvetica" w:eastAsia="Times New Roman" w:hAnsi="Helvetica" w:cs="Times New Roman"/>
                <w:color w:val="58595B"/>
                <w:sz w:val="24"/>
                <w:szCs w:val="24"/>
              </w:rPr>
              <w:t>$45</w:t>
            </w:r>
          </w:p>
        </w:tc>
      </w:tr>
      <w:tr w:rsidR="00790A80" w:rsidRPr="00790A80" w:rsidTr="00790A80">
        <w:tc>
          <w:tcPr>
            <w:tcW w:w="0" w:type="auto"/>
            <w:shd w:val="clear" w:color="auto" w:fill="auto"/>
            <w:tcMar>
              <w:top w:w="0" w:type="dxa"/>
              <w:left w:w="0" w:type="dxa"/>
              <w:bottom w:w="0" w:type="dxa"/>
              <w:right w:w="0" w:type="dxa"/>
            </w:tcMar>
            <w:vAlign w:val="center"/>
            <w:hideMark/>
          </w:tcPr>
          <w:p w:rsidR="00790A80" w:rsidRPr="00790A80" w:rsidRDefault="00790A80" w:rsidP="00790A80">
            <w:pPr>
              <w:spacing w:after="0" w:line="240" w:lineRule="auto"/>
              <w:rPr>
                <w:rFonts w:ascii="Helvetica" w:eastAsia="Times New Roman" w:hAnsi="Helvetica" w:cs="Times New Roman"/>
                <w:color w:val="58595B"/>
                <w:sz w:val="24"/>
                <w:szCs w:val="24"/>
              </w:rPr>
            </w:pPr>
            <w:r w:rsidRPr="00790A80">
              <w:rPr>
                <w:rFonts w:ascii="Helvetica" w:eastAsia="Times New Roman" w:hAnsi="Helvetica" w:cs="Times New Roman"/>
                <w:color w:val="58595B"/>
                <w:sz w:val="24"/>
                <w:szCs w:val="24"/>
              </w:rPr>
              <w:t>Voluntary Inactive Application</w:t>
            </w:r>
          </w:p>
        </w:tc>
        <w:tc>
          <w:tcPr>
            <w:tcW w:w="0" w:type="auto"/>
            <w:shd w:val="clear" w:color="auto" w:fill="auto"/>
            <w:tcMar>
              <w:top w:w="0" w:type="dxa"/>
              <w:left w:w="0" w:type="dxa"/>
              <w:bottom w:w="0" w:type="dxa"/>
              <w:right w:w="0" w:type="dxa"/>
            </w:tcMar>
            <w:vAlign w:val="center"/>
            <w:hideMark/>
          </w:tcPr>
          <w:p w:rsidR="00790A80" w:rsidRPr="00790A80" w:rsidRDefault="00790A80" w:rsidP="00790A80">
            <w:pPr>
              <w:spacing w:after="0" w:line="240" w:lineRule="auto"/>
              <w:rPr>
                <w:rFonts w:ascii="Helvetica" w:eastAsia="Times New Roman" w:hAnsi="Helvetica" w:cs="Times New Roman"/>
                <w:color w:val="58595B"/>
                <w:sz w:val="24"/>
                <w:szCs w:val="24"/>
              </w:rPr>
            </w:pPr>
            <w:r w:rsidRPr="00790A80">
              <w:rPr>
                <w:rFonts w:ascii="Helvetica" w:eastAsia="Times New Roman" w:hAnsi="Helvetica" w:cs="Times New Roman"/>
                <w:color w:val="58595B"/>
                <w:sz w:val="24"/>
                <w:szCs w:val="24"/>
              </w:rPr>
              <w:t>$25</w:t>
            </w:r>
          </w:p>
        </w:tc>
      </w:tr>
      <w:tr w:rsidR="00790A80" w:rsidRPr="00790A80" w:rsidTr="00790A80">
        <w:tc>
          <w:tcPr>
            <w:tcW w:w="0" w:type="auto"/>
            <w:shd w:val="clear" w:color="auto" w:fill="auto"/>
            <w:tcMar>
              <w:top w:w="0" w:type="dxa"/>
              <w:left w:w="0" w:type="dxa"/>
              <w:bottom w:w="0" w:type="dxa"/>
              <w:right w:w="0" w:type="dxa"/>
            </w:tcMar>
            <w:vAlign w:val="center"/>
            <w:hideMark/>
          </w:tcPr>
          <w:p w:rsidR="00790A80" w:rsidRPr="00790A80" w:rsidRDefault="00790A80" w:rsidP="00790A80">
            <w:pPr>
              <w:spacing w:after="0" w:line="240" w:lineRule="auto"/>
              <w:rPr>
                <w:rFonts w:ascii="Helvetica" w:eastAsia="Times New Roman" w:hAnsi="Helvetica" w:cs="Times New Roman"/>
                <w:color w:val="58595B"/>
                <w:sz w:val="24"/>
                <w:szCs w:val="24"/>
              </w:rPr>
            </w:pPr>
            <w:r w:rsidRPr="00790A80">
              <w:rPr>
                <w:rFonts w:ascii="Helvetica" w:eastAsia="Times New Roman" w:hAnsi="Helvetica" w:cs="Times New Roman"/>
                <w:color w:val="58595B"/>
                <w:sz w:val="24"/>
                <w:szCs w:val="24"/>
              </w:rPr>
              <w:t>Request to Return from Inactive</w:t>
            </w:r>
          </w:p>
        </w:tc>
        <w:tc>
          <w:tcPr>
            <w:tcW w:w="0" w:type="auto"/>
            <w:shd w:val="clear" w:color="auto" w:fill="auto"/>
            <w:tcMar>
              <w:top w:w="0" w:type="dxa"/>
              <w:left w:w="0" w:type="dxa"/>
              <w:bottom w:w="0" w:type="dxa"/>
              <w:right w:w="0" w:type="dxa"/>
            </w:tcMar>
            <w:vAlign w:val="center"/>
            <w:hideMark/>
          </w:tcPr>
          <w:p w:rsidR="00790A80" w:rsidRPr="00790A80" w:rsidRDefault="00790A80" w:rsidP="00790A80">
            <w:pPr>
              <w:spacing w:after="0" w:line="240" w:lineRule="auto"/>
              <w:rPr>
                <w:rFonts w:ascii="Helvetica" w:eastAsia="Times New Roman" w:hAnsi="Helvetica" w:cs="Times New Roman"/>
                <w:color w:val="58595B"/>
                <w:sz w:val="24"/>
                <w:szCs w:val="24"/>
              </w:rPr>
            </w:pPr>
            <w:r w:rsidRPr="00790A80">
              <w:rPr>
                <w:rFonts w:ascii="Helvetica" w:eastAsia="Times New Roman" w:hAnsi="Helvetica" w:cs="Times New Roman"/>
                <w:color w:val="58595B"/>
                <w:sz w:val="24"/>
                <w:szCs w:val="24"/>
              </w:rPr>
              <w:t>$25</w:t>
            </w:r>
          </w:p>
        </w:tc>
      </w:tr>
    </w:tbl>
    <w:p w:rsidR="00790A80" w:rsidRPr="00790A80" w:rsidRDefault="00790A80" w:rsidP="00790A80">
      <w:pPr>
        <w:spacing w:after="0" w:line="780" w:lineRule="atLeast"/>
        <w:outlineLvl w:val="3"/>
        <w:rPr>
          <w:rFonts w:ascii="Conv_ITC - ConduitITCStd Light" w:eastAsia="Times New Roman" w:hAnsi="Conv_ITC - ConduitITCStd Light" w:cs="Arial"/>
          <w:color w:val="02516F"/>
          <w:sz w:val="45"/>
          <w:szCs w:val="45"/>
        </w:rPr>
      </w:pPr>
      <w:r w:rsidRPr="00790A80">
        <w:rPr>
          <w:rFonts w:ascii="Conv_ITC - ConduitITCStd Light" w:eastAsia="Times New Roman" w:hAnsi="Conv_ITC - ConduitITCStd Light" w:cs="Arial"/>
          <w:color w:val="02516F"/>
          <w:sz w:val="45"/>
          <w:szCs w:val="45"/>
        </w:rPr>
        <w:t>Supervision</w:t>
      </w:r>
    </w:p>
    <w:p w:rsidR="00790A80" w:rsidRPr="00790A80" w:rsidRDefault="00790A80" w:rsidP="00790A80">
      <w:pPr>
        <w:spacing w:after="150" w:line="240" w:lineRule="auto"/>
        <w:rPr>
          <w:rFonts w:ascii="Helvetica" w:eastAsia="Times New Roman" w:hAnsi="Helvetica" w:cs="Arial"/>
          <w:color w:val="58595B"/>
          <w:sz w:val="24"/>
          <w:szCs w:val="24"/>
        </w:rPr>
      </w:pPr>
      <w:proofErr w:type="gramStart"/>
      <w:r w:rsidRPr="00790A80">
        <w:rPr>
          <w:rFonts w:ascii="Helvetica" w:eastAsia="Times New Roman" w:hAnsi="Helvetica" w:cs="Arial"/>
          <w:i/>
          <w:iCs/>
          <w:color w:val="58595B"/>
          <w:sz w:val="24"/>
          <w:szCs w:val="24"/>
        </w:rPr>
        <w:t>Purpose.</w:t>
      </w:r>
      <w:proofErr w:type="gramEnd"/>
      <w:r w:rsidRPr="00790A80">
        <w:rPr>
          <w:rFonts w:ascii="Helvetica" w:eastAsia="Times New Roman" w:hAnsi="Helvetica" w:cs="Arial"/>
          <w:color w:val="58595B"/>
          <w:sz w:val="24"/>
          <w:szCs w:val="24"/>
        </w:rPr>
        <w:t> The purpose of supervision is to improve and maintain the behavior-analytic, professional, and ethical repertoires of the RBT and facilitate the delivery of high-quality services to his/her clients. Effective behavior-analytic supervision includes</w:t>
      </w:r>
    </w:p>
    <w:p w:rsidR="00790A80" w:rsidRPr="00790A80" w:rsidRDefault="00790A80" w:rsidP="00790A80">
      <w:pPr>
        <w:numPr>
          <w:ilvl w:val="0"/>
          <w:numId w:val="6"/>
        </w:numPr>
        <w:spacing w:before="100" w:beforeAutospacing="1" w:after="100" w:afterAutospacing="1" w:line="240" w:lineRule="auto"/>
        <w:ind w:left="0"/>
        <w:rPr>
          <w:rFonts w:ascii="Helvetica" w:eastAsia="Times New Roman" w:hAnsi="Helvetica" w:cs="Arial"/>
          <w:color w:val="58595B"/>
          <w:sz w:val="24"/>
          <w:szCs w:val="24"/>
        </w:rPr>
      </w:pPr>
      <w:r w:rsidRPr="00790A80">
        <w:rPr>
          <w:rFonts w:ascii="Helvetica" w:eastAsia="Times New Roman" w:hAnsi="Helvetica" w:cs="Arial"/>
          <w:color w:val="58595B"/>
          <w:sz w:val="24"/>
          <w:szCs w:val="24"/>
        </w:rPr>
        <w:t>Development of performance expectations</w:t>
      </w:r>
    </w:p>
    <w:p w:rsidR="00790A80" w:rsidRPr="00790A80" w:rsidRDefault="00790A80" w:rsidP="00790A80">
      <w:pPr>
        <w:numPr>
          <w:ilvl w:val="0"/>
          <w:numId w:val="6"/>
        </w:numPr>
        <w:spacing w:before="100" w:beforeAutospacing="1" w:after="100" w:afterAutospacing="1" w:line="240" w:lineRule="auto"/>
        <w:ind w:left="0"/>
        <w:rPr>
          <w:rFonts w:ascii="Helvetica" w:eastAsia="Times New Roman" w:hAnsi="Helvetica" w:cs="Arial"/>
          <w:color w:val="58595B"/>
          <w:sz w:val="24"/>
          <w:szCs w:val="24"/>
        </w:rPr>
      </w:pPr>
      <w:r w:rsidRPr="00790A80">
        <w:rPr>
          <w:rFonts w:ascii="Helvetica" w:eastAsia="Times New Roman" w:hAnsi="Helvetica" w:cs="Arial"/>
          <w:color w:val="58595B"/>
          <w:sz w:val="24"/>
          <w:szCs w:val="24"/>
        </w:rPr>
        <w:t>Observation, behavioral skills training, and delivery of performance feedback</w:t>
      </w:r>
    </w:p>
    <w:p w:rsidR="00790A80" w:rsidRPr="00790A80" w:rsidRDefault="00790A80" w:rsidP="00790A80">
      <w:pPr>
        <w:numPr>
          <w:ilvl w:val="0"/>
          <w:numId w:val="6"/>
        </w:numPr>
        <w:spacing w:before="100" w:beforeAutospacing="1" w:after="100" w:afterAutospacing="1" w:line="240" w:lineRule="auto"/>
        <w:ind w:left="0"/>
        <w:rPr>
          <w:rFonts w:ascii="Helvetica" w:eastAsia="Times New Roman" w:hAnsi="Helvetica" w:cs="Arial"/>
          <w:color w:val="58595B"/>
          <w:sz w:val="24"/>
          <w:szCs w:val="24"/>
        </w:rPr>
      </w:pPr>
      <w:r w:rsidRPr="00790A80">
        <w:rPr>
          <w:rFonts w:ascii="Helvetica" w:eastAsia="Times New Roman" w:hAnsi="Helvetica" w:cs="Arial"/>
          <w:color w:val="58595B"/>
          <w:sz w:val="24"/>
          <w:szCs w:val="24"/>
        </w:rPr>
        <w:t>Modeling technical, professional, and ethical behavior</w:t>
      </w:r>
    </w:p>
    <w:p w:rsidR="00790A80" w:rsidRPr="00790A80" w:rsidRDefault="00790A80" w:rsidP="00790A80">
      <w:pPr>
        <w:numPr>
          <w:ilvl w:val="0"/>
          <w:numId w:val="6"/>
        </w:numPr>
        <w:spacing w:before="100" w:beforeAutospacing="1" w:after="100" w:afterAutospacing="1" w:line="240" w:lineRule="auto"/>
        <w:ind w:left="0"/>
        <w:rPr>
          <w:rFonts w:ascii="Helvetica" w:eastAsia="Times New Roman" w:hAnsi="Helvetica" w:cs="Arial"/>
          <w:color w:val="58595B"/>
          <w:sz w:val="24"/>
          <w:szCs w:val="24"/>
        </w:rPr>
      </w:pPr>
      <w:r w:rsidRPr="00790A80">
        <w:rPr>
          <w:rFonts w:ascii="Helvetica" w:eastAsia="Times New Roman" w:hAnsi="Helvetica" w:cs="Arial"/>
          <w:color w:val="58595B"/>
          <w:sz w:val="24"/>
          <w:szCs w:val="24"/>
        </w:rPr>
        <w:t>Guiding behavioral case conceptualization, problem-solving, and decision-making repertoires</w:t>
      </w:r>
    </w:p>
    <w:p w:rsidR="00790A80" w:rsidRPr="00790A80" w:rsidRDefault="00790A80" w:rsidP="00790A80">
      <w:pPr>
        <w:numPr>
          <w:ilvl w:val="0"/>
          <w:numId w:val="6"/>
        </w:numPr>
        <w:spacing w:before="100" w:beforeAutospacing="1" w:after="100" w:afterAutospacing="1" w:line="240" w:lineRule="auto"/>
        <w:ind w:left="0"/>
        <w:rPr>
          <w:rFonts w:ascii="Helvetica" w:eastAsia="Times New Roman" w:hAnsi="Helvetica" w:cs="Arial"/>
          <w:color w:val="58595B"/>
          <w:sz w:val="24"/>
          <w:szCs w:val="24"/>
        </w:rPr>
      </w:pPr>
      <w:r w:rsidRPr="00790A80">
        <w:rPr>
          <w:rFonts w:ascii="Helvetica" w:eastAsia="Times New Roman" w:hAnsi="Helvetica" w:cs="Arial"/>
          <w:color w:val="58595B"/>
          <w:sz w:val="24"/>
          <w:szCs w:val="24"/>
        </w:rPr>
        <w:t>Review of written materials (e.g., behavior programs, data sheets, reports)</w:t>
      </w:r>
    </w:p>
    <w:p w:rsidR="00790A80" w:rsidRPr="00790A80" w:rsidRDefault="00790A80" w:rsidP="00790A80">
      <w:pPr>
        <w:numPr>
          <w:ilvl w:val="0"/>
          <w:numId w:val="6"/>
        </w:numPr>
        <w:spacing w:before="100" w:beforeAutospacing="1" w:after="100" w:afterAutospacing="1" w:line="240" w:lineRule="auto"/>
        <w:ind w:left="0"/>
        <w:rPr>
          <w:rFonts w:ascii="Helvetica" w:eastAsia="Times New Roman" w:hAnsi="Helvetica" w:cs="Arial"/>
          <w:color w:val="58595B"/>
          <w:sz w:val="24"/>
          <w:szCs w:val="24"/>
        </w:rPr>
      </w:pPr>
      <w:r w:rsidRPr="00790A80">
        <w:rPr>
          <w:rFonts w:ascii="Helvetica" w:eastAsia="Times New Roman" w:hAnsi="Helvetica" w:cs="Arial"/>
          <w:color w:val="58595B"/>
          <w:sz w:val="24"/>
          <w:szCs w:val="24"/>
        </w:rPr>
        <w:t>Oversight and evaluation of the effects of behavioral service delivery</w:t>
      </w:r>
    </w:p>
    <w:p w:rsidR="00790A80" w:rsidRPr="00790A80" w:rsidRDefault="00790A80" w:rsidP="00790A80">
      <w:pPr>
        <w:numPr>
          <w:ilvl w:val="0"/>
          <w:numId w:val="6"/>
        </w:numPr>
        <w:spacing w:before="100" w:beforeAutospacing="1" w:after="100" w:afterAutospacing="1" w:line="240" w:lineRule="auto"/>
        <w:ind w:left="0"/>
        <w:rPr>
          <w:rFonts w:ascii="Helvetica" w:eastAsia="Times New Roman" w:hAnsi="Helvetica" w:cs="Arial"/>
          <w:color w:val="58595B"/>
          <w:sz w:val="24"/>
          <w:szCs w:val="24"/>
        </w:rPr>
      </w:pPr>
      <w:r w:rsidRPr="00790A80">
        <w:rPr>
          <w:rFonts w:ascii="Helvetica" w:eastAsia="Times New Roman" w:hAnsi="Helvetica" w:cs="Arial"/>
          <w:color w:val="58595B"/>
          <w:sz w:val="24"/>
          <w:szCs w:val="24"/>
        </w:rPr>
        <w:t>Ongoing evaluation of the effects of supervision</w:t>
      </w:r>
    </w:p>
    <w:p w:rsidR="00790A80" w:rsidRPr="00790A80" w:rsidRDefault="00790A80" w:rsidP="00790A80">
      <w:pPr>
        <w:spacing w:after="150" w:line="240" w:lineRule="auto"/>
        <w:rPr>
          <w:rFonts w:ascii="Helvetica" w:eastAsia="Times New Roman" w:hAnsi="Helvetica" w:cs="Arial"/>
          <w:color w:val="58595B"/>
          <w:sz w:val="24"/>
          <w:szCs w:val="24"/>
        </w:rPr>
      </w:pPr>
      <w:proofErr w:type="gramStart"/>
      <w:r w:rsidRPr="00790A80">
        <w:rPr>
          <w:rFonts w:ascii="Helvetica" w:eastAsia="Times New Roman" w:hAnsi="Helvetica" w:cs="Arial"/>
          <w:i/>
          <w:iCs/>
          <w:color w:val="58595B"/>
          <w:sz w:val="24"/>
          <w:szCs w:val="24"/>
        </w:rPr>
        <w:t>Structure</w:t>
      </w:r>
      <w:r w:rsidRPr="00790A80">
        <w:rPr>
          <w:rFonts w:ascii="Helvetica" w:eastAsia="Times New Roman" w:hAnsi="Helvetica" w:cs="Arial"/>
          <w:color w:val="58595B"/>
          <w:sz w:val="24"/>
          <w:szCs w:val="24"/>
        </w:rPr>
        <w:t>.</w:t>
      </w:r>
      <w:proofErr w:type="gramEnd"/>
      <w:r w:rsidRPr="00790A80">
        <w:rPr>
          <w:rFonts w:ascii="Helvetica" w:eastAsia="Times New Roman" w:hAnsi="Helvetica" w:cs="Arial"/>
          <w:color w:val="58595B"/>
          <w:sz w:val="24"/>
          <w:szCs w:val="24"/>
        </w:rPr>
        <w:t xml:space="preserve"> Each RBT must obtain ongoing supervision for a minimum of 5% of the hours spent providing applied behavior-analytic services per month. Supervision must include at least 2 face-to-face, synchronous contacts per month, during at least one of which the supervisor observes the RBT providing services. In-person, on-site observation is </w:t>
      </w:r>
      <w:r w:rsidRPr="00790A80">
        <w:rPr>
          <w:rFonts w:ascii="Helvetica" w:eastAsia="Times New Roman" w:hAnsi="Helvetica" w:cs="Arial"/>
          <w:color w:val="58595B"/>
          <w:sz w:val="24"/>
          <w:szCs w:val="24"/>
        </w:rPr>
        <w:lastRenderedPageBreak/>
        <w:t>preferred. However, this may be conducted via web cameras, videoconferencing, or similar means in lieu of the supervisor being physically present. Although only one observation is required, the BACB encourages direct observation of service delivery as much as possible. At least 1 of the 2 supervision sessions must be individual (i.e., RBT and supervisor), but the other may occur in a small-group meeting.</w:t>
      </w:r>
    </w:p>
    <w:p w:rsidR="00790A80" w:rsidRPr="00790A80" w:rsidRDefault="00790A80" w:rsidP="00790A80">
      <w:pPr>
        <w:spacing w:after="150" w:line="240" w:lineRule="auto"/>
        <w:rPr>
          <w:rFonts w:ascii="Helvetica" w:eastAsia="Times New Roman" w:hAnsi="Helvetica" w:cs="Arial"/>
          <w:color w:val="58595B"/>
          <w:sz w:val="24"/>
          <w:szCs w:val="24"/>
        </w:rPr>
      </w:pPr>
      <w:proofErr w:type="gramStart"/>
      <w:r w:rsidRPr="00790A80">
        <w:rPr>
          <w:rFonts w:ascii="Helvetica" w:eastAsia="Times New Roman" w:hAnsi="Helvetica" w:cs="Arial"/>
          <w:i/>
          <w:iCs/>
          <w:color w:val="58595B"/>
          <w:sz w:val="24"/>
          <w:szCs w:val="24"/>
        </w:rPr>
        <w:t>Small Group Supervision.</w:t>
      </w:r>
      <w:proofErr w:type="gramEnd"/>
      <w:r w:rsidRPr="00790A80">
        <w:rPr>
          <w:rFonts w:ascii="Helvetica" w:eastAsia="Times New Roman" w:hAnsi="Helvetica" w:cs="Arial"/>
          <w:color w:val="58595B"/>
          <w:sz w:val="24"/>
          <w:szCs w:val="24"/>
        </w:rPr>
        <w:t> Some supervision may be conducted in small groups. Small groups are interactive meetings in which 2-10 RBTs who share similar experiences participate. If non-RBTs are present during the meeting, their participation should be limited so as to increase the interaction opportunities of supervisees.</w:t>
      </w:r>
    </w:p>
    <w:p w:rsidR="00790A80" w:rsidRPr="00790A80" w:rsidRDefault="00790A80" w:rsidP="00790A80">
      <w:pPr>
        <w:spacing w:after="150" w:line="240" w:lineRule="auto"/>
        <w:rPr>
          <w:rFonts w:ascii="Helvetica" w:eastAsia="Times New Roman" w:hAnsi="Helvetica" w:cs="Arial"/>
          <w:color w:val="58595B"/>
          <w:sz w:val="24"/>
          <w:szCs w:val="24"/>
        </w:rPr>
      </w:pPr>
      <w:proofErr w:type="gramStart"/>
      <w:r w:rsidRPr="00790A80">
        <w:rPr>
          <w:rFonts w:ascii="Helvetica" w:eastAsia="Times New Roman" w:hAnsi="Helvetica" w:cs="Arial"/>
          <w:i/>
          <w:iCs/>
          <w:color w:val="58595B"/>
          <w:sz w:val="24"/>
          <w:szCs w:val="24"/>
        </w:rPr>
        <w:t>Non-practicing RBTs.</w:t>
      </w:r>
      <w:proofErr w:type="gramEnd"/>
      <w:r w:rsidRPr="00790A80">
        <w:rPr>
          <w:rFonts w:ascii="Helvetica" w:eastAsia="Times New Roman" w:hAnsi="Helvetica" w:cs="Arial"/>
          <w:i/>
          <w:iCs/>
          <w:color w:val="58595B"/>
          <w:sz w:val="24"/>
          <w:szCs w:val="24"/>
        </w:rPr>
        <w:t> </w:t>
      </w:r>
      <w:r w:rsidRPr="00790A80">
        <w:rPr>
          <w:rFonts w:ascii="Helvetica" w:eastAsia="Times New Roman" w:hAnsi="Helvetica" w:cs="Arial"/>
          <w:color w:val="58595B"/>
          <w:sz w:val="24"/>
          <w:szCs w:val="24"/>
        </w:rPr>
        <w:t>If an RBT is not currently providing behavior analytic services, then the monthly supervision is not required in order to maintain the credential. However, the RBT must still complete annual renewals in order to maintain the credential.</w:t>
      </w:r>
    </w:p>
    <w:p w:rsidR="00E36143" w:rsidRDefault="00E36143"/>
    <w:sectPr w:rsidR="00E36143" w:rsidSect="006A4B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v_ITC - ConduitITCStd Ligh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722D2"/>
    <w:multiLevelType w:val="multilevel"/>
    <w:tmpl w:val="F044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D145D0"/>
    <w:multiLevelType w:val="multilevel"/>
    <w:tmpl w:val="10B6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334F16"/>
    <w:multiLevelType w:val="multilevel"/>
    <w:tmpl w:val="6808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C75512"/>
    <w:multiLevelType w:val="multilevel"/>
    <w:tmpl w:val="C4DC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7E4563"/>
    <w:multiLevelType w:val="multilevel"/>
    <w:tmpl w:val="4DDA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4E1BAD"/>
    <w:multiLevelType w:val="multilevel"/>
    <w:tmpl w:val="0914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143"/>
    <w:rsid w:val="000C41B9"/>
    <w:rsid w:val="003C1060"/>
    <w:rsid w:val="006A4B52"/>
    <w:rsid w:val="006F63D3"/>
    <w:rsid w:val="00790A80"/>
    <w:rsid w:val="00E36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B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6143"/>
    <w:rPr>
      <w:strike w:val="0"/>
      <w:dstrike w:val="0"/>
      <w:color w:val="428BCA"/>
      <w:u w:val="none"/>
      <w:effect w:val="none"/>
      <w:shd w:val="clear" w:color="auto" w:fill="auto"/>
    </w:rPr>
  </w:style>
  <w:style w:type="character" w:styleId="Strong">
    <w:name w:val="Strong"/>
    <w:basedOn w:val="DefaultParagraphFont"/>
    <w:uiPriority w:val="22"/>
    <w:qFormat/>
    <w:rsid w:val="00E36143"/>
    <w:rPr>
      <w:b/>
      <w:bCs/>
    </w:rPr>
  </w:style>
  <w:style w:type="paragraph" w:styleId="NormalWeb">
    <w:name w:val="Normal (Web)"/>
    <w:basedOn w:val="Normal"/>
    <w:uiPriority w:val="99"/>
    <w:semiHidden/>
    <w:unhideWhenUsed/>
    <w:rsid w:val="00E36143"/>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6143"/>
    <w:rPr>
      <w:i/>
      <w:iCs/>
    </w:rPr>
  </w:style>
  <w:style w:type="paragraph" w:styleId="ListParagraph">
    <w:name w:val="List Paragraph"/>
    <w:basedOn w:val="Normal"/>
    <w:uiPriority w:val="34"/>
    <w:qFormat/>
    <w:rsid w:val="00E36143"/>
    <w:pPr>
      <w:ind w:left="720"/>
      <w:contextualSpacing/>
    </w:pPr>
  </w:style>
</w:styles>
</file>

<file path=word/webSettings.xml><?xml version="1.0" encoding="utf-8"?>
<w:webSettings xmlns:r="http://schemas.openxmlformats.org/officeDocument/2006/relationships" xmlns:w="http://schemas.openxmlformats.org/wordprocessingml/2006/main">
  <w:divs>
    <w:div w:id="825973760">
      <w:bodyDiv w:val="1"/>
      <w:marLeft w:val="0"/>
      <w:marRight w:val="0"/>
      <w:marTop w:val="0"/>
      <w:marBottom w:val="0"/>
      <w:divBdr>
        <w:top w:val="none" w:sz="0" w:space="0" w:color="auto"/>
        <w:left w:val="none" w:sz="0" w:space="0" w:color="auto"/>
        <w:bottom w:val="none" w:sz="0" w:space="0" w:color="auto"/>
        <w:right w:val="none" w:sz="0" w:space="0" w:color="auto"/>
      </w:divBdr>
      <w:divsChild>
        <w:div w:id="1114396876">
          <w:marLeft w:val="0"/>
          <w:marRight w:val="0"/>
          <w:marTop w:val="0"/>
          <w:marBottom w:val="0"/>
          <w:divBdr>
            <w:top w:val="none" w:sz="0" w:space="0" w:color="auto"/>
            <w:left w:val="none" w:sz="0" w:space="0" w:color="auto"/>
            <w:bottom w:val="none" w:sz="0" w:space="0" w:color="auto"/>
            <w:right w:val="none" w:sz="0" w:space="0" w:color="auto"/>
          </w:divBdr>
          <w:divsChild>
            <w:div w:id="788746377">
              <w:marLeft w:val="0"/>
              <w:marRight w:val="0"/>
              <w:marTop w:val="1800"/>
              <w:marBottom w:val="450"/>
              <w:divBdr>
                <w:top w:val="none" w:sz="0" w:space="0" w:color="auto"/>
                <w:left w:val="none" w:sz="0" w:space="0" w:color="auto"/>
                <w:bottom w:val="none" w:sz="0" w:space="0" w:color="auto"/>
                <w:right w:val="none" w:sz="0" w:space="0" w:color="auto"/>
              </w:divBdr>
              <w:divsChild>
                <w:div w:id="155148469">
                  <w:marLeft w:val="0"/>
                  <w:marRight w:val="0"/>
                  <w:marTop w:val="0"/>
                  <w:marBottom w:val="0"/>
                  <w:divBdr>
                    <w:top w:val="none" w:sz="0" w:space="0" w:color="auto"/>
                    <w:left w:val="none" w:sz="0" w:space="0" w:color="auto"/>
                    <w:bottom w:val="none" w:sz="0" w:space="0" w:color="auto"/>
                    <w:right w:val="none" w:sz="0" w:space="0" w:color="auto"/>
                  </w:divBdr>
                  <w:divsChild>
                    <w:div w:id="1069500691">
                      <w:marLeft w:val="0"/>
                      <w:marRight w:val="0"/>
                      <w:marTop w:val="375"/>
                      <w:marBottom w:val="600"/>
                      <w:divBdr>
                        <w:top w:val="none" w:sz="0" w:space="0" w:color="auto"/>
                        <w:left w:val="none" w:sz="0" w:space="0" w:color="auto"/>
                        <w:bottom w:val="none" w:sz="0" w:space="0" w:color="auto"/>
                        <w:right w:val="none" w:sz="0" w:space="0" w:color="auto"/>
                      </w:divBdr>
                    </w:div>
                  </w:divsChild>
                </w:div>
              </w:divsChild>
            </w:div>
          </w:divsChild>
        </w:div>
      </w:divsChild>
    </w:div>
    <w:div w:id="886380408">
      <w:bodyDiv w:val="1"/>
      <w:marLeft w:val="0"/>
      <w:marRight w:val="0"/>
      <w:marTop w:val="0"/>
      <w:marBottom w:val="0"/>
      <w:divBdr>
        <w:top w:val="none" w:sz="0" w:space="0" w:color="auto"/>
        <w:left w:val="none" w:sz="0" w:space="0" w:color="auto"/>
        <w:bottom w:val="none" w:sz="0" w:space="0" w:color="auto"/>
        <w:right w:val="none" w:sz="0" w:space="0" w:color="auto"/>
      </w:divBdr>
      <w:divsChild>
        <w:div w:id="118500763">
          <w:marLeft w:val="0"/>
          <w:marRight w:val="0"/>
          <w:marTop w:val="0"/>
          <w:marBottom w:val="0"/>
          <w:divBdr>
            <w:top w:val="none" w:sz="0" w:space="0" w:color="auto"/>
            <w:left w:val="none" w:sz="0" w:space="0" w:color="auto"/>
            <w:bottom w:val="none" w:sz="0" w:space="0" w:color="auto"/>
            <w:right w:val="none" w:sz="0" w:space="0" w:color="auto"/>
          </w:divBdr>
          <w:divsChild>
            <w:div w:id="948780003">
              <w:marLeft w:val="0"/>
              <w:marRight w:val="0"/>
              <w:marTop w:val="1800"/>
              <w:marBottom w:val="450"/>
              <w:divBdr>
                <w:top w:val="none" w:sz="0" w:space="0" w:color="auto"/>
                <w:left w:val="none" w:sz="0" w:space="0" w:color="auto"/>
                <w:bottom w:val="none" w:sz="0" w:space="0" w:color="auto"/>
                <w:right w:val="none" w:sz="0" w:space="0" w:color="auto"/>
              </w:divBdr>
              <w:divsChild>
                <w:div w:id="362828123">
                  <w:marLeft w:val="0"/>
                  <w:marRight w:val="0"/>
                  <w:marTop w:val="0"/>
                  <w:marBottom w:val="0"/>
                  <w:divBdr>
                    <w:top w:val="none" w:sz="0" w:space="0" w:color="auto"/>
                    <w:left w:val="none" w:sz="0" w:space="0" w:color="auto"/>
                    <w:bottom w:val="none" w:sz="0" w:space="0" w:color="auto"/>
                    <w:right w:val="none" w:sz="0" w:space="0" w:color="auto"/>
                  </w:divBdr>
                  <w:divsChild>
                    <w:div w:id="1000700026">
                      <w:marLeft w:val="0"/>
                      <w:marRight w:val="0"/>
                      <w:marTop w:val="375"/>
                      <w:marBottom w:val="600"/>
                      <w:divBdr>
                        <w:top w:val="none" w:sz="0" w:space="0" w:color="auto"/>
                        <w:left w:val="none" w:sz="0" w:space="0" w:color="auto"/>
                        <w:bottom w:val="none" w:sz="0" w:space="0" w:color="auto"/>
                        <w:right w:val="none" w:sz="0" w:space="0" w:color="auto"/>
                      </w:divBdr>
                    </w:div>
                  </w:divsChild>
                </w:div>
              </w:divsChild>
            </w:div>
          </w:divsChild>
        </w:div>
      </w:divsChild>
    </w:div>
    <w:div w:id="1148596004">
      <w:bodyDiv w:val="1"/>
      <w:marLeft w:val="0"/>
      <w:marRight w:val="0"/>
      <w:marTop w:val="0"/>
      <w:marBottom w:val="0"/>
      <w:divBdr>
        <w:top w:val="none" w:sz="0" w:space="0" w:color="auto"/>
        <w:left w:val="none" w:sz="0" w:space="0" w:color="auto"/>
        <w:bottom w:val="none" w:sz="0" w:space="0" w:color="auto"/>
        <w:right w:val="none" w:sz="0" w:space="0" w:color="auto"/>
      </w:divBdr>
      <w:divsChild>
        <w:div w:id="1526098019">
          <w:marLeft w:val="0"/>
          <w:marRight w:val="0"/>
          <w:marTop w:val="0"/>
          <w:marBottom w:val="0"/>
          <w:divBdr>
            <w:top w:val="none" w:sz="0" w:space="0" w:color="auto"/>
            <w:left w:val="none" w:sz="0" w:space="0" w:color="auto"/>
            <w:bottom w:val="none" w:sz="0" w:space="0" w:color="auto"/>
            <w:right w:val="none" w:sz="0" w:space="0" w:color="auto"/>
          </w:divBdr>
          <w:divsChild>
            <w:div w:id="816261605">
              <w:marLeft w:val="0"/>
              <w:marRight w:val="0"/>
              <w:marTop w:val="1800"/>
              <w:marBottom w:val="450"/>
              <w:divBdr>
                <w:top w:val="none" w:sz="0" w:space="0" w:color="auto"/>
                <w:left w:val="none" w:sz="0" w:space="0" w:color="auto"/>
                <w:bottom w:val="none" w:sz="0" w:space="0" w:color="auto"/>
                <w:right w:val="none" w:sz="0" w:space="0" w:color="auto"/>
              </w:divBdr>
              <w:divsChild>
                <w:div w:id="2079475645">
                  <w:marLeft w:val="0"/>
                  <w:marRight w:val="0"/>
                  <w:marTop w:val="0"/>
                  <w:marBottom w:val="0"/>
                  <w:divBdr>
                    <w:top w:val="none" w:sz="0" w:space="0" w:color="auto"/>
                    <w:left w:val="none" w:sz="0" w:space="0" w:color="auto"/>
                    <w:bottom w:val="none" w:sz="0" w:space="0" w:color="auto"/>
                    <w:right w:val="none" w:sz="0" w:space="0" w:color="auto"/>
                  </w:divBdr>
                  <w:divsChild>
                    <w:div w:id="380640354">
                      <w:marLeft w:val="0"/>
                      <w:marRight w:val="0"/>
                      <w:marTop w:val="375"/>
                      <w:marBottom w:val="600"/>
                      <w:divBdr>
                        <w:top w:val="none" w:sz="0" w:space="0" w:color="auto"/>
                        <w:left w:val="none" w:sz="0" w:space="0" w:color="auto"/>
                        <w:bottom w:val="none" w:sz="0" w:space="0" w:color="auto"/>
                        <w:right w:val="none" w:sz="0" w:space="0" w:color="auto"/>
                      </w:divBdr>
                    </w:div>
                  </w:divsChild>
                </w:div>
              </w:divsChild>
            </w:div>
          </w:divsChild>
        </w:div>
      </w:divsChild>
    </w:div>
    <w:div w:id="1877694024">
      <w:bodyDiv w:val="1"/>
      <w:marLeft w:val="0"/>
      <w:marRight w:val="0"/>
      <w:marTop w:val="0"/>
      <w:marBottom w:val="0"/>
      <w:divBdr>
        <w:top w:val="none" w:sz="0" w:space="0" w:color="auto"/>
        <w:left w:val="none" w:sz="0" w:space="0" w:color="auto"/>
        <w:bottom w:val="none" w:sz="0" w:space="0" w:color="auto"/>
        <w:right w:val="none" w:sz="0" w:space="0" w:color="auto"/>
      </w:divBdr>
      <w:divsChild>
        <w:div w:id="309094367">
          <w:marLeft w:val="0"/>
          <w:marRight w:val="0"/>
          <w:marTop w:val="0"/>
          <w:marBottom w:val="0"/>
          <w:divBdr>
            <w:top w:val="none" w:sz="0" w:space="0" w:color="auto"/>
            <w:left w:val="none" w:sz="0" w:space="0" w:color="auto"/>
            <w:bottom w:val="none" w:sz="0" w:space="0" w:color="auto"/>
            <w:right w:val="none" w:sz="0" w:space="0" w:color="auto"/>
          </w:divBdr>
          <w:divsChild>
            <w:div w:id="1176841696">
              <w:marLeft w:val="0"/>
              <w:marRight w:val="0"/>
              <w:marTop w:val="1800"/>
              <w:marBottom w:val="450"/>
              <w:divBdr>
                <w:top w:val="none" w:sz="0" w:space="0" w:color="auto"/>
                <w:left w:val="none" w:sz="0" w:space="0" w:color="auto"/>
                <w:bottom w:val="none" w:sz="0" w:space="0" w:color="auto"/>
                <w:right w:val="none" w:sz="0" w:space="0" w:color="auto"/>
              </w:divBdr>
              <w:divsChild>
                <w:div w:id="828985598">
                  <w:marLeft w:val="0"/>
                  <w:marRight w:val="0"/>
                  <w:marTop w:val="0"/>
                  <w:marBottom w:val="0"/>
                  <w:divBdr>
                    <w:top w:val="none" w:sz="0" w:space="0" w:color="auto"/>
                    <w:left w:val="none" w:sz="0" w:space="0" w:color="auto"/>
                    <w:bottom w:val="none" w:sz="0" w:space="0" w:color="auto"/>
                    <w:right w:val="none" w:sz="0" w:space="0" w:color="auto"/>
                  </w:divBdr>
                  <w:divsChild>
                    <w:div w:id="493836152">
                      <w:marLeft w:val="0"/>
                      <w:marRight w:val="0"/>
                      <w:marTop w:val="375"/>
                      <w:marBottom w:val="600"/>
                      <w:divBdr>
                        <w:top w:val="none" w:sz="0" w:space="0" w:color="auto"/>
                        <w:left w:val="none" w:sz="0" w:space="0" w:color="auto"/>
                        <w:bottom w:val="none" w:sz="0" w:space="0" w:color="auto"/>
                        <w:right w:val="none" w:sz="0" w:space="0" w:color="auto"/>
                      </w:divBdr>
                    </w:div>
                  </w:divsChild>
                </w:div>
              </w:divsChild>
            </w:div>
          </w:divsChild>
        </w:div>
      </w:divsChild>
    </w:div>
    <w:div w:id="1982415947">
      <w:bodyDiv w:val="1"/>
      <w:marLeft w:val="0"/>
      <w:marRight w:val="0"/>
      <w:marTop w:val="0"/>
      <w:marBottom w:val="0"/>
      <w:divBdr>
        <w:top w:val="none" w:sz="0" w:space="0" w:color="auto"/>
        <w:left w:val="none" w:sz="0" w:space="0" w:color="auto"/>
        <w:bottom w:val="none" w:sz="0" w:space="0" w:color="auto"/>
        <w:right w:val="none" w:sz="0" w:space="0" w:color="auto"/>
      </w:divBdr>
      <w:divsChild>
        <w:div w:id="346444635">
          <w:marLeft w:val="0"/>
          <w:marRight w:val="0"/>
          <w:marTop w:val="0"/>
          <w:marBottom w:val="0"/>
          <w:divBdr>
            <w:top w:val="none" w:sz="0" w:space="0" w:color="auto"/>
            <w:left w:val="none" w:sz="0" w:space="0" w:color="auto"/>
            <w:bottom w:val="none" w:sz="0" w:space="0" w:color="auto"/>
            <w:right w:val="none" w:sz="0" w:space="0" w:color="auto"/>
          </w:divBdr>
          <w:divsChild>
            <w:div w:id="17854979">
              <w:marLeft w:val="0"/>
              <w:marRight w:val="0"/>
              <w:marTop w:val="1800"/>
              <w:marBottom w:val="450"/>
              <w:divBdr>
                <w:top w:val="none" w:sz="0" w:space="0" w:color="auto"/>
                <w:left w:val="none" w:sz="0" w:space="0" w:color="auto"/>
                <w:bottom w:val="none" w:sz="0" w:space="0" w:color="auto"/>
                <w:right w:val="none" w:sz="0" w:space="0" w:color="auto"/>
              </w:divBdr>
              <w:divsChild>
                <w:div w:id="1214973572">
                  <w:marLeft w:val="0"/>
                  <w:marRight w:val="0"/>
                  <w:marTop w:val="0"/>
                  <w:marBottom w:val="0"/>
                  <w:divBdr>
                    <w:top w:val="none" w:sz="0" w:space="0" w:color="auto"/>
                    <w:left w:val="none" w:sz="0" w:space="0" w:color="auto"/>
                    <w:bottom w:val="none" w:sz="0" w:space="0" w:color="auto"/>
                    <w:right w:val="none" w:sz="0" w:space="0" w:color="auto"/>
                  </w:divBdr>
                  <w:divsChild>
                    <w:div w:id="484854214">
                      <w:marLeft w:val="0"/>
                      <w:marRight w:val="0"/>
                      <w:marTop w:val="375"/>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cb.com/rbt-task-list/" TargetMode="External"/><Relationship Id="rId13" Type="http://schemas.openxmlformats.org/officeDocument/2006/relationships/hyperlink" Target="http://bacb.com/ethics/" TargetMode="External"/><Relationship Id="rId3" Type="http://schemas.openxmlformats.org/officeDocument/2006/relationships/settings" Target="settings.xml"/><Relationship Id="rId7" Type="http://schemas.openxmlformats.org/officeDocument/2006/relationships/hyperlink" Target="http://bacb.com/rbt-competency-assessment/" TargetMode="External"/><Relationship Id="rId12" Type="http://schemas.openxmlformats.org/officeDocument/2006/relationships/hyperlink" Target="http://bacb.com/wp-content/uploads/2016/08/160823-RBT-renewal.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acb.com/ethics/" TargetMode="External"/><Relationship Id="rId11" Type="http://schemas.openxmlformats.org/officeDocument/2006/relationships/hyperlink" Target="http://bacb.com/rbt-competency-assessment/" TargetMode="External"/><Relationship Id="rId5" Type="http://schemas.openxmlformats.org/officeDocument/2006/relationships/hyperlink" Target="http://bacb.com/rbt-task-list/" TargetMode="External"/><Relationship Id="rId15" Type="http://schemas.openxmlformats.org/officeDocument/2006/relationships/fontTable" Target="fontTable.xml"/><Relationship Id="rId10" Type="http://schemas.openxmlformats.org/officeDocument/2006/relationships/hyperlink" Target="http://bacb.com/wp-content/uploads/2015/05/supervisor_curriculum.pdf" TargetMode="External"/><Relationship Id="rId4" Type="http://schemas.openxmlformats.org/officeDocument/2006/relationships/webSettings" Target="webSettings.xml"/><Relationship Id="rId9" Type="http://schemas.openxmlformats.org/officeDocument/2006/relationships/hyperlink" Target="http://bacb.com/rbt-competency-assessment/" TargetMode="External"/><Relationship Id="rId14" Type="http://schemas.openxmlformats.org/officeDocument/2006/relationships/hyperlink" Target="http://bacb.com/reactiv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NBN</Company>
  <LinksUpToDate>false</LinksUpToDate>
  <CharactersWithSpaces>9055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JSCHNEYER</dc:creator>
  <cp:lastModifiedBy>JSCHNEYER</cp:lastModifiedBy>
  <cp:revision>2</cp:revision>
  <cp:lastPrinted>2016-10-12T15:09:00Z</cp:lastPrinted>
  <dcterms:created xsi:type="dcterms:W3CDTF">2016-11-29T19:53:00Z</dcterms:created>
  <dcterms:modified xsi:type="dcterms:W3CDTF">2016-11-29T19:53:00Z</dcterms:modified>
</cp:coreProperties>
</file>