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C07A7A" w14:textId="77777777" w:rsidR="001E68AE" w:rsidRDefault="001E68AE" w:rsidP="00E97F99"/>
    <w:p w14:paraId="1E2754FE" w14:textId="77777777" w:rsidR="001E68AE" w:rsidRDefault="001E68AE" w:rsidP="00E97F99"/>
    <w:p w14:paraId="65F4505D" w14:textId="77777777" w:rsidR="008D0EF2" w:rsidRDefault="008D0EF2" w:rsidP="7E7B5B10"/>
    <w:p w14:paraId="68BBF38C" w14:textId="77777777" w:rsidR="008D0EF2" w:rsidRDefault="008D0EF2" w:rsidP="00E97F99"/>
    <w:p w14:paraId="0D7B340E" w14:textId="77777777" w:rsidR="007F327F" w:rsidRDefault="00000000">
      <w:r>
        <w:rPr>
          <w:noProof/>
        </w:rPr>
        <w:drawing>
          <wp:inline distT="0" distB="0" distL="0" distR="0" wp14:anchorId="327F897F" wp14:editId="61CAAD1E">
            <wp:extent cx="1428750" cy="714375"/>
            <wp:effectExtent l="0" t="0" r="0" b="0"/>
            <wp:docPr id="2" name="image-310afa04-02fb-4e1d-816a-04da348a68e7.png"/>
            <wp:cNvGraphicFramePr/>
            <a:graphic xmlns:a="http://schemas.openxmlformats.org/drawingml/2006/main">
              <a:graphicData uri="http://schemas.openxmlformats.org/drawingml/2006/picture">
                <pic:pic xmlns:pic="http://schemas.openxmlformats.org/drawingml/2006/picture">
                  <pic:nvPicPr>
                    <pic:cNvPr id="2" name="image-310afa04-02fb-4e1d-816a-04da348a68e7.png"/>
                    <pic:cNvPicPr/>
                  </pic:nvPicPr>
                  <pic:blipFill>
                    <a:blip r:embed="rId11" cstate="print"/>
                    <a:srcRect/>
                    <a:stretch>
                      <a:fillRect/>
                    </a:stretch>
                  </pic:blipFill>
                  <pic:spPr>
                    <a:xfrm>
                      <a:off x="0" y="0"/>
                      <a:ext cx="1428750" cy="714375"/>
                    </a:xfrm>
                    <a:prstGeom prst="rect">
                      <a:avLst/>
                    </a:prstGeom>
                  </pic:spPr>
                </pic:pic>
              </a:graphicData>
            </a:graphic>
          </wp:inline>
        </w:drawing>
      </w:r>
    </w:p>
    <w:p w14:paraId="4A88A9AB" w14:textId="77777777" w:rsidR="008D0EF2" w:rsidRPr="008D0EF2" w:rsidRDefault="008D0EF2" w:rsidP="2FFCECCF">
      <w:pPr>
        <w:rPr>
          <w:sz w:val="28"/>
          <w:szCs w:val="28"/>
        </w:rPr>
      </w:pPr>
    </w:p>
    <w:p w14:paraId="77E1E1E1" w14:textId="77777777" w:rsidR="008D0EF2" w:rsidRPr="008D0EF2" w:rsidRDefault="008D0EF2" w:rsidP="00E97F99">
      <w:pPr>
        <w:rPr>
          <w:sz w:val="28"/>
          <w:szCs w:val="28"/>
        </w:rPr>
      </w:pPr>
    </w:p>
    <w:p w14:paraId="2FA36FFF" w14:textId="77777777" w:rsidR="00E97F99" w:rsidRPr="008D0EF2" w:rsidRDefault="001E68AE" w:rsidP="001E68AE">
      <w:pPr>
        <w:pStyle w:val="Title"/>
        <w:rPr>
          <w:sz w:val="96"/>
          <w:szCs w:val="96"/>
        </w:rPr>
      </w:pPr>
      <w:r w:rsidRPr="008D0EF2">
        <w:rPr>
          <w:sz w:val="96"/>
          <w:szCs w:val="96"/>
        </w:rPr>
        <w:t>Waystar Roycompany</w:t>
      </w:r>
    </w:p>
    <w:p w14:paraId="2C0C5BD6" w14:textId="77777777" w:rsidR="001E68AE" w:rsidRPr="008D0EF2" w:rsidRDefault="001E68AE" w:rsidP="001E68AE">
      <w:pPr>
        <w:pStyle w:val="CitrixBodyText"/>
        <w:rPr>
          <w:rFonts w:ascii="HelveticaNeueLT Pro 45 Lt" w:hAnsi="HelveticaNeueLT Pro 45 Lt" w:cs="Arial"/>
          <w:color w:val="00549F"/>
          <w:sz w:val="36"/>
          <w:szCs w:val="40"/>
        </w:rPr>
      </w:pPr>
      <w:r w:rsidRPr="008D0EF2">
        <w:rPr>
          <w:rFonts w:ascii="HelveticaNeueLT Pro 45 Lt" w:hAnsi="HelveticaNeueLT Pro 45 Lt" w:cs="Arial"/>
          <w:color w:val="00549F"/>
          <w:sz w:val="36"/>
          <w:szCs w:val="40"/>
        </w:rPr>
        <w:t>AWS Deployment</w:t>
      </w:r>
    </w:p>
    <w:p w14:paraId="712BDE2E" w14:textId="77777777" w:rsidR="008D0EF2" w:rsidRPr="00852F14" w:rsidRDefault="00852F14" w:rsidP="008D0EF2">
      <w:pPr>
        <w:rPr>
          <w:rFonts w:asciiTheme="majorHAnsi" w:hAnsiTheme="majorHAnsi" w:cstheme="majorHAnsi"/>
          <w:sz w:val="36"/>
          <w:szCs w:val="36"/>
        </w:rPr>
      </w:pPr>
      <w:r w:rsidRPr="00852F14">
        <w:rPr>
          <w:rFonts w:asciiTheme="majorHAnsi" w:hAnsiTheme="majorHAnsi" w:cstheme="majorHAnsi"/>
          <w:sz w:val="36"/>
          <w:szCs w:val="36"/>
        </w:rPr>
        <w:t>Scope Definition</w:t>
      </w:r>
    </w:p>
    <w:p w14:paraId="3AF788D1" w14:textId="77777777" w:rsidR="008D0EF2" w:rsidRPr="008D0EF2" w:rsidRDefault="008D0EF2" w:rsidP="008D0EF2">
      <w:pPr>
        <w:rPr>
          <w:sz w:val="28"/>
          <w:szCs w:val="28"/>
        </w:rPr>
      </w:pPr>
    </w:p>
    <w:p w14:paraId="45488860" w14:textId="0BD2DD30" w:rsidR="008D0EF2" w:rsidRDefault="008D091C" w:rsidP="008D0EF2">
      <w:pPr>
        <w:rPr>
          <w:sz w:val="28"/>
          <w:szCs w:val="28"/>
        </w:rPr>
      </w:pPr>
      <w:r>
        <w:rPr>
          <w:sz w:val="28"/>
          <w:szCs w:val="28"/>
        </w:rPr>
        <w:t>September</w:t>
      </w:r>
      <w:r w:rsidR="008D0EF2" w:rsidRPr="008D0EF2">
        <w:rPr>
          <w:sz w:val="28"/>
          <w:szCs w:val="28"/>
        </w:rPr>
        <w:t xml:space="preserve"> 19th, 2024 | Version 1.0</w:t>
      </w:r>
    </w:p>
    <w:p w14:paraId="0AA4AB89" w14:textId="77777777" w:rsidR="008D0EF2" w:rsidRDefault="008D0EF2" w:rsidP="008D0EF2">
      <w:pPr>
        <w:rPr>
          <w:sz w:val="28"/>
          <w:szCs w:val="28"/>
        </w:rPr>
      </w:pPr>
    </w:p>
    <w:p w14:paraId="6A556662" w14:textId="77777777" w:rsidR="008D0EF2" w:rsidRDefault="008D0EF2" w:rsidP="008D0EF2">
      <w:pPr>
        <w:rPr>
          <w:sz w:val="28"/>
          <w:szCs w:val="28"/>
        </w:rPr>
      </w:pPr>
    </w:p>
    <w:p w14:paraId="69459F9B" w14:textId="77777777" w:rsidR="004360B3" w:rsidRDefault="004360B3">
      <w:pPr>
        <w:rPr>
          <w:sz w:val="28"/>
          <w:szCs w:val="28"/>
        </w:rPr>
      </w:pPr>
    </w:p>
    <w:p w14:paraId="2F08EDA1" w14:textId="77777777" w:rsidR="004360B3" w:rsidRDefault="11E459C1">
      <w:pPr>
        <w:rPr>
          <w:sz w:val="28"/>
          <w:szCs w:val="28"/>
        </w:rPr>
      </w:pPr>
      <w:r>
        <w:rPr>
          <w:noProof/>
        </w:rPr>
        <w:drawing>
          <wp:inline distT="0" distB="0" distL="0" distR="0" wp14:anchorId="37604BE3" wp14:editId="0CA472BF">
            <wp:extent cx="2676525" cy="730468"/>
            <wp:effectExtent l="0" t="0" r="0" b="0"/>
            <wp:docPr id="1426753002" name="Picture 142675300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53002" name="Picture 1426753002">
                      <a:hlinkClick r:id="rId12"/>
                    </pic:cNvP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76525" cy="730468"/>
                    </a:xfrm>
                    <a:prstGeom prst="rect">
                      <a:avLst/>
                    </a:prstGeom>
                  </pic:spPr>
                </pic:pic>
              </a:graphicData>
            </a:graphic>
          </wp:inline>
        </w:drawing>
      </w:r>
    </w:p>
    <w:p w14:paraId="0490F7AF" w14:textId="350AB1A9" w:rsidR="020688BD" w:rsidRDefault="008D091C" w:rsidP="2FFCECCF">
      <w:pPr>
        <w:rPr>
          <w:sz w:val="28"/>
          <w:szCs w:val="28"/>
        </w:rPr>
      </w:pPr>
      <w:hyperlink r:id="rId14" w:history="1">
        <w:r w:rsidR="020688BD" w:rsidRPr="008D091C">
          <w:rPr>
            <w:rStyle w:val="Hyperlink"/>
            <w:sz w:val="28"/>
            <w:szCs w:val="28"/>
          </w:rPr>
          <w:t>TurboDocx Professional Services</w:t>
        </w:r>
      </w:hyperlink>
    </w:p>
    <w:p w14:paraId="487A9EE9" w14:textId="77777777" w:rsidR="004360B3" w:rsidRDefault="004360B3">
      <w:pPr>
        <w:rPr>
          <w:sz w:val="28"/>
          <w:szCs w:val="28"/>
        </w:rPr>
      </w:pPr>
    </w:p>
    <w:p w14:paraId="232F1C2D" w14:textId="77777777" w:rsidR="5FBBFD15" w:rsidRDefault="5FBBFD15">
      <w:r>
        <w:br w:type="page"/>
      </w:r>
    </w:p>
    <w:p w14:paraId="6158A16B" w14:textId="77777777" w:rsidR="00036979" w:rsidRDefault="00036979">
      <w:pPr>
        <w:pStyle w:val="TOCHeading"/>
      </w:pPr>
    </w:p>
    <w:sdt>
      <w:sdtPr>
        <w:rPr>
          <w:rFonts w:asciiTheme="minorHAnsi" w:eastAsiaTheme="minorHAnsi" w:hAnsiTheme="minorHAnsi" w:cstheme="minorBidi"/>
          <w:color w:val="auto"/>
          <w:sz w:val="22"/>
          <w:szCs w:val="22"/>
        </w:rPr>
        <w:id w:val="407726894"/>
        <w:docPartObj>
          <w:docPartGallery w:val="Table of Contents"/>
          <w:docPartUnique/>
        </w:docPartObj>
      </w:sdtPr>
      <w:sdtContent>
        <w:p w14:paraId="2035731E" w14:textId="77777777" w:rsidR="008A670D" w:rsidRPr="00BB6586" w:rsidRDefault="008A670D">
          <w:pPr>
            <w:pStyle w:val="TOCHeading"/>
            <w:rPr>
              <w:sz w:val="40"/>
              <w:szCs w:val="40"/>
            </w:rPr>
          </w:pPr>
          <w:r w:rsidRPr="3A9C4CCD">
            <w:rPr>
              <w:sz w:val="40"/>
              <w:szCs w:val="40"/>
            </w:rPr>
            <w:t>Table of Contents</w:t>
          </w:r>
        </w:p>
        <w:p w14:paraId="3D8E194B" w14:textId="77777777" w:rsidR="00FB70D3" w:rsidRDefault="00335222" w:rsidP="3A9C4CCD">
          <w:pPr>
            <w:pStyle w:val="TOC1"/>
            <w:tabs>
              <w:tab w:val="left" w:pos="435"/>
              <w:tab w:val="right" w:leader="dot" w:pos="10080"/>
            </w:tabs>
            <w:rPr>
              <w:rStyle w:val="Hyperlink"/>
              <w:noProof/>
            </w:rPr>
          </w:pPr>
          <w:r>
            <w:fldChar w:fldCharType="begin"/>
          </w:r>
          <w:r w:rsidR="008A670D">
            <w:instrText>TOC \o &amp;quot;1-3&amp;quot; \h \z \u</w:instrText>
          </w:r>
          <w:r>
            <w:fldChar w:fldCharType="separate"/>
          </w:r>
          <w:hyperlink w:anchor="_Toc247003813">
            <w:r w:rsidR="3A9C4CCD" w:rsidRPr="3A9C4CCD">
              <w:rPr>
                <w:rStyle w:val="Hyperlink"/>
              </w:rPr>
              <w:t>1.</w:t>
            </w:r>
            <w:r w:rsidR="008A670D">
              <w:tab/>
            </w:r>
            <w:r w:rsidR="3A9C4CCD" w:rsidRPr="3A9C4CCD">
              <w:rPr>
                <w:rStyle w:val="Hyperlink"/>
              </w:rPr>
              <w:t>Project Overview</w:t>
            </w:r>
            <w:r w:rsidR="008A670D">
              <w:tab/>
            </w:r>
            <w:r w:rsidR="008A670D">
              <w:fldChar w:fldCharType="begin"/>
            </w:r>
            <w:r w:rsidR="008A670D">
              <w:instrText>PAGEREF _Toc247003813 \h</w:instrText>
            </w:r>
            <w:r w:rsidR="008A670D">
              <w:fldChar w:fldCharType="separate"/>
            </w:r>
            <w:r w:rsidR="3A9C4CCD" w:rsidRPr="3A9C4CCD">
              <w:rPr>
                <w:rStyle w:val="Hyperlink"/>
              </w:rPr>
              <w:t>2</w:t>
            </w:r>
            <w:r w:rsidR="008A670D">
              <w:fldChar w:fldCharType="end"/>
            </w:r>
          </w:hyperlink>
        </w:p>
        <w:p w14:paraId="0F6D3275" w14:textId="77777777" w:rsidR="00FB70D3" w:rsidRDefault="3A9C4CCD" w:rsidP="3A9C4CCD">
          <w:pPr>
            <w:pStyle w:val="TOC1"/>
            <w:tabs>
              <w:tab w:val="left" w:pos="435"/>
              <w:tab w:val="right" w:leader="dot" w:pos="10080"/>
            </w:tabs>
            <w:rPr>
              <w:rStyle w:val="Hyperlink"/>
              <w:noProof/>
            </w:rPr>
          </w:pPr>
          <w:hyperlink w:anchor="_Toc1283900291">
            <w:r w:rsidRPr="3A9C4CCD">
              <w:rPr>
                <w:rStyle w:val="Hyperlink"/>
              </w:rPr>
              <w:t>2.</w:t>
            </w:r>
            <w:r w:rsidR="00335222">
              <w:tab/>
            </w:r>
            <w:r w:rsidRPr="3A9C4CCD">
              <w:rPr>
                <w:rStyle w:val="Hyperlink"/>
              </w:rPr>
              <w:t>Project Scope and Estimated Hours</w:t>
            </w:r>
            <w:r w:rsidR="00335222">
              <w:tab/>
            </w:r>
            <w:r w:rsidR="00335222">
              <w:fldChar w:fldCharType="begin"/>
            </w:r>
            <w:r w:rsidR="00335222">
              <w:instrText>PAGEREF _Toc1283900291 \h</w:instrText>
            </w:r>
            <w:r w:rsidR="00335222">
              <w:fldChar w:fldCharType="separate"/>
            </w:r>
            <w:r w:rsidRPr="3A9C4CCD">
              <w:rPr>
                <w:rStyle w:val="Hyperlink"/>
              </w:rPr>
              <w:t>3</w:t>
            </w:r>
            <w:r w:rsidR="00335222">
              <w:fldChar w:fldCharType="end"/>
            </w:r>
          </w:hyperlink>
        </w:p>
        <w:p w14:paraId="6B356EAB" w14:textId="77777777" w:rsidR="00FB70D3" w:rsidRDefault="3A9C4CCD" w:rsidP="3A9C4CCD">
          <w:pPr>
            <w:pStyle w:val="TOC2"/>
            <w:tabs>
              <w:tab w:val="left" w:pos="660"/>
              <w:tab w:val="right" w:leader="dot" w:pos="10080"/>
            </w:tabs>
            <w:rPr>
              <w:rStyle w:val="Hyperlink"/>
              <w:noProof/>
            </w:rPr>
          </w:pPr>
          <w:hyperlink w:anchor="_Toc1697210574">
            <w:r w:rsidRPr="3A9C4CCD">
              <w:rPr>
                <w:rStyle w:val="Hyperlink"/>
              </w:rPr>
              <w:t>i.</w:t>
            </w:r>
            <w:r w:rsidR="00335222">
              <w:tab/>
            </w:r>
            <w:r w:rsidRPr="3A9C4CCD">
              <w:rPr>
                <w:rStyle w:val="Hyperlink"/>
              </w:rPr>
              <w:t>Scope:</w:t>
            </w:r>
            <w:r w:rsidR="00335222">
              <w:tab/>
            </w:r>
            <w:r w:rsidR="00335222">
              <w:fldChar w:fldCharType="begin"/>
            </w:r>
            <w:r w:rsidR="00335222">
              <w:instrText>PAGEREF _Toc1697210574 \h</w:instrText>
            </w:r>
            <w:r w:rsidR="00335222">
              <w:fldChar w:fldCharType="separate"/>
            </w:r>
            <w:r w:rsidRPr="3A9C4CCD">
              <w:rPr>
                <w:rStyle w:val="Hyperlink"/>
              </w:rPr>
              <w:t>3</w:t>
            </w:r>
            <w:r w:rsidR="00335222">
              <w:fldChar w:fldCharType="end"/>
            </w:r>
          </w:hyperlink>
        </w:p>
        <w:p w14:paraId="7BE390DA" w14:textId="77777777" w:rsidR="00FB70D3" w:rsidRDefault="3A9C4CCD" w:rsidP="3A9C4CCD">
          <w:pPr>
            <w:pStyle w:val="TOC2"/>
            <w:tabs>
              <w:tab w:val="left" w:pos="660"/>
              <w:tab w:val="right" w:leader="dot" w:pos="10080"/>
            </w:tabs>
            <w:rPr>
              <w:rStyle w:val="Hyperlink"/>
              <w:noProof/>
            </w:rPr>
          </w:pPr>
          <w:hyperlink w:anchor="_Toc877461792">
            <w:r w:rsidRPr="3A9C4CCD">
              <w:rPr>
                <w:rStyle w:val="Hyperlink"/>
              </w:rPr>
              <w:t>ii.</w:t>
            </w:r>
            <w:r w:rsidR="00335222">
              <w:tab/>
            </w:r>
            <w:r w:rsidRPr="3A9C4CCD">
              <w:rPr>
                <w:rStyle w:val="Hyperlink"/>
              </w:rPr>
              <w:t>Out of Scope</w:t>
            </w:r>
            <w:r w:rsidR="00335222">
              <w:tab/>
            </w:r>
            <w:r w:rsidR="00335222">
              <w:fldChar w:fldCharType="begin"/>
            </w:r>
            <w:r w:rsidR="00335222">
              <w:instrText>PAGEREF _Toc877461792 \h</w:instrText>
            </w:r>
            <w:r w:rsidR="00335222">
              <w:fldChar w:fldCharType="separate"/>
            </w:r>
            <w:r w:rsidRPr="3A9C4CCD">
              <w:rPr>
                <w:rStyle w:val="Hyperlink"/>
              </w:rPr>
              <w:t>3</w:t>
            </w:r>
            <w:r w:rsidR="00335222">
              <w:fldChar w:fldCharType="end"/>
            </w:r>
          </w:hyperlink>
        </w:p>
        <w:p w14:paraId="6438E96A" w14:textId="77777777" w:rsidR="00FB70D3" w:rsidRDefault="3A9C4CCD" w:rsidP="3A9C4CCD">
          <w:pPr>
            <w:pStyle w:val="TOC1"/>
            <w:tabs>
              <w:tab w:val="left" w:pos="435"/>
              <w:tab w:val="right" w:leader="dot" w:pos="10080"/>
            </w:tabs>
            <w:rPr>
              <w:rStyle w:val="Hyperlink"/>
              <w:noProof/>
            </w:rPr>
          </w:pPr>
          <w:hyperlink w:anchor="_Toc20354818">
            <w:r w:rsidRPr="3A9C4CCD">
              <w:rPr>
                <w:rStyle w:val="Hyperlink"/>
              </w:rPr>
              <w:t>3.</w:t>
            </w:r>
            <w:r w:rsidR="00335222">
              <w:tab/>
            </w:r>
            <w:r w:rsidRPr="3A9C4CCD">
              <w:rPr>
                <w:rStyle w:val="Hyperlink"/>
              </w:rPr>
              <w:t>Project Documentation Deliverables</w:t>
            </w:r>
            <w:r w:rsidR="00335222">
              <w:tab/>
            </w:r>
            <w:r w:rsidR="00335222">
              <w:fldChar w:fldCharType="begin"/>
            </w:r>
            <w:r w:rsidR="00335222">
              <w:instrText>PAGEREF _Toc20354818 \h</w:instrText>
            </w:r>
            <w:r w:rsidR="00335222">
              <w:fldChar w:fldCharType="separate"/>
            </w:r>
            <w:r w:rsidRPr="3A9C4CCD">
              <w:rPr>
                <w:rStyle w:val="Hyperlink"/>
              </w:rPr>
              <w:t>3</w:t>
            </w:r>
            <w:r w:rsidR="00335222">
              <w:fldChar w:fldCharType="end"/>
            </w:r>
          </w:hyperlink>
        </w:p>
        <w:p w14:paraId="765F68D6" w14:textId="77777777" w:rsidR="00FB70D3" w:rsidRDefault="3A9C4CCD" w:rsidP="3A9C4CCD">
          <w:pPr>
            <w:pStyle w:val="TOC2"/>
            <w:tabs>
              <w:tab w:val="left" w:pos="660"/>
              <w:tab w:val="right" w:leader="dot" w:pos="10080"/>
            </w:tabs>
            <w:rPr>
              <w:rStyle w:val="Hyperlink"/>
              <w:noProof/>
            </w:rPr>
          </w:pPr>
          <w:hyperlink w:anchor="_Toc1457394170">
            <w:r w:rsidRPr="3A9C4CCD">
              <w:rPr>
                <w:rStyle w:val="Hyperlink"/>
              </w:rPr>
              <w:t>i.</w:t>
            </w:r>
            <w:r w:rsidR="00335222">
              <w:tab/>
            </w:r>
            <w:r w:rsidRPr="3A9C4CCD">
              <w:rPr>
                <w:rStyle w:val="Hyperlink"/>
              </w:rPr>
              <w:t>Phase: Assess Current Infrastructure</w:t>
            </w:r>
            <w:r w:rsidR="00335222">
              <w:tab/>
            </w:r>
            <w:r w:rsidR="00335222">
              <w:fldChar w:fldCharType="begin"/>
            </w:r>
            <w:r w:rsidR="00335222">
              <w:instrText>PAGEREF _Toc1457394170 \h</w:instrText>
            </w:r>
            <w:r w:rsidR="00335222">
              <w:fldChar w:fldCharType="separate"/>
            </w:r>
            <w:r w:rsidRPr="3A9C4CCD">
              <w:rPr>
                <w:rStyle w:val="Hyperlink"/>
              </w:rPr>
              <w:t>3</w:t>
            </w:r>
            <w:r w:rsidR="00335222">
              <w:fldChar w:fldCharType="end"/>
            </w:r>
          </w:hyperlink>
        </w:p>
        <w:p w14:paraId="4545D812" w14:textId="77777777" w:rsidR="00FB70D3" w:rsidRDefault="3A9C4CCD" w:rsidP="3A9C4CCD">
          <w:pPr>
            <w:pStyle w:val="TOC2"/>
            <w:tabs>
              <w:tab w:val="left" w:pos="660"/>
              <w:tab w:val="right" w:leader="dot" w:pos="10080"/>
            </w:tabs>
            <w:rPr>
              <w:rStyle w:val="Hyperlink"/>
              <w:noProof/>
            </w:rPr>
          </w:pPr>
          <w:hyperlink w:anchor="_Toc879297262">
            <w:r w:rsidRPr="3A9C4CCD">
              <w:rPr>
                <w:rStyle w:val="Hyperlink"/>
              </w:rPr>
              <w:t>ii.</w:t>
            </w:r>
            <w:r w:rsidR="00335222">
              <w:tab/>
            </w:r>
            <w:r w:rsidRPr="3A9C4CCD">
              <w:rPr>
                <w:rStyle w:val="Hyperlink"/>
              </w:rPr>
              <w:t>Phase: Feedback and Bug Remediation</w:t>
            </w:r>
            <w:r w:rsidR="00335222">
              <w:tab/>
            </w:r>
            <w:r w:rsidR="00335222">
              <w:fldChar w:fldCharType="begin"/>
            </w:r>
            <w:r w:rsidR="00335222">
              <w:instrText>PAGEREF _Toc879297262 \h</w:instrText>
            </w:r>
            <w:r w:rsidR="00335222">
              <w:fldChar w:fldCharType="separate"/>
            </w:r>
            <w:r w:rsidRPr="3A9C4CCD">
              <w:rPr>
                <w:rStyle w:val="Hyperlink"/>
              </w:rPr>
              <w:t>3</w:t>
            </w:r>
            <w:r w:rsidR="00335222">
              <w:fldChar w:fldCharType="end"/>
            </w:r>
          </w:hyperlink>
        </w:p>
        <w:p w14:paraId="237F0DF9" w14:textId="77777777" w:rsidR="00FB70D3" w:rsidRDefault="3A9C4CCD" w:rsidP="3A9C4CCD">
          <w:pPr>
            <w:pStyle w:val="TOC1"/>
            <w:tabs>
              <w:tab w:val="left" w:pos="435"/>
              <w:tab w:val="right" w:leader="dot" w:pos="10080"/>
            </w:tabs>
            <w:rPr>
              <w:rStyle w:val="Hyperlink"/>
              <w:noProof/>
            </w:rPr>
          </w:pPr>
          <w:hyperlink w:anchor="_Toc1593950124">
            <w:r w:rsidRPr="3A9C4CCD">
              <w:rPr>
                <w:rStyle w:val="Hyperlink"/>
              </w:rPr>
              <w:t>4.</w:t>
            </w:r>
            <w:r w:rsidR="00335222">
              <w:tab/>
            </w:r>
            <w:r w:rsidRPr="3A9C4CCD">
              <w:rPr>
                <w:rStyle w:val="Hyperlink"/>
              </w:rPr>
              <w:t>Project Leadership, Status Reporting, and Change Management</w:t>
            </w:r>
            <w:r w:rsidR="00335222">
              <w:tab/>
            </w:r>
            <w:r w:rsidR="00335222">
              <w:fldChar w:fldCharType="begin"/>
            </w:r>
            <w:r w:rsidR="00335222">
              <w:instrText>PAGEREF _Toc1593950124 \h</w:instrText>
            </w:r>
            <w:r w:rsidR="00335222">
              <w:fldChar w:fldCharType="separate"/>
            </w:r>
            <w:r w:rsidRPr="3A9C4CCD">
              <w:rPr>
                <w:rStyle w:val="Hyperlink"/>
              </w:rPr>
              <w:t>3</w:t>
            </w:r>
            <w:r w:rsidR="00335222">
              <w:fldChar w:fldCharType="end"/>
            </w:r>
          </w:hyperlink>
        </w:p>
        <w:p w14:paraId="5C47BE5B" w14:textId="77777777" w:rsidR="00FB70D3" w:rsidRDefault="3A9C4CCD" w:rsidP="3A9C4CCD">
          <w:pPr>
            <w:pStyle w:val="TOC2"/>
            <w:tabs>
              <w:tab w:val="left" w:pos="660"/>
              <w:tab w:val="right" w:leader="dot" w:pos="10080"/>
            </w:tabs>
            <w:rPr>
              <w:rStyle w:val="Hyperlink"/>
              <w:noProof/>
            </w:rPr>
          </w:pPr>
          <w:hyperlink w:anchor="_Toc1835465359">
            <w:r w:rsidRPr="3A9C4CCD">
              <w:rPr>
                <w:rStyle w:val="Hyperlink"/>
              </w:rPr>
              <w:t>i.</w:t>
            </w:r>
            <w:r w:rsidR="00335222">
              <w:tab/>
            </w:r>
            <w:r w:rsidRPr="3A9C4CCD">
              <w:rPr>
                <w:rStyle w:val="Hyperlink"/>
              </w:rPr>
              <w:t>Project Resources</w:t>
            </w:r>
            <w:r w:rsidR="00335222">
              <w:tab/>
            </w:r>
            <w:r w:rsidR="00335222">
              <w:fldChar w:fldCharType="begin"/>
            </w:r>
            <w:r w:rsidR="00335222">
              <w:instrText>PAGEREF _Toc1835465359 \h</w:instrText>
            </w:r>
            <w:r w:rsidR="00335222">
              <w:fldChar w:fldCharType="separate"/>
            </w:r>
            <w:r w:rsidRPr="3A9C4CCD">
              <w:rPr>
                <w:rStyle w:val="Hyperlink"/>
              </w:rPr>
              <w:t>3</w:t>
            </w:r>
            <w:r w:rsidR="00335222">
              <w:fldChar w:fldCharType="end"/>
            </w:r>
          </w:hyperlink>
        </w:p>
        <w:p w14:paraId="475E8C0A" w14:textId="77777777" w:rsidR="00FB70D3" w:rsidRDefault="3A9C4CCD" w:rsidP="3A9C4CCD">
          <w:pPr>
            <w:pStyle w:val="TOC2"/>
            <w:tabs>
              <w:tab w:val="left" w:pos="660"/>
              <w:tab w:val="right" w:leader="dot" w:pos="10080"/>
            </w:tabs>
            <w:rPr>
              <w:rStyle w:val="Hyperlink"/>
              <w:noProof/>
            </w:rPr>
          </w:pPr>
          <w:hyperlink w:anchor="_Toc380318027">
            <w:r w:rsidRPr="3A9C4CCD">
              <w:rPr>
                <w:rStyle w:val="Hyperlink"/>
              </w:rPr>
              <w:t>ii.</w:t>
            </w:r>
            <w:r w:rsidR="00335222">
              <w:tab/>
            </w:r>
            <w:r w:rsidRPr="3A9C4CCD">
              <w:rPr>
                <w:rStyle w:val="Hyperlink"/>
              </w:rPr>
              <w:t>Status Reporting</w:t>
            </w:r>
            <w:r w:rsidR="00335222">
              <w:tab/>
            </w:r>
            <w:r w:rsidR="00335222">
              <w:fldChar w:fldCharType="begin"/>
            </w:r>
            <w:r w:rsidR="00335222">
              <w:instrText>PAGEREF _Toc380318027 \h</w:instrText>
            </w:r>
            <w:r w:rsidR="00335222">
              <w:fldChar w:fldCharType="separate"/>
            </w:r>
            <w:r w:rsidRPr="3A9C4CCD">
              <w:rPr>
                <w:rStyle w:val="Hyperlink"/>
              </w:rPr>
              <w:t>3</w:t>
            </w:r>
            <w:r w:rsidR="00335222">
              <w:fldChar w:fldCharType="end"/>
            </w:r>
          </w:hyperlink>
        </w:p>
        <w:p w14:paraId="112F3374" w14:textId="77777777" w:rsidR="00FB70D3" w:rsidRDefault="3A9C4CCD" w:rsidP="3A9C4CCD">
          <w:pPr>
            <w:pStyle w:val="TOC2"/>
            <w:tabs>
              <w:tab w:val="left" w:pos="660"/>
              <w:tab w:val="right" w:leader="dot" w:pos="10080"/>
            </w:tabs>
            <w:rPr>
              <w:rStyle w:val="Hyperlink"/>
              <w:noProof/>
            </w:rPr>
          </w:pPr>
          <w:hyperlink w:anchor="_Toc783837500">
            <w:r w:rsidRPr="3A9C4CCD">
              <w:rPr>
                <w:rStyle w:val="Hyperlink"/>
              </w:rPr>
              <w:t>iii.</w:t>
            </w:r>
            <w:r w:rsidR="00335222">
              <w:tab/>
            </w:r>
            <w:r w:rsidRPr="3A9C4CCD">
              <w:rPr>
                <w:rStyle w:val="Hyperlink"/>
              </w:rPr>
              <w:t>Scope Change Management</w:t>
            </w:r>
            <w:r w:rsidR="00335222">
              <w:tab/>
            </w:r>
            <w:r w:rsidR="00335222">
              <w:fldChar w:fldCharType="begin"/>
            </w:r>
            <w:r w:rsidR="00335222">
              <w:instrText>PAGEREF _Toc783837500 \h</w:instrText>
            </w:r>
            <w:r w:rsidR="00335222">
              <w:fldChar w:fldCharType="separate"/>
            </w:r>
            <w:r w:rsidRPr="3A9C4CCD">
              <w:rPr>
                <w:rStyle w:val="Hyperlink"/>
              </w:rPr>
              <w:t>3</w:t>
            </w:r>
            <w:r w:rsidR="00335222">
              <w:fldChar w:fldCharType="end"/>
            </w:r>
          </w:hyperlink>
        </w:p>
        <w:p w14:paraId="5AD5981F" w14:textId="77777777" w:rsidR="00FB70D3" w:rsidRDefault="3A9C4CCD" w:rsidP="3A9C4CCD">
          <w:pPr>
            <w:pStyle w:val="TOC1"/>
            <w:tabs>
              <w:tab w:val="left" w:pos="435"/>
              <w:tab w:val="right" w:leader="dot" w:pos="10080"/>
            </w:tabs>
            <w:rPr>
              <w:rStyle w:val="Hyperlink"/>
              <w:noProof/>
            </w:rPr>
          </w:pPr>
          <w:hyperlink w:anchor="_Toc222606209">
            <w:r w:rsidRPr="3A9C4CCD">
              <w:rPr>
                <w:rStyle w:val="Hyperlink"/>
              </w:rPr>
              <w:t>5.</w:t>
            </w:r>
            <w:r w:rsidR="00335222">
              <w:tab/>
            </w:r>
            <w:r w:rsidRPr="3A9C4CCD">
              <w:rPr>
                <w:rStyle w:val="Hyperlink"/>
              </w:rPr>
              <w:t>Engagement Assumptions</w:t>
            </w:r>
            <w:r w:rsidR="00335222">
              <w:tab/>
            </w:r>
            <w:r w:rsidR="00335222">
              <w:fldChar w:fldCharType="begin"/>
            </w:r>
            <w:r w:rsidR="00335222">
              <w:instrText>PAGEREF _Toc222606209 \h</w:instrText>
            </w:r>
            <w:r w:rsidR="00335222">
              <w:fldChar w:fldCharType="separate"/>
            </w:r>
            <w:r w:rsidRPr="3A9C4CCD">
              <w:rPr>
                <w:rStyle w:val="Hyperlink"/>
              </w:rPr>
              <w:t>3</w:t>
            </w:r>
            <w:r w:rsidR="00335222">
              <w:fldChar w:fldCharType="end"/>
            </w:r>
          </w:hyperlink>
        </w:p>
        <w:p w14:paraId="4F39B2D4" w14:textId="77777777" w:rsidR="00FB70D3" w:rsidRDefault="3A9C4CCD" w:rsidP="3A9C4CCD">
          <w:pPr>
            <w:pStyle w:val="TOC2"/>
            <w:tabs>
              <w:tab w:val="left" w:pos="660"/>
              <w:tab w:val="right" w:leader="dot" w:pos="10080"/>
            </w:tabs>
            <w:rPr>
              <w:rStyle w:val="Hyperlink"/>
              <w:noProof/>
            </w:rPr>
          </w:pPr>
          <w:hyperlink w:anchor="_Toc1094723310">
            <w:r w:rsidRPr="3A9C4CCD">
              <w:rPr>
                <w:rStyle w:val="Hyperlink"/>
              </w:rPr>
              <w:t>i.</w:t>
            </w:r>
            <w:r w:rsidR="00335222">
              <w:tab/>
            </w:r>
            <w:r w:rsidRPr="3A9C4CCD">
              <w:rPr>
                <w:rStyle w:val="Hyperlink"/>
              </w:rPr>
              <w:t>General Assumptions</w:t>
            </w:r>
            <w:r w:rsidR="00335222">
              <w:tab/>
            </w:r>
            <w:r w:rsidR="00335222">
              <w:fldChar w:fldCharType="begin"/>
            </w:r>
            <w:r w:rsidR="00335222">
              <w:instrText>PAGEREF _Toc1094723310 \h</w:instrText>
            </w:r>
            <w:r w:rsidR="00335222">
              <w:fldChar w:fldCharType="separate"/>
            </w:r>
            <w:r w:rsidRPr="3A9C4CCD">
              <w:rPr>
                <w:rStyle w:val="Hyperlink"/>
              </w:rPr>
              <w:t>3</w:t>
            </w:r>
            <w:r w:rsidR="00335222">
              <w:fldChar w:fldCharType="end"/>
            </w:r>
          </w:hyperlink>
        </w:p>
        <w:p w14:paraId="738E597C" w14:textId="77777777" w:rsidR="00FB70D3" w:rsidRDefault="3A9C4CCD" w:rsidP="3A9C4CCD">
          <w:pPr>
            <w:pStyle w:val="TOC2"/>
            <w:tabs>
              <w:tab w:val="left" w:pos="660"/>
              <w:tab w:val="right" w:leader="dot" w:pos="10080"/>
            </w:tabs>
            <w:rPr>
              <w:rStyle w:val="Hyperlink"/>
              <w:noProof/>
            </w:rPr>
          </w:pPr>
          <w:hyperlink w:anchor="_Toc136596741">
            <w:r w:rsidRPr="3A9C4CCD">
              <w:rPr>
                <w:rStyle w:val="Hyperlink"/>
              </w:rPr>
              <w:t>ii.</w:t>
            </w:r>
            <w:r w:rsidR="00335222">
              <w:tab/>
            </w:r>
            <w:r w:rsidRPr="3A9C4CCD">
              <w:rPr>
                <w:rStyle w:val="Hyperlink"/>
              </w:rPr>
              <w:t>Logistical assumptions</w:t>
            </w:r>
            <w:r w:rsidR="00335222">
              <w:tab/>
            </w:r>
            <w:r w:rsidR="00335222">
              <w:fldChar w:fldCharType="begin"/>
            </w:r>
            <w:r w:rsidR="00335222">
              <w:instrText>PAGEREF _Toc136596741 \h</w:instrText>
            </w:r>
            <w:r w:rsidR="00335222">
              <w:fldChar w:fldCharType="separate"/>
            </w:r>
            <w:r w:rsidRPr="3A9C4CCD">
              <w:rPr>
                <w:rStyle w:val="Hyperlink"/>
              </w:rPr>
              <w:t>3</w:t>
            </w:r>
            <w:r w:rsidR="00335222">
              <w:fldChar w:fldCharType="end"/>
            </w:r>
          </w:hyperlink>
        </w:p>
        <w:p w14:paraId="370BEE85" w14:textId="77777777" w:rsidR="00FB70D3" w:rsidRDefault="3A9C4CCD" w:rsidP="3A9C4CCD">
          <w:pPr>
            <w:pStyle w:val="TOC1"/>
            <w:tabs>
              <w:tab w:val="left" w:pos="435"/>
              <w:tab w:val="right" w:leader="dot" w:pos="10080"/>
            </w:tabs>
            <w:rPr>
              <w:rStyle w:val="Hyperlink"/>
              <w:noProof/>
            </w:rPr>
          </w:pPr>
          <w:hyperlink w:anchor="_Toc203031507">
            <w:r w:rsidRPr="3A9C4CCD">
              <w:rPr>
                <w:rStyle w:val="Hyperlink"/>
              </w:rPr>
              <w:t>6.</w:t>
            </w:r>
            <w:r w:rsidR="00335222">
              <w:tab/>
            </w:r>
            <w:r w:rsidRPr="3A9C4CCD">
              <w:rPr>
                <w:rStyle w:val="Hyperlink"/>
              </w:rPr>
              <w:t>Estimated Feesand Expenses</w:t>
            </w:r>
            <w:r w:rsidR="00335222">
              <w:tab/>
            </w:r>
            <w:r w:rsidR="00335222">
              <w:fldChar w:fldCharType="begin"/>
            </w:r>
            <w:r w:rsidR="00335222">
              <w:instrText>PAGEREF _Toc203031507 \h</w:instrText>
            </w:r>
            <w:r w:rsidR="00335222">
              <w:fldChar w:fldCharType="separate"/>
            </w:r>
            <w:r w:rsidRPr="3A9C4CCD">
              <w:rPr>
                <w:rStyle w:val="Hyperlink"/>
              </w:rPr>
              <w:t>3</w:t>
            </w:r>
            <w:r w:rsidR="00335222">
              <w:fldChar w:fldCharType="end"/>
            </w:r>
          </w:hyperlink>
        </w:p>
        <w:p w14:paraId="5FCA438C" w14:textId="77777777" w:rsidR="00FB70D3" w:rsidRDefault="3A9C4CCD" w:rsidP="3A9C4CCD">
          <w:pPr>
            <w:pStyle w:val="TOC2"/>
            <w:tabs>
              <w:tab w:val="left" w:pos="660"/>
              <w:tab w:val="right" w:leader="dot" w:pos="10080"/>
            </w:tabs>
            <w:rPr>
              <w:rStyle w:val="Hyperlink"/>
              <w:noProof/>
            </w:rPr>
          </w:pPr>
          <w:hyperlink w:anchor="_Toc30240067">
            <w:r w:rsidRPr="3A9C4CCD">
              <w:rPr>
                <w:rStyle w:val="Hyperlink"/>
              </w:rPr>
              <w:t>i.</w:t>
            </w:r>
            <w:r w:rsidR="00335222">
              <w:tab/>
            </w:r>
            <w:r w:rsidRPr="3A9C4CCD">
              <w:rPr>
                <w:rStyle w:val="Hyperlink"/>
              </w:rPr>
              <w:t>Consulting Professional Fees</w:t>
            </w:r>
            <w:r w:rsidR="00335222">
              <w:tab/>
            </w:r>
            <w:r w:rsidR="00335222">
              <w:fldChar w:fldCharType="begin"/>
            </w:r>
            <w:r w:rsidR="00335222">
              <w:instrText>PAGEREF _Toc30240067 \h</w:instrText>
            </w:r>
            <w:r w:rsidR="00335222">
              <w:fldChar w:fldCharType="separate"/>
            </w:r>
            <w:r w:rsidRPr="3A9C4CCD">
              <w:rPr>
                <w:rStyle w:val="Hyperlink"/>
              </w:rPr>
              <w:t>3</w:t>
            </w:r>
            <w:r w:rsidR="00335222">
              <w:fldChar w:fldCharType="end"/>
            </w:r>
          </w:hyperlink>
          <w:r w:rsidR="00335222">
            <w:fldChar w:fldCharType="end"/>
          </w:r>
        </w:p>
      </w:sdtContent>
    </w:sdt>
    <w:p w14:paraId="6D8E4CE4" w14:textId="77777777" w:rsidR="008A670D" w:rsidRDefault="008A670D" w:rsidP="00852F14">
      <w:pPr>
        <w:pStyle w:val="TOC2"/>
        <w:tabs>
          <w:tab w:val="right" w:leader="dot" w:pos="9350"/>
        </w:tabs>
      </w:pPr>
    </w:p>
    <w:p w14:paraId="0728AA69" w14:textId="77777777" w:rsidR="008D0EF2" w:rsidRDefault="008D0EF2" w:rsidP="008D0EF2">
      <w:pPr>
        <w:rPr>
          <w:sz w:val="28"/>
          <w:szCs w:val="28"/>
        </w:rPr>
      </w:pPr>
    </w:p>
    <w:p w14:paraId="3E1E410E" w14:textId="77777777" w:rsidR="00036979" w:rsidRDefault="00036979" w:rsidP="008D0EF2">
      <w:pPr>
        <w:rPr>
          <w:sz w:val="28"/>
          <w:szCs w:val="28"/>
        </w:rPr>
      </w:pPr>
    </w:p>
    <w:p w14:paraId="29B297CB" w14:textId="77777777" w:rsidR="00036979" w:rsidRDefault="00036979" w:rsidP="008D0EF2">
      <w:pPr>
        <w:rPr>
          <w:sz w:val="28"/>
          <w:szCs w:val="28"/>
        </w:rPr>
      </w:pPr>
    </w:p>
    <w:p w14:paraId="43761B31" w14:textId="77777777" w:rsidR="00036979" w:rsidRDefault="00036979" w:rsidP="008D0EF2">
      <w:pPr>
        <w:rPr>
          <w:sz w:val="28"/>
          <w:szCs w:val="28"/>
        </w:rPr>
      </w:pPr>
    </w:p>
    <w:p w14:paraId="24FDF57A" w14:textId="77777777" w:rsidR="00036979" w:rsidRDefault="00036979" w:rsidP="008D0EF2">
      <w:pPr>
        <w:rPr>
          <w:sz w:val="28"/>
          <w:szCs w:val="28"/>
        </w:rPr>
      </w:pPr>
    </w:p>
    <w:p w14:paraId="3DBF1885" w14:textId="77777777" w:rsidR="00036979" w:rsidRDefault="00036979" w:rsidP="008D0EF2">
      <w:pPr>
        <w:rPr>
          <w:sz w:val="28"/>
          <w:szCs w:val="28"/>
        </w:rPr>
      </w:pPr>
    </w:p>
    <w:p w14:paraId="671C7FEE" w14:textId="77777777" w:rsidR="00036979" w:rsidRDefault="00036979" w:rsidP="008D0EF2">
      <w:pPr>
        <w:rPr>
          <w:sz w:val="28"/>
          <w:szCs w:val="28"/>
        </w:rPr>
      </w:pPr>
    </w:p>
    <w:p w14:paraId="4B64B097" w14:textId="77777777" w:rsidR="00036979" w:rsidRDefault="00036979" w:rsidP="008D0EF2">
      <w:pPr>
        <w:rPr>
          <w:sz w:val="28"/>
          <w:szCs w:val="28"/>
        </w:rPr>
      </w:pPr>
    </w:p>
    <w:p w14:paraId="70D7769B" w14:textId="77777777" w:rsidR="00036979" w:rsidRDefault="00036979" w:rsidP="008D0EF2">
      <w:pPr>
        <w:rPr>
          <w:sz w:val="28"/>
          <w:szCs w:val="28"/>
        </w:rPr>
      </w:pPr>
    </w:p>
    <w:p w14:paraId="14EE0BC7" w14:textId="77777777" w:rsidR="00036979" w:rsidRDefault="00036979" w:rsidP="008D0EF2">
      <w:pPr>
        <w:rPr>
          <w:sz w:val="28"/>
          <w:szCs w:val="28"/>
        </w:rPr>
      </w:pPr>
    </w:p>
    <w:p w14:paraId="0B468153" w14:textId="77777777" w:rsidR="00036979" w:rsidRDefault="00036979" w:rsidP="008D0EF2">
      <w:pPr>
        <w:rPr>
          <w:sz w:val="28"/>
          <w:szCs w:val="28"/>
        </w:rPr>
      </w:pPr>
    </w:p>
    <w:p w14:paraId="2ADC1130" w14:textId="77777777" w:rsidR="00036979" w:rsidRDefault="00036979" w:rsidP="008D0EF2">
      <w:pPr>
        <w:rPr>
          <w:sz w:val="28"/>
          <w:szCs w:val="28"/>
        </w:rPr>
      </w:pPr>
    </w:p>
    <w:p w14:paraId="578C3594" w14:textId="77777777" w:rsidR="00036979" w:rsidRDefault="00036979" w:rsidP="00036979">
      <w:pPr>
        <w:pStyle w:val="Heading1"/>
        <w:numPr>
          <w:ilvl w:val="0"/>
          <w:numId w:val="1"/>
        </w:numPr>
        <w:rPr>
          <w:sz w:val="40"/>
          <w:szCs w:val="40"/>
        </w:rPr>
      </w:pPr>
      <w:bookmarkStart w:id="0" w:name="_Toc247003813"/>
      <w:r w:rsidRPr="3A9C4CCD">
        <w:rPr>
          <w:sz w:val="40"/>
          <w:szCs w:val="40"/>
        </w:rPr>
        <w:t>Project Overview</w:t>
      </w:r>
      <w:bookmarkEnd w:id="0"/>
    </w:p>
    <w:p w14:paraId="38F0521F" w14:textId="10A9FB93" w:rsidR="00677B0C" w:rsidRDefault="004360B3" w:rsidP="2FFCECCF">
      <w:pPr>
        <w:rPr>
          <w:sz w:val="24"/>
          <w:szCs w:val="24"/>
        </w:rPr>
      </w:pPr>
      <w:r w:rsidRPr="2FFCECCF">
        <w:rPr>
          <w:sz w:val="24"/>
          <w:szCs w:val="24"/>
        </w:rPr>
        <w:t xml:space="preserve">Waystar </w:t>
      </w:r>
      <w:r w:rsidR="005D68F4" w:rsidRPr="2FFCECCF">
        <w:rPr>
          <w:sz w:val="24"/>
          <w:szCs w:val="24"/>
        </w:rPr>
        <w:t>Roy company</w:t>
      </w:r>
      <w:r w:rsidRPr="2FFCECCF">
        <w:rPr>
          <w:sz w:val="24"/>
          <w:szCs w:val="24"/>
        </w:rPr>
        <w:t xml:space="preserve"> has recently</w:t>
      </w:r>
      <w:r w:rsidR="00677B0C" w:rsidRPr="2FFCECCF">
        <w:rPr>
          <w:sz w:val="24"/>
          <w:szCs w:val="24"/>
        </w:rPr>
        <w:t xml:space="preserve"> engaged </w:t>
      </w:r>
      <w:r w:rsidR="579BF16E" w:rsidRPr="2FFCECCF">
        <w:rPr>
          <w:sz w:val="24"/>
          <w:szCs w:val="24"/>
        </w:rPr>
        <w:t>TurboDocx</w:t>
      </w:r>
      <w:r w:rsidR="00677B0C" w:rsidRPr="2FFCECCF">
        <w:rPr>
          <w:sz w:val="24"/>
          <w:szCs w:val="24"/>
        </w:rPr>
        <w:t xml:space="preserve"> to build a web application to service all of</w:t>
      </w:r>
      <w:r w:rsidR="005D68F4">
        <w:rPr>
          <w:sz w:val="24"/>
          <w:szCs w:val="24"/>
        </w:rPr>
        <w:t xml:space="preserve"> </w:t>
      </w:r>
      <w:r w:rsidR="436A55A1" w:rsidRPr="2FFCECCF">
        <w:rPr>
          <w:sz w:val="24"/>
          <w:szCs w:val="24"/>
        </w:rPr>
        <w:t>Waystar Roycompany</w:t>
      </w:r>
      <w:r w:rsidR="00677B0C" w:rsidRPr="2FFCECCF">
        <w:rPr>
          <w:sz w:val="24"/>
          <w:szCs w:val="24"/>
        </w:rPr>
        <w:t xml:space="preserve"> franchises. Waystar Roycompany is now seeking a production readiness assessment as well as go-live support as more franchises onboard to the web application.</w:t>
      </w:r>
    </w:p>
    <w:p w14:paraId="768B438E" w14:textId="515CA874" w:rsidR="00677B0C" w:rsidRPr="00677B0C" w:rsidRDefault="00677B0C" w:rsidP="00677B0C">
      <w:pPr>
        <w:rPr>
          <w:sz w:val="24"/>
          <w:szCs w:val="24"/>
        </w:rPr>
      </w:pPr>
      <w:r w:rsidRPr="2FFCECCF">
        <w:rPr>
          <w:sz w:val="24"/>
          <w:szCs w:val="24"/>
        </w:rPr>
        <w:t xml:space="preserve">As part of this effort Waystar Roycompany has asked for </w:t>
      </w:r>
      <w:r w:rsidR="005D68F4" w:rsidRPr="2FFCECCF">
        <w:rPr>
          <w:sz w:val="24"/>
          <w:szCs w:val="24"/>
        </w:rPr>
        <w:t>TurboDocx to</w:t>
      </w:r>
      <w:r w:rsidRPr="2FFCECCF">
        <w:rPr>
          <w:sz w:val="24"/>
          <w:szCs w:val="24"/>
        </w:rPr>
        <w:t xml:space="preserve"> assist in production pilot deployment. The goal for </w:t>
      </w:r>
      <w:r w:rsidR="00DC7023" w:rsidRPr="2FFCECCF">
        <w:rPr>
          <w:sz w:val="24"/>
          <w:szCs w:val="24"/>
        </w:rPr>
        <w:t>Waystar Roycompany</w:t>
      </w:r>
      <w:r w:rsidRPr="2FFCECCF">
        <w:rPr>
          <w:sz w:val="24"/>
          <w:szCs w:val="24"/>
        </w:rPr>
        <w:t xml:space="preserve"> is to leverage our expertise </w:t>
      </w:r>
      <w:r w:rsidR="003C766A" w:rsidRPr="2FFCECCF">
        <w:rPr>
          <w:sz w:val="24"/>
          <w:szCs w:val="24"/>
        </w:rPr>
        <w:t>to ensure</w:t>
      </w:r>
      <w:r w:rsidR="00DC7023" w:rsidRPr="2FFCECCF">
        <w:rPr>
          <w:sz w:val="24"/>
          <w:szCs w:val="24"/>
        </w:rPr>
        <w:t xml:space="preserve"> a successful pilot and assist with the initial feedback loop for the rollout. </w:t>
      </w:r>
    </w:p>
    <w:p w14:paraId="57AB85B0" w14:textId="44B38BE5" w:rsidR="00677B0C" w:rsidRDefault="00677B0C" w:rsidP="00677B0C">
      <w:pPr>
        <w:rPr>
          <w:sz w:val="24"/>
          <w:szCs w:val="24"/>
        </w:rPr>
      </w:pPr>
      <w:r w:rsidRPr="2FFCECCF">
        <w:rPr>
          <w:sz w:val="24"/>
          <w:szCs w:val="24"/>
        </w:rPr>
        <w:t xml:space="preserve">For this production pilot support </w:t>
      </w:r>
      <w:r w:rsidR="005D68F4" w:rsidRPr="2FFCECCF">
        <w:rPr>
          <w:sz w:val="24"/>
          <w:szCs w:val="24"/>
        </w:rPr>
        <w:t>TurboDocx will</w:t>
      </w:r>
      <w:r w:rsidRPr="2FFCECCF">
        <w:rPr>
          <w:sz w:val="24"/>
          <w:szCs w:val="24"/>
        </w:rPr>
        <w:t xml:space="preserve"> build and deploy the environment wit</w:t>
      </w:r>
      <w:r w:rsidR="00DC7023" w:rsidRPr="2FFCECCF">
        <w:rPr>
          <w:sz w:val="24"/>
          <w:szCs w:val="24"/>
        </w:rPr>
        <w:t>hin Waystar Roycompany</w:t>
      </w:r>
      <w:r w:rsidR="00EE446E">
        <w:rPr>
          <w:sz w:val="24"/>
          <w:szCs w:val="24"/>
        </w:rPr>
        <w:t>’</w:t>
      </w:r>
      <w:r w:rsidR="00DC7023" w:rsidRPr="2FFCECCF">
        <w:rPr>
          <w:sz w:val="24"/>
          <w:szCs w:val="24"/>
        </w:rPr>
        <w:t>s cloud infrastructure</w:t>
      </w:r>
      <w:r w:rsidRPr="2FFCECCF">
        <w:rPr>
          <w:sz w:val="24"/>
          <w:szCs w:val="24"/>
        </w:rPr>
        <w:t xml:space="preserve">. Through this process </w:t>
      </w:r>
      <w:r w:rsidR="005D68F4" w:rsidRPr="2FFCECCF">
        <w:rPr>
          <w:sz w:val="24"/>
          <w:szCs w:val="24"/>
        </w:rPr>
        <w:t>TurboDocx will</w:t>
      </w:r>
      <w:r w:rsidRPr="2FFCECCF">
        <w:rPr>
          <w:sz w:val="24"/>
          <w:szCs w:val="24"/>
        </w:rPr>
        <w:t xml:space="preserve"> also work to define and document an extensible reference architecture.  At the end of this phase, </w:t>
      </w:r>
      <w:r w:rsidR="00DC7023" w:rsidRPr="2FFCECCF">
        <w:rPr>
          <w:sz w:val="24"/>
          <w:szCs w:val="24"/>
        </w:rPr>
        <w:t>Waystar Roycompany</w:t>
      </w:r>
      <w:r w:rsidRPr="2FFCECCF">
        <w:rPr>
          <w:sz w:val="24"/>
          <w:szCs w:val="24"/>
        </w:rPr>
        <w:t xml:space="preserve"> and </w:t>
      </w:r>
      <w:r w:rsidR="005D68F4" w:rsidRPr="2FFCECCF">
        <w:rPr>
          <w:sz w:val="24"/>
          <w:szCs w:val="24"/>
        </w:rPr>
        <w:t>TurboDocx will</w:t>
      </w:r>
      <w:r w:rsidRPr="2FFCECCF">
        <w:rPr>
          <w:sz w:val="24"/>
          <w:szCs w:val="24"/>
        </w:rPr>
        <w:t xml:space="preserve"> evaluate future phases</w:t>
      </w:r>
      <w:r w:rsidR="00DC7023" w:rsidRPr="2FFCECCF">
        <w:rPr>
          <w:sz w:val="24"/>
          <w:szCs w:val="24"/>
        </w:rPr>
        <w:t xml:space="preserve"> to expand to all franchises</w:t>
      </w:r>
      <w:r w:rsidRPr="2FFCECCF">
        <w:rPr>
          <w:sz w:val="24"/>
          <w:szCs w:val="24"/>
        </w:rPr>
        <w:t>.</w:t>
      </w:r>
    </w:p>
    <w:p w14:paraId="6A348860" w14:textId="77777777" w:rsidR="00FE3F12" w:rsidRDefault="00FE3F12" w:rsidP="00677B0C">
      <w:pPr>
        <w:rPr>
          <w:sz w:val="24"/>
          <w:szCs w:val="24"/>
        </w:rPr>
      </w:pPr>
    </w:p>
    <w:p w14:paraId="7C60CA1A" w14:textId="77777777" w:rsidR="00FE3F12" w:rsidRDefault="00FE3F12" w:rsidP="00FE3F12">
      <w:pPr>
        <w:pStyle w:val="Heading1"/>
        <w:numPr>
          <w:ilvl w:val="0"/>
          <w:numId w:val="1"/>
        </w:numPr>
        <w:rPr>
          <w:sz w:val="40"/>
          <w:szCs w:val="40"/>
        </w:rPr>
      </w:pPr>
      <w:bookmarkStart w:id="1" w:name="_Toc1283900291"/>
      <w:r w:rsidRPr="3A9C4CCD">
        <w:rPr>
          <w:sz w:val="40"/>
          <w:szCs w:val="40"/>
        </w:rPr>
        <w:t>Project Scope</w:t>
      </w:r>
      <w:r w:rsidR="00E4302B" w:rsidRPr="3A9C4CCD">
        <w:rPr>
          <w:sz w:val="40"/>
          <w:szCs w:val="40"/>
        </w:rPr>
        <w:t xml:space="preserve"> and Estimated Hours</w:t>
      </w:r>
      <w:bookmarkEnd w:id="1"/>
    </w:p>
    <w:p w14:paraId="2836319F" w14:textId="5E9D09E0" w:rsidR="00792A63" w:rsidRPr="001026AB" w:rsidRDefault="00792A63" w:rsidP="00792A63">
      <w:pPr>
        <w:rPr>
          <w:sz w:val="24"/>
          <w:szCs w:val="24"/>
        </w:rPr>
      </w:pPr>
      <w:r w:rsidRPr="2FFCECCF">
        <w:rPr>
          <w:sz w:val="24"/>
          <w:szCs w:val="24"/>
        </w:rPr>
        <w:t xml:space="preserve">The approach for this engagement will follow the </w:t>
      </w:r>
      <w:r w:rsidR="003C766A" w:rsidRPr="2FFCECCF">
        <w:rPr>
          <w:sz w:val="24"/>
          <w:szCs w:val="24"/>
        </w:rPr>
        <w:t>TurboDocx consulting</w:t>
      </w:r>
      <w:r w:rsidRPr="2FFCECCF">
        <w:rPr>
          <w:sz w:val="24"/>
          <w:szCs w:val="24"/>
        </w:rPr>
        <w:t xml:space="preserve"> methodology. The engagement will consist of the described activities. Activities not listed are considered out of scope.</w:t>
      </w:r>
    </w:p>
    <w:p w14:paraId="421A6313" w14:textId="77777777" w:rsidR="00792A63" w:rsidRPr="001026AB" w:rsidRDefault="00792A63" w:rsidP="00792A63">
      <w:pPr>
        <w:rPr>
          <w:sz w:val="24"/>
          <w:szCs w:val="24"/>
        </w:rPr>
      </w:pPr>
      <w:r w:rsidRPr="001026AB">
        <w:rPr>
          <w:sz w:val="24"/>
          <w:szCs w:val="24"/>
        </w:rPr>
        <w:t xml:space="preserve">Note: this engagement includes the deployment for the first five (5) franchises (Production pilot rollout), however, the AWS infrastructure review will be able to support up to 2500 franchises. </w:t>
      </w:r>
    </w:p>
    <w:p w14:paraId="0957A03B" w14:textId="77777777" w:rsidR="00792A63" w:rsidRPr="00792A63" w:rsidRDefault="00792A63" w:rsidP="00792A63">
      <w:pPr>
        <w:pStyle w:val="Heading2"/>
        <w:numPr>
          <w:ilvl w:val="0"/>
          <w:numId w:val="4"/>
        </w:numPr>
        <w:rPr>
          <w:sz w:val="36"/>
          <w:szCs w:val="36"/>
        </w:rPr>
      </w:pPr>
      <w:bookmarkStart w:id="2" w:name="_Toc1697210574"/>
      <w:r w:rsidRPr="3B569CC4">
        <w:rPr>
          <w:sz w:val="36"/>
          <w:szCs w:val="36"/>
        </w:rPr>
        <w:t>Scope:</w:t>
      </w:r>
      <w:bookmarkEnd w:id="2"/>
    </w:p>
    <w:p w14:paraId="01AAA020" w14:textId="77777777" w:rsidR="3B569CC4" w:rsidRDefault="3B569CC4" w:rsidP="3B569CC4">
      <w:pPr>
        <w:rPr>
          <w:sz w:val="24"/>
          <w:szCs w:val="24"/>
        </w:rPr>
      </w:pPr>
    </w:p>
    <w:tbl>
      <w:tblPr>
        <w:tblW w:w="0" w:type="auto"/>
        <w:jc w:val="center"/>
        <w:tblCellMar>
          <w:top w:w="80" w:type="dxa"/>
          <w:left w:w="160" w:type="dxa"/>
          <w:bottom w:w="80" w:type="dxa"/>
          <w:right w:w="160" w:type="dxa"/>
        </w:tblCellMar>
        <w:tblLook w:val="04A0" w:firstRow="1" w:lastRow="0" w:firstColumn="1" w:lastColumn="0" w:noHBand="0" w:noVBand="1"/>
      </w:tblPr>
      <w:tblGrid>
        <w:gridCol w:w="2325"/>
        <w:gridCol w:w="5936"/>
        <w:gridCol w:w="1799"/>
      </w:tblGrid>
      <w:tr w:rsidR="007F327F" w14:paraId="1A068D1C" w14:textId="77777777">
        <w:trPr>
          <w:jc w:val="center"/>
        </w:trPr>
        <w:tc>
          <w:tcPr>
            <w:tcW w:w="2325" w:type="dxa"/>
            <w:tcBorders>
              <w:top w:val="single" w:sz="8" w:space="0" w:color="000000"/>
              <w:left w:val="single" w:sz="8" w:space="0" w:color="000000"/>
              <w:bottom w:val="single" w:sz="8" w:space="0" w:color="000000"/>
              <w:right w:val="single" w:sz="8" w:space="0" w:color="000000"/>
            </w:tcBorders>
            <w:shd w:val="clear" w:color="auto" w:fill="2F5496"/>
          </w:tcPr>
          <w:p w14:paraId="09CD90F1" w14:textId="77777777" w:rsidR="007F327F" w:rsidRDefault="00000000">
            <w:r>
              <w:rPr>
                <w:rFonts w:ascii="Calibri" w:hAnsi="Calibri"/>
                <w:color w:val="FFFFFF"/>
                <w:sz w:val="24"/>
              </w:rPr>
              <w:t>Project Phase</w:t>
            </w:r>
          </w:p>
        </w:tc>
        <w:tc>
          <w:tcPr>
            <w:tcW w:w="5940" w:type="dxa"/>
            <w:tcBorders>
              <w:top w:val="single" w:sz="8" w:space="0" w:color="000000"/>
              <w:bottom w:val="single" w:sz="8" w:space="0" w:color="000000"/>
              <w:right w:val="single" w:sz="8" w:space="0" w:color="000000"/>
            </w:tcBorders>
            <w:shd w:val="clear" w:color="auto" w:fill="2F5496"/>
          </w:tcPr>
          <w:p w14:paraId="2E3E3290" w14:textId="77777777" w:rsidR="007F327F" w:rsidRDefault="00000000">
            <w:r>
              <w:rPr>
                <w:rFonts w:ascii="Calibri" w:hAnsi="Calibri"/>
                <w:color w:val="FFFFFF"/>
                <w:sz w:val="24"/>
              </w:rPr>
              <w:t>Activities in Scope</w:t>
            </w:r>
          </w:p>
        </w:tc>
        <w:tc>
          <w:tcPr>
            <w:tcW w:w="1800" w:type="dxa"/>
            <w:tcBorders>
              <w:top w:val="single" w:sz="8" w:space="0" w:color="000000"/>
              <w:bottom w:val="single" w:sz="8" w:space="0" w:color="000000"/>
              <w:right w:val="single" w:sz="8" w:space="0" w:color="000000"/>
            </w:tcBorders>
            <w:shd w:val="clear" w:color="auto" w:fill="2F5496"/>
          </w:tcPr>
          <w:p w14:paraId="232693F3" w14:textId="77777777" w:rsidR="007F327F" w:rsidRDefault="00000000">
            <w:r>
              <w:rPr>
                <w:rFonts w:ascii="Calibri" w:hAnsi="Calibri"/>
                <w:color w:val="FFFFFF"/>
                <w:sz w:val="24"/>
              </w:rPr>
              <w:t>Estimated Hours</w:t>
            </w:r>
          </w:p>
        </w:tc>
      </w:tr>
      <w:tr w:rsidR="007F327F" w14:paraId="6D9F6437" w14:textId="77777777">
        <w:trPr>
          <w:jc w:val="center"/>
        </w:trPr>
        <w:tc>
          <w:tcPr>
            <w:tcW w:w="10065" w:type="dxa"/>
            <w:gridSpan w:val="3"/>
            <w:tcBorders>
              <w:left w:val="single" w:sz="8" w:space="0" w:color="000000"/>
              <w:bottom w:val="single" w:sz="8" w:space="0" w:color="000000"/>
              <w:right w:val="single" w:sz="8" w:space="0" w:color="000000"/>
            </w:tcBorders>
            <w:shd w:val="clear" w:color="auto" w:fill="E7E6E6"/>
          </w:tcPr>
          <w:p w14:paraId="0860335E" w14:textId="77777777" w:rsidR="007F327F" w:rsidRDefault="00000000">
            <w:r>
              <w:rPr>
                <w:rFonts w:ascii="Calibri" w:hAnsi="Calibri"/>
                <w:color w:val="000000"/>
                <w:sz w:val="24"/>
              </w:rPr>
              <w:t>Assess Current Infrastructure</w:t>
            </w:r>
          </w:p>
        </w:tc>
      </w:tr>
      <w:tr w:rsidR="007F327F" w14:paraId="5C1AEAFA" w14:textId="77777777">
        <w:trPr>
          <w:jc w:val="center"/>
        </w:trPr>
        <w:tc>
          <w:tcPr>
            <w:tcW w:w="2325" w:type="dxa"/>
            <w:tcBorders>
              <w:left w:val="single" w:sz="8" w:space="0" w:color="000000"/>
              <w:bottom w:val="single" w:sz="8" w:space="0" w:color="000000"/>
              <w:right w:val="single" w:sz="8" w:space="0" w:color="000000"/>
            </w:tcBorders>
          </w:tcPr>
          <w:p w14:paraId="16D489FB" w14:textId="77777777" w:rsidR="007F327F" w:rsidRDefault="00000000">
            <w:r>
              <w:rPr>
                <w:rFonts w:ascii="Calibri" w:hAnsi="Calibri"/>
                <w:sz w:val="24"/>
              </w:rPr>
              <w:t>Existing Cloud Infrastructure review</w:t>
            </w:r>
          </w:p>
        </w:tc>
        <w:tc>
          <w:tcPr>
            <w:tcW w:w="5940" w:type="dxa"/>
            <w:tcBorders>
              <w:bottom w:val="single" w:sz="8" w:space="0" w:color="000000"/>
              <w:right w:val="single" w:sz="8" w:space="0" w:color="000000"/>
            </w:tcBorders>
          </w:tcPr>
          <w:p w14:paraId="72BE24F1" w14:textId="72776A47" w:rsidR="007F327F" w:rsidRDefault="00000000">
            <w:r>
              <w:rPr>
                <w:rFonts w:ascii="Calibri" w:hAnsi="Calibri"/>
                <w:sz w:val="24"/>
              </w:rPr>
              <w:t>Our Services will assist the current Cloud</w:t>
            </w:r>
            <w:r w:rsidR="00EE446E">
              <w:rPr>
                <w:rFonts w:ascii="Calibri" w:hAnsi="Calibri"/>
                <w:sz w:val="24"/>
              </w:rPr>
              <w:t xml:space="preserve"> D</w:t>
            </w:r>
            <w:r>
              <w:rPr>
                <w:rFonts w:ascii="Calibri" w:hAnsi="Calibri"/>
                <w:sz w:val="24"/>
              </w:rPr>
              <w:t>eployment for the web application in a</w:t>
            </w:r>
            <w:r>
              <w:rPr>
                <w:rFonts w:ascii="Calibri" w:hAnsi="Calibri"/>
                <w:b/>
                <w:sz w:val="24"/>
              </w:rPr>
              <w:t> 3 </w:t>
            </w:r>
            <w:r>
              <w:rPr>
                <w:rFonts w:ascii="Calibri" w:hAnsi="Calibri"/>
                <w:b/>
                <w:sz w:val="24"/>
                <w:u w:val="single"/>
              </w:rPr>
              <w:t>US Regions.</w:t>
            </w:r>
            <w:r>
              <w:rPr>
                <w:rFonts w:ascii="Calibri" w:hAnsi="Calibri"/>
                <w:sz w:val="24"/>
              </w:rPr>
              <w:t> Our Services will provide feedback around architecture and deliver a memo summarizing the findings. The following will be completed:</w:t>
            </w:r>
          </w:p>
          <w:p w14:paraId="039C2BB0" w14:textId="77777777" w:rsidR="007F327F" w:rsidRDefault="00000000">
            <w:pPr>
              <w:numPr>
                <w:ilvl w:val="0"/>
                <w:numId w:val="11"/>
              </w:numPr>
              <w:spacing w:after="0"/>
            </w:pPr>
            <w:r>
              <w:rPr>
                <w:rFonts w:ascii="Calibri" w:hAnsi="Calibri"/>
                <w:sz w:val="24"/>
              </w:rPr>
              <w:t>Review VPC Configuration</w:t>
            </w:r>
          </w:p>
          <w:p w14:paraId="1944B56A" w14:textId="77777777" w:rsidR="007F327F" w:rsidRDefault="00000000">
            <w:pPr>
              <w:numPr>
                <w:ilvl w:val="0"/>
                <w:numId w:val="11"/>
              </w:numPr>
              <w:spacing w:after="0"/>
            </w:pPr>
            <w:r>
              <w:rPr>
                <w:rFonts w:ascii="Calibri" w:hAnsi="Calibri"/>
                <w:sz w:val="24"/>
              </w:rPr>
              <w:lastRenderedPageBreak/>
              <w:t>Review high-availability and scaling configurations</w:t>
            </w:r>
          </w:p>
          <w:p w14:paraId="7BF05901" w14:textId="77777777" w:rsidR="007F327F" w:rsidRDefault="00000000">
            <w:pPr>
              <w:numPr>
                <w:ilvl w:val="0"/>
                <w:numId w:val="11"/>
              </w:numPr>
              <w:spacing w:after="0"/>
            </w:pPr>
            <w:r>
              <w:rPr>
                <w:rFonts w:ascii="Calibri" w:hAnsi="Calibri"/>
                <w:sz w:val="24"/>
              </w:rPr>
              <w:t>Review security groups and networking</w:t>
            </w:r>
          </w:p>
          <w:p w14:paraId="4E936FBA" w14:textId="77777777" w:rsidR="007F327F" w:rsidRDefault="00000000">
            <w:pPr>
              <w:numPr>
                <w:ilvl w:val="0"/>
                <w:numId w:val="11"/>
              </w:numPr>
              <w:spacing w:after="0"/>
            </w:pPr>
            <w:r>
              <w:rPr>
                <w:rFonts w:ascii="Calibri" w:hAnsi="Calibri"/>
                <w:sz w:val="24"/>
              </w:rPr>
              <w:t>Review certificates and DNS</w:t>
            </w:r>
          </w:p>
          <w:p w14:paraId="09320FDC" w14:textId="77777777" w:rsidR="007F327F" w:rsidRDefault="00000000">
            <w:pPr>
              <w:numPr>
                <w:ilvl w:val="0"/>
                <w:numId w:val="11"/>
              </w:numPr>
              <w:spacing w:after="0"/>
            </w:pPr>
            <w:r>
              <w:rPr>
                <w:rFonts w:ascii="Calibri" w:hAnsi="Calibri"/>
                <w:sz w:val="24"/>
              </w:rPr>
              <w:t>Review database and storage configurations</w:t>
            </w:r>
          </w:p>
          <w:p w14:paraId="609723DE" w14:textId="77777777" w:rsidR="007F327F" w:rsidRDefault="00000000">
            <w:pPr>
              <w:numPr>
                <w:ilvl w:val="0"/>
                <w:numId w:val="11"/>
              </w:numPr>
              <w:spacing w:after="0"/>
            </w:pPr>
            <w:r>
              <w:rPr>
                <w:rFonts w:ascii="Calibri" w:hAnsi="Calibri"/>
                <w:sz w:val="24"/>
              </w:rPr>
              <w:t>Allocate 4 hours for DR testing</w:t>
            </w:r>
          </w:p>
        </w:tc>
        <w:tc>
          <w:tcPr>
            <w:tcW w:w="1800" w:type="dxa"/>
            <w:tcBorders>
              <w:bottom w:val="single" w:sz="8" w:space="0" w:color="000000"/>
              <w:right w:val="single" w:sz="8" w:space="0" w:color="000000"/>
            </w:tcBorders>
          </w:tcPr>
          <w:p w14:paraId="2147D74A" w14:textId="77777777" w:rsidR="007F327F" w:rsidRDefault="00000000">
            <w:r>
              <w:rPr>
                <w:rFonts w:ascii="Calibri" w:hAnsi="Calibri"/>
                <w:sz w:val="24"/>
              </w:rPr>
              <w:lastRenderedPageBreak/>
              <w:t>16</w:t>
            </w:r>
          </w:p>
        </w:tc>
      </w:tr>
      <w:tr w:rsidR="007F327F" w14:paraId="592F754F" w14:textId="77777777">
        <w:trPr>
          <w:jc w:val="center"/>
        </w:trPr>
        <w:tc>
          <w:tcPr>
            <w:tcW w:w="2325" w:type="dxa"/>
            <w:tcBorders>
              <w:left w:val="single" w:sz="8" w:space="0" w:color="000000"/>
              <w:bottom w:val="single" w:sz="8" w:space="0" w:color="000000"/>
              <w:right w:val="single" w:sz="8" w:space="0" w:color="000000"/>
            </w:tcBorders>
          </w:tcPr>
          <w:p w14:paraId="0FB56266" w14:textId="77777777" w:rsidR="007F327F" w:rsidRDefault="00000000">
            <w:r>
              <w:rPr>
                <w:rFonts w:ascii="Calibri" w:hAnsi="Calibri"/>
                <w:sz w:val="24"/>
              </w:rPr>
              <w:t>Plan for initial pilot-office onboarding</w:t>
            </w:r>
          </w:p>
        </w:tc>
        <w:tc>
          <w:tcPr>
            <w:tcW w:w="5940" w:type="dxa"/>
            <w:tcBorders>
              <w:bottom w:val="single" w:sz="8" w:space="0" w:color="000000"/>
              <w:right w:val="single" w:sz="8" w:space="0" w:color="000000"/>
            </w:tcBorders>
          </w:tcPr>
          <w:p w14:paraId="3C8C93E9" w14:textId="77777777" w:rsidR="007F327F" w:rsidRDefault="00000000">
            <w:r>
              <w:rPr>
                <w:rFonts w:ascii="Calibri" w:hAnsi="Calibri"/>
                <w:sz w:val="24"/>
              </w:rPr>
              <w:t>Our Services will provide a rollout strategy memo outlining the plan to deploy to the initial franchises. As part of this:</w:t>
            </w:r>
          </w:p>
          <w:p w14:paraId="7813159A" w14:textId="77777777" w:rsidR="007F327F" w:rsidRDefault="00000000">
            <w:pPr>
              <w:numPr>
                <w:ilvl w:val="0"/>
                <w:numId w:val="12"/>
              </w:numPr>
              <w:spacing w:after="0"/>
            </w:pPr>
            <w:r>
              <w:rPr>
                <w:rFonts w:ascii="Calibri" w:hAnsi="Calibri"/>
                <w:sz w:val="24"/>
              </w:rPr>
              <w:t>Client will review this memo and provide feedback within one business week.</w:t>
            </w:r>
          </w:p>
        </w:tc>
        <w:tc>
          <w:tcPr>
            <w:tcW w:w="1800" w:type="dxa"/>
            <w:tcBorders>
              <w:bottom w:val="single" w:sz="8" w:space="0" w:color="000000"/>
              <w:right w:val="single" w:sz="8" w:space="0" w:color="000000"/>
            </w:tcBorders>
          </w:tcPr>
          <w:p w14:paraId="0F30AB7C" w14:textId="77777777" w:rsidR="007F327F" w:rsidRDefault="00000000">
            <w:r>
              <w:rPr>
                <w:rFonts w:ascii="Calibri" w:hAnsi="Calibri"/>
                <w:sz w:val="24"/>
              </w:rPr>
              <w:t>8</w:t>
            </w:r>
          </w:p>
        </w:tc>
      </w:tr>
    </w:tbl>
    <w:p w14:paraId="0CB4398F" w14:textId="77777777" w:rsidR="007F327F" w:rsidRDefault="007F327F"/>
    <w:p w14:paraId="7910DEF7" w14:textId="77777777" w:rsidR="007F327F" w:rsidRDefault="007F327F"/>
    <w:tbl>
      <w:tblPr>
        <w:tblW w:w="0" w:type="auto"/>
        <w:jc w:val="center"/>
        <w:tblCellMar>
          <w:top w:w="80" w:type="dxa"/>
          <w:left w:w="160" w:type="dxa"/>
          <w:bottom w:w="80" w:type="dxa"/>
          <w:right w:w="160" w:type="dxa"/>
        </w:tblCellMar>
        <w:tblLook w:val="04A0" w:firstRow="1" w:lastRow="0" w:firstColumn="1" w:lastColumn="0" w:noHBand="0" w:noVBand="1"/>
      </w:tblPr>
      <w:tblGrid>
        <w:gridCol w:w="2323"/>
        <w:gridCol w:w="5939"/>
        <w:gridCol w:w="1798"/>
      </w:tblGrid>
      <w:tr w:rsidR="007F327F" w14:paraId="6D1920C0" w14:textId="77777777">
        <w:trPr>
          <w:jc w:val="center"/>
        </w:trPr>
        <w:tc>
          <w:tcPr>
            <w:tcW w:w="2325" w:type="dxa"/>
            <w:tcBorders>
              <w:top w:val="single" w:sz="8" w:space="0" w:color="000000"/>
              <w:left w:val="single" w:sz="8" w:space="0" w:color="000000"/>
              <w:bottom w:val="single" w:sz="8" w:space="0" w:color="000000"/>
              <w:right w:val="single" w:sz="8" w:space="0" w:color="000000"/>
            </w:tcBorders>
            <w:shd w:val="clear" w:color="auto" w:fill="2F5496"/>
          </w:tcPr>
          <w:p w14:paraId="17469687" w14:textId="77777777" w:rsidR="007F327F" w:rsidRDefault="00000000">
            <w:r>
              <w:rPr>
                <w:rFonts w:ascii="Calibri" w:hAnsi="Calibri"/>
                <w:color w:val="FFFFFF"/>
                <w:sz w:val="24"/>
              </w:rPr>
              <w:t>Project Phase</w:t>
            </w:r>
          </w:p>
        </w:tc>
        <w:tc>
          <w:tcPr>
            <w:tcW w:w="5940" w:type="dxa"/>
            <w:tcBorders>
              <w:top w:val="single" w:sz="8" w:space="0" w:color="000000"/>
              <w:bottom w:val="single" w:sz="8" w:space="0" w:color="000000"/>
              <w:right w:val="single" w:sz="8" w:space="0" w:color="000000"/>
            </w:tcBorders>
            <w:shd w:val="clear" w:color="auto" w:fill="2F5496"/>
          </w:tcPr>
          <w:p w14:paraId="0A0988FF" w14:textId="77777777" w:rsidR="007F327F" w:rsidRDefault="00000000">
            <w:r>
              <w:rPr>
                <w:rFonts w:ascii="Calibri" w:hAnsi="Calibri"/>
                <w:color w:val="FFFFFF"/>
                <w:sz w:val="24"/>
              </w:rPr>
              <w:t>Activities in Scope</w:t>
            </w:r>
          </w:p>
        </w:tc>
        <w:tc>
          <w:tcPr>
            <w:tcW w:w="1800" w:type="dxa"/>
            <w:tcBorders>
              <w:top w:val="single" w:sz="8" w:space="0" w:color="000000"/>
              <w:bottom w:val="single" w:sz="8" w:space="0" w:color="000000"/>
              <w:right w:val="single" w:sz="8" w:space="0" w:color="000000"/>
            </w:tcBorders>
            <w:shd w:val="clear" w:color="auto" w:fill="2F5496"/>
          </w:tcPr>
          <w:p w14:paraId="2AD94AD9" w14:textId="77777777" w:rsidR="007F327F" w:rsidRDefault="00000000">
            <w:r>
              <w:rPr>
                <w:rFonts w:ascii="Calibri" w:hAnsi="Calibri"/>
                <w:color w:val="FFFFFF"/>
                <w:sz w:val="24"/>
              </w:rPr>
              <w:t>Estimated Hours</w:t>
            </w:r>
          </w:p>
        </w:tc>
      </w:tr>
      <w:tr w:rsidR="007F327F" w14:paraId="3E8F1A80" w14:textId="77777777">
        <w:trPr>
          <w:jc w:val="center"/>
        </w:trPr>
        <w:tc>
          <w:tcPr>
            <w:tcW w:w="10065" w:type="dxa"/>
            <w:gridSpan w:val="3"/>
            <w:tcBorders>
              <w:left w:val="single" w:sz="8" w:space="0" w:color="000000"/>
              <w:bottom w:val="single" w:sz="8" w:space="0" w:color="000000"/>
              <w:right w:val="single" w:sz="8" w:space="0" w:color="000000"/>
            </w:tcBorders>
            <w:shd w:val="clear" w:color="auto" w:fill="E7E6E6"/>
          </w:tcPr>
          <w:p w14:paraId="780A4F3F" w14:textId="77777777" w:rsidR="007F327F" w:rsidRDefault="00000000">
            <w:r>
              <w:rPr>
                <w:rFonts w:ascii="Calibri" w:hAnsi="Calibri"/>
                <w:color w:val="000000"/>
                <w:sz w:val="24"/>
              </w:rPr>
              <w:t>AWS Cloud Build</w:t>
            </w:r>
          </w:p>
        </w:tc>
      </w:tr>
      <w:tr w:rsidR="007F327F" w14:paraId="1882A5A5" w14:textId="77777777">
        <w:trPr>
          <w:jc w:val="center"/>
        </w:trPr>
        <w:tc>
          <w:tcPr>
            <w:tcW w:w="2325" w:type="dxa"/>
            <w:tcBorders>
              <w:left w:val="single" w:sz="8" w:space="0" w:color="000000"/>
              <w:bottom w:val="single" w:sz="8" w:space="0" w:color="000000"/>
              <w:right w:val="single" w:sz="8" w:space="0" w:color="000000"/>
            </w:tcBorders>
          </w:tcPr>
          <w:p w14:paraId="12F868A9" w14:textId="77777777" w:rsidR="007F327F" w:rsidRDefault="00000000">
            <w:r>
              <w:rPr>
                <w:rFonts w:ascii="Calibri" w:hAnsi="Calibri"/>
                <w:sz w:val="24"/>
              </w:rPr>
              <w:t>Deploy (4) Nodes within AWS per Region</w:t>
            </w:r>
          </w:p>
        </w:tc>
        <w:tc>
          <w:tcPr>
            <w:tcW w:w="5940" w:type="dxa"/>
            <w:tcBorders>
              <w:bottom w:val="single" w:sz="8" w:space="0" w:color="000000"/>
              <w:right w:val="single" w:sz="8" w:space="0" w:color="000000"/>
            </w:tcBorders>
          </w:tcPr>
          <w:p w14:paraId="5ED3CBCC" w14:textId="77777777" w:rsidR="007F327F" w:rsidRDefault="00000000">
            <w:r>
              <w:rPr>
                <w:rFonts w:ascii="Calibri" w:hAnsi="Calibri"/>
                <w:sz w:val="24"/>
              </w:rPr>
              <w:t>Our Services will assist with onboarding of the remote offices. We believe having three nodes per AWS Region will provide optimal High Availability (HA).</w:t>
            </w:r>
          </w:p>
          <w:p w14:paraId="7E3E37FC" w14:textId="77777777" w:rsidR="007F327F" w:rsidRDefault="00000000">
            <w:r>
              <w:rPr>
                <w:rFonts w:ascii="Calibri" w:hAnsi="Calibri"/>
                <w:sz w:val="24"/>
              </w:rPr>
              <w:t>Spoke with Tom, decided on US East for the ProServe engagement, team will do remainder. </w:t>
            </w:r>
          </w:p>
        </w:tc>
        <w:tc>
          <w:tcPr>
            <w:tcW w:w="1800" w:type="dxa"/>
            <w:tcBorders>
              <w:bottom w:val="single" w:sz="8" w:space="0" w:color="000000"/>
              <w:right w:val="single" w:sz="8" w:space="0" w:color="000000"/>
            </w:tcBorders>
          </w:tcPr>
          <w:p w14:paraId="33F6A773" w14:textId="77777777" w:rsidR="007F327F" w:rsidRDefault="00000000">
            <w:r>
              <w:rPr>
                <w:rFonts w:ascii="Calibri" w:hAnsi="Calibri"/>
                <w:sz w:val="24"/>
              </w:rPr>
              <w:t>16</w:t>
            </w:r>
          </w:p>
        </w:tc>
      </w:tr>
      <w:tr w:rsidR="007F327F" w14:paraId="7E1FA5B0" w14:textId="77777777">
        <w:trPr>
          <w:jc w:val="center"/>
        </w:trPr>
        <w:tc>
          <w:tcPr>
            <w:tcW w:w="8280" w:type="dxa"/>
            <w:gridSpan w:val="2"/>
            <w:tcBorders>
              <w:left w:val="single" w:sz="8" w:space="0" w:color="000000"/>
              <w:bottom w:val="single" w:sz="8" w:space="0" w:color="000000"/>
              <w:right w:val="single" w:sz="8" w:space="0" w:color="000000"/>
            </w:tcBorders>
            <w:shd w:val="clear" w:color="auto" w:fill="E7E6E6"/>
          </w:tcPr>
          <w:p w14:paraId="67196DA0" w14:textId="77777777" w:rsidR="007F327F" w:rsidRDefault="00000000">
            <w:r>
              <w:rPr>
                <w:rFonts w:ascii="Calibri" w:hAnsi="Calibri"/>
                <w:color w:val="000000"/>
                <w:sz w:val="24"/>
              </w:rPr>
              <w:t>Feedback and Environment Remediation</w:t>
            </w:r>
          </w:p>
        </w:tc>
        <w:tc>
          <w:tcPr>
            <w:tcW w:w="1800" w:type="dxa"/>
            <w:tcBorders>
              <w:bottom w:val="single" w:sz="8" w:space="0" w:color="000000"/>
              <w:right w:val="single" w:sz="8" w:space="0" w:color="000000"/>
            </w:tcBorders>
            <w:shd w:val="clear" w:color="auto" w:fill="E7E6E6"/>
          </w:tcPr>
          <w:p w14:paraId="558F864A" w14:textId="77777777" w:rsidR="007F327F" w:rsidRDefault="00000000">
            <w:r>
              <w:t> </w:t>
            </w:r>
          </w:p>
        </w:tc>
      </w:tr>
      <w:tr w:rsidR="007F327F" w14:paraId="3355F9F1" w14:textId="77777777">
        <w:trPr>
          <w:jc w:val="center"/>
        </w:trPr>
        <w:tc>
          <w:tcPr>
            <w:tcW w:w="2325" w:type="dxa"/>
            <w:tcBorders>
              <w:left w:val="single" w:sz="8" w:space="0" w:color="000000"/>
              <w:bottom w:val="single" w:sz="8" w:space="0" w:color="000000"/>
              <w:right w:val="single" w:sz="8" w:space="0" w:color="000000"/>
            </w:tcBorders>
          </w:tcPr>
          <w:p w14:paraId="1F2444DB" w14:textId="77777777" w:rsidR="007F327F" w:rsidRDefault="00000000">
            <w:r>
              <w:rPr>
                <w:rFonts w:ascii="Calibri" w:hAnsi="Calibri"/>
                <w:sz w:val="24"/>
              </w:rPr>
              <w:t>Solicit Initial feedback</w:t>
            </w:r>
          </w:p>
        </w:tc>
        <w:tc>
          <w:tcPr>
            <w:tcW w:w="5940" w:type="dxa"/>
            <w:tcBorders>
              <w:bottom w:val="single" w:sz="8" w:space="0" w:color="000000"/>
              <w:right w:val="single" w:sz="8" w:space="0" w:color="000000"/>
            </w:tcBorders>
          </w:tcPr>
          <w:p w14:paraId="4D723909" w14:textId="77777777" w:rsidR="007F327F" w:rsidRDefault="00000000">
            <w:r>
              <w:rPr>
                <w:rFonts w:ascii="Calibri" w:hAnsi="Calibri"/>
                <w:sz w:val="24"/>
              </w:rPr>
              <w:t>Work with initial pilot user groups to solicit feedback around the performance of the platform. </w:t>
            </w:r>
          </w:p>
        </w:tc>
        <w:tc>
          <w:tcPr>
            <w:tcW w:w="1800" w:type="dxa"/>
            <w:tcBorders>
              <w:bottom w:val="single" w:sz="8" w:space="0" w:color="000000"/>
              <w:right w:val="single" w:sz="8" w:space="0" w:color="000000"/>
            </w:tcBorders>
          </w:tcPr>
          <w:p w14:paraId="3202DFF1" w14:textId="77777777" w:rsidR="007F327F" w:rsidRDefault="00000000">
            <w:r>
              <w:rPr>
                <w:rFonts w:ascii="Calibri" w:hAnsi="Calibri"/>
                <w:sz w:val="24"/>
              </w:rPr>
              <w:t>5</w:t>
            </w:r>
          </w:p>
        </w:tc>
      </w:tr>
      <w:tr w:rsidR="007F327F" w14:paraId="57FEEA20" w14:textId="77777777">
        <w:trPr>
          <w:jc w:val="center"/>
        </w:trPr>
        <w:tc>
          <w:tcPr>
            <w:tcW w:w="2325" w:type="dxa"/>
            <w:tcBorders>
              <w:left w:val="single" w:sz="8" w:space="0" w:color="000000"/>
              <w:bottom w:val="single" w:sz="8" w:space="0" w:color="000000"/>
              <w:right w:val="single" w:sz="8" w:space="0" w:color="000000"/>
            </w:tcBorders>
          </w:tcPr>
          <w:p w14:paraId="046260C8" w14:textId="77777777" w:rsidR="007F327F" w:rsidRDefault="00000000">
            <w:r>
              <w:rPr>
                <w:rFonts w:ascii="Calibri" w:hAnsi="Calibri"/>
                <w:sz w:val="24"/>
              </w:rPr>
              <w:t>Environment Remediation</w:t>
            </w:r>
          </w:p>
        </w:tc>
        <w:tc>
          <w:tcPr>
            <w:tcW w:w="5940" w:type="dxa"/>
            <w:tcBorders>
              <w:bottom w:val="single" w:sz="8" w:space="0" w:color="000000"/>
              <w:right w:val="single" w:sz="8" w:space="0" w:color="000000"/>
            </w:tcBorders>
          </w:tcPr>
          <w:p w14:paraId="4D277E0C" w14:textId="77777777" w:rsidR="007F327F" w:rsidRDefault="00000000">
            <w:r>
              <w:rPr>
                <w:rFonts w:ascii="Calibri" w:hAnsi="Calibri"/>
                <w:sz w:val="24"/>
              </w:rPr>
              <w:t>Our Services will allocate up to </w:t>
            </w:r>
            <w:r>
              <w:rPr>
                <w:rFonts w:ascii="Calibri" w:hAnsi="Calibri"/>
                <w:b/>
                <w:sz w:val="24"/>
              </w:rPr>
              <w:t>15 project-hours</w:t>
            </w:r>
            <w:r>
              <w:rPr>
                <w:rFonts w:ascii="Calibri" w:hAnsi="Calibri"/>
                <w:sz w:val="24"/>
              </w:rPr>
              <w:t> for initial remediation as part of this engagement. Should more hours be needed, we will discuss it with the client project lead and provide an addendum to this scope definition upon mutual agreement.</w:t>
            </w:r>
          </w:p>
        </w:tc>
        <w:tc>
          <w:tcPr>
            <w:tcW w:w="1800" w:type="dxa"/>
            <w:tcBorders>
              <w:bottom w:val="single" w:sz="8" w:space="0" w:color="000000"/>
              <w:right w:val="single" w:sz="8" w:space="0" w:color="000000"/>
            </w:tcBorders>
          </w:tcPr>
          <w:p w14:paraId="7F1B5E55" w14:textId="77777777" w:rsidR="007F327F" w:rsidRDefault="00000000">
            <w:r>
              <w:rPr>
                <w:rFonts w:ascii="Calibri" w:hAnsi="Calibri"/>
                <w:sz w:val="24"/>
              </w:rPr>
              <w:t>20</w:t>
            </w:r>
          </w:p>
        </w:tc>
      </w:tr>
    </w:tbl>
    <w:p w14:paraId="6968A238" w14:textId="77777777" w:rsidR="007F327F" w:rsidRDefault="007F327F"/>
    <w:p w14:paraId="6E241AF4" w14:textId="77777777" w:rsidR="00792A63" w:rsidRPr="00CF3166" w:rsidRDefault="00792A63" w:rsidP="3B569CC4">
      <w:pPr>
        <w:rPr>
          <w:sz w:val="24"/>
          <w:szCs w:val="24"/>
        </w:rPr>
      </w:pPr>
    </w:p>
    <w:p w14:paraId="7A2AEFF5" w14:textId="4144A39F" w:rsidR="00792A63" w:rsidRPr="00CF3166" w:rsidRDefault="579BF16E" w:rsidP="3A9C4CCD">
      <w:pPr>
        <w:rPr>
          <w:sz w:val="24"/>
          <w:szCs w:val="24"/>
        </w:rPr>
      </w:pPr>
      <w:r w:rsidRPr="3B569CC4">
        <w:rPr>
          <w:sz w:val="24"/>
          <w:szCs w:val="24"/>
        </w:rPr>
        <w:lastRenderedPageBreak/>
        <w:t xml:space="preserve">TurboDocx </w:t>
      </w:r>
      <w:r w:rsidR="004D36FF" w:rsidRPr="3B569CC4">
        <w:rPr>
          <w:sz w:val="24"/>
          <w:szCs w:val="24"/>
        </w:rPr>
        <w:t>provides an estimate of hours for each phase of the engagement and includes administrative and documentation time</w:t>
      </w:r>
      <w:r w:rsidR="003459E9" w:rsidRPr="3B569CC4">
        <w:rPr>
          <w:sz w:val="24"/>
          <w:szCs w:val="24"/>
        </w:rPr>
        <w:t xml:space="preserve"> as part of this. </w:t>
      </w:r>
      <w:r w:rsidR="003C766A" w:rsidRPr="3B569CC4">
        <w:rPr>
          <w:sz w:val="24"/>
          <w:szCs w:val="24"/>
        </w:rPr>
        <w:t>TurboDocx reserves</w:t>
      </w:r>
      <w:r w:rsidR="003459E9" w:rsidRPr="3B569CC4">
        <w:rPr>
          <w:sz w:val="24"/>
          <w:szCs w:val="24"/>
        </w:rPr>
        <w:t xml:space="preserve"> the right to re-allocate the budgeted hours</w:t>
      </w:r>
      <w:r w:rsidR="004C3B12" w:rsidRPr="3B569CC4">
        <w:rPr>
          <w:sz w:val="24"/>
          <w:szCs w:val="24"/>
        </w:rPr>
        <w:t xml:space="preserve"> as the project conducts to focus on areas that may need more attention.</w:t>
      </w:r>
    </w:p>
    <w:p w14:paraId="5C448ACE" w14:textId="77777777" w:rsidR="00792A63" w:rsidRDefault="001026AB" w:rsidP="001026AB">
      <w:pPr>
        <w:pStyle w:val="Heading2"/>
        <w:numPr>
          <w:ilvl w:val="0"/>
          <w:numId w:val="4"/>
        </w:numPr>
        <w:rPr>
          <w:sz w:val="36"/>
          <w:szCs w:val="36"/>
        </w:rPr>
      </w:pPr>
      <w:bookmarkStart w:id="3" w:name="_Toc877461792"/>
      <w:r w:rsidRPr="3A9C4CCD">
        <w:rPr>
          <w:sz w:val="36"/>
          <w:szCs w:val="36"/>
        </w:rPr>
        <w:t>Out of Scope</w:t>
      </w:r>
      <w:bookmarkEnd w:id="3"/>
    </w:p>
    <w:p w14:paraId="4C8DE3F7" w14:textId="77777777" w:rsidR="001026AB" w:rsidRPr="001026AB" w:rsidRDefault="001026AB" w:rsidP="001026AB">
      <w:pPr>
        <w:rPr>
          <w:sz w:val="24"/>
          <w:szCs w:val="24"/>
        </w:rPr>
      </w:pPr>
      <w:r w:rsidRPr="001026AB">
        <w:rPr>
          <w:sz w:val="24"/>
          <w:szCs w:val="24"/>
        </w:rPr>
        <w:t>The following items will be out of scope for this project:</w:t>
      </w:r>
    </w:p>
    <w:p w14:paraId="7A6F607B" w14:textId="77777777" w:rsidR="001026AB" w:rsidRPr="00BA675D" w:rsidRDefault="00F53BAF" w:rsidP="001026AB">
      <w:pPr>
        <w:pStyle w:val="ListParagraph"/>
        <w:numPr>
          <w:ilvl w:val="0"/>
          <w:numId w:val="3"/>
        </w:numPr>
        <w:rPr>
          <w:sz w:val="24"/>
          <w:szCs w:val="24"/>
        </w:rPr>
      </w:pPr>
      <w:r w:rsidRPr="3A9C4CCD">
        <w:rPr>
          <w:sz w:val="24"/>
          <w:szCs w:val="24"/>
        </w:rPr>
        <w:t>Adding additional net-new features to the web application.</w:t>
      </w:r>
    </w:p>
    <w:p w14:paraId="1DD54227" w14:textId="77777777" w:rsidR="00F53BAF" w:rsidRPr="00BA675D" w:rsidRDefault="00F53BAF" w:rsidP="001026AB">
      <w:pPr>
        <w:pStyle w:val="ListParagraph"/>
        <w:numPr>
          <w:ilvl w:val="0"/>
          <w:numId w:val="3"/>
        </w:numPr>
        <w:rPr>
          <w:sz w:val="24"/>
          <w:szCs w:val="24"/>
        </w:rPr>
      </w:pPr>
      <w:r w:rsidRPr="3A9C4CCD">
        <w:rPr>
          <w:sz w:val="24"/>
          <w:szCs w:val="24"/>
        </w:rPr>
        <w:t xml:space="preserve">Okta </w:t>
      </w:r>
      <w:r w:rsidR="003D637B" w:rsidRPr="3A9C4CCD">
        <w:rPr>
          <w:sz w:val="24"/>
          <w:szCs w:val="24"/>
        </w:rPr>
        <w:t xml:space="preserve">/ Identity </w:t>
      </w:r>
      <w:r w:rsidRPr="3A9C4CCD">
        <w:rPr>
          <w:sz w:val="24"/>
          <w:szCs w:val="24"/>
        </w:rPr>
        <w:t>configuration questions outside of the scope of the web application.</w:t>
      </w:r>
    </w:p>
    <w:p w14:paraId="19578233" w14:textId="77777777" w:rsidR="00C16A39" w:rsidRPr="00BA675D" w:rsidRDefault="00C16A39" w:rsidP="00C16A39">
      <w:pPr>
        <w:pStyle w:val="ListParagraph"/>
        <w:numPr>
          <w:ilvl w:val="0"/>
          <w:numId w:val="3"/>
        </w:numPr>
        <w:rPr>
          <w:sz w:val="24"/>
          <w:szCs w:val="24"/>
        </w:rPr>
      </w:pPr>
      <w:r w:rsidRPr="3A9C4CCD">
        <w:rPr>
          <w:sz w:val="24"/>
          <w:szCs w:val="24"/>
        </w:rPr>
        <w:t xml:space="preserve">Onboarding beyond 5 initial franchises. </w:t>
      </w:r>
    </w:p>
    <w:p w14:paraId="4D2AA290" w14:textId="77777777" w:rsidR="00BE4C50" w:rsidRPr="00BA675D" w:rsidRDefault="00BE4C50" w:rsidP="00C16A39">
      <w:pPr>
        <w:pStyle w:val="ListParagraph"/>
        <w:numPr>
          <w:ilvl w:val="0"/>
          <w:numId w:val="3"/>
        </w:numPr>
        <w:rPr>
          <w:sz w:val="24"/>
          <w:szCs w:val="24"/>
        </w:rPr>
      </w:pPr>
      <w:r w:rsidRPr="3A9C4CCD">
        <w:rPr>
          <w:sz w:val="24"/>
          <w:szCs w:val="24"/>
        </w:rPr>
        <w:t xml:space="preserve">Hands-on direct support with franchises. </w:t>
      </w:r>
    </w:p>
    <w:p w14:paraId="77AB4573" w14:textId="77777777" w:rsidR="00EC1EB1" w:rsidRDefault="00BB30F4" w:rsidP="00EC1EB1">
      <w:pPr>
        <w:pStyle w:val="ListParagraph"/>
        <w:numPr>
          <w:ilvl w:val="0"/>
          <w:numId w:val="3"/>
        </w:numPr>
        <w:rPr>
          <w:sz w:val="24"/>
          <w:szCs w:val="24"/>
        </w:rPr>
      </w:pPr>
      <w:r w:rsidRPr="3A9C4CCD">
        <w:rPr>
          <w:sz w:val="24"/>
          <w:szCs w:val="24"/>
        </w:rPr>
        <w:t>AWS / Cloud configurations outside of the scope of the web applicat</w:t>
      </w:r>
      <w:r w:rsidR="00EC1EB1" w:rsidRPr="3A9C4CCD">
        <w:rPr>
          <w:sz w:val="24"/>
          <w:szCs w:val="24"/>
        </w:rPr>
        <w:t>ion.</w:t>
      </w:r>
    </w:p>
    <w:p w14:paraId="00945680" w14:textId="77777777" w:rsidR="00356F5F" w:rsidRPr="00BA675D" w:rsidRDefault="00356F5F" w:rsidP="00EC1EB1">
      <w:pPr>
        <w:pStyle w:val="ListParagraph"/>
        <w:numPr>
          <w:ilvl w:val="0"/>
          <w:numId w:val="3"/>
        </w:numPr>
        <w:rPr>
          <w:sz w:val="24"/>
          <w:szCs w:val="24"/>
        </w:rPr>
      </w:pPr>
      <w:r w:rsidRPr="3A9C4CCD">
        <w:rPr>
          <w:sz w:val="24"/>
          <w:szCs w:val="24"/>
        </w:rPr>
        <w:t xml:space="preserve">Hands-on AWS access. All infrastructure sessions will be conducted using a screenshare over a videotelephony conference tool. </w:t>
      </w:r>
    </w:p>
    <w:p w14:paraId="55C71A94" w14:textId="67025C7E" w:rsidR="009D0127" w:rsidRPr="00BA675D" w:rsidRDefault="009D0127" w:rsidP="00EC1EB1">
      <w:pPr>
        <w:pStyle w:val="ListParagraph"/>
        <w:numPr>
          <w:ilvl w:val="0"/>
          <w:numId w:val="3"/>
        </w:numPr>
        <w:rPr>
          <w:sz w:val="24"/>
          <w:szCs w:val="24"/>
        </w:rPr>
      </w:pPr>
      <w:r w:rsidRPr="3A9C4CCD">
        <w:rPr>
          <w:sz w:val="24"/>
          <w:szCs w:val="24"/>
        </w:rPr>
        <w:t xml:space="preserve">Net-new AWS infrastructure </w:t>
      </w:r>
      <w:proofErr w:type="gramStart"/>
      <w:r w:rsidRPr="3A9C4CCD">
        <w:rPr>
          <w:sz w:val="24"/>
          <w:szCs w:val="24"/>
        </w:rPr>
        <w:t>build</w:t>
      </w:r>
      <w:proofErr w:type="gramEnd"/>
      <w:r w:rsidR="00135F3A">
        <w:rPr>
          <w:sz w:val="24"/>
          <w:szCs w:val="24"/>
        </w:rPr>
        <w:t xml:space="preserve"> outside of what is listed in the Cloud Build Section</w:t>
      </w:r>
      <w:r w:rsidRPr="3A9C4CCD">
        <w:rPr>
          <w:sz w:val="24"/>
          <w:szCs w:val="24"/>
        </w:rPr>
        <w:t xml:space="preserve">. Only the existing infrastructure for the web application will be assessed. </w:t>
      </w:r>
    </w:p>
    <w:p w14:paraId="525394CE" w14:textId="77777777" w:rsidR="00EC1EB1" w:rsidRDefault="00D1060A" w:rsidP="006479BA">
      <w:pPr>
        <w:pStyle w:val="Heading1"/>
        <w:numPr>
          <w:ilvl w:val="0"/>
          <w:numId w:val="1"/>
        </w:numPr>
        <w:rPr>
          <w:sz w:val="40"/>
          <w:szCs w:val="40"/>
        </w:rPr>
      </w:pPr>
      <w:bookmarkStart w:id="4" w:name="_Toc20354818"/>
      <w:r w:rsidRPr="3A9C4CCD">
        <w:rPr>
          <w:sz w:val="40"/>
          <w:szCs w:val="40"/>
        </w:rPr>
        <w:t>Project Documentation Deliverables</w:t>
      </w:r>
      <w:bookmarkEnd w:id="4"/>
    </w:p>
    <w:p w14:paraId="6B807D7F" w14:textId="31434190" w:rsidR="00D1060A" w:rsidRPr="0054781A" w:rsidRDefault="003C766A" w:rsidP="00D1060A">
      <w:pPr>
        <w:rPr>
          <w:sz w:val="24"/>
          <w:szCs w:val="24"/>
        </w:rPr>
      </w:pPr>
      <w:r w:rsidRPr="2FFCECCF">
        <w:rPr>
          <w:sz w:val="24"/>
          <w:szCs w:val="24"/>
        </w:rPr>
        <w:t>TurboDocx will</w:t>
      </w:r>
      <w:r w:rsidR="00D1060A" w:rsidRPr="2FFCECCF">
        <w:rPr>
          <w:sz w:val="24"/>
          <w:szCs w:val="24"/>
        </w:rPr>
        <w:t xml:space="preserve"> provide the following documentation for activities within the scope of this engagement.  This documentation is included in the overall work effort and fees for this engagement.  </w:t>
      </w:r>
    </w:p>
    <w:p w14:paraId="3B5B6919" w14:textId="430A7744" w:rsidR="0054781A" w:rsidRDefault="00D1060A" w:rsidP="0054781A">
      <w:pPr>
        <w:rPr>
          <w:sz w:val="24"/>
          <w:szCs w:val="24"/>
        </w:rPr>
      </w:pPr>
      <w:r w:rsidRPr="2FFCECCF">
        <w:rPr>
          <w:sz w:val="24"/>
          <w:szCs w:val="24"/>
        </w:rPr>
        <w:t xml:space="preserve">All documentation is thoroughly reviewed during the </w:t>
      </w:r>
      <w:r w:rsidR="579BF16E" w:rsidRPr="2FFCECCF">
        <w:rPr>
          <w:sz w:val="24"/>
          <w:szCs w:val="24"/>
        </w:rPr>
        <w:t xml:space="preserve">TurboDocx </w:t>
      </w:r>
      <w:r w:rsidR="00281F38" w:rsidRPr="2FFCECCF">
        <w:rPr>
          <w:sz w:val="24"/>
          <w:szCs w:val="24"/>
        </w:rPr>
        <w:t>q</w:t>
      </w:r>
      <w:r w:rsidRPr="2FFCECCF">
        <w:rPr>
          <w:sz w:val="24"/>
          <w:szCs w:val="24"/>
        </w:rPr>
        <w:t xml:space="preserve">uality </w:t>
      </w:r>
      <w:r w:rsidR="00281F38" w:rsidRPr="2FFCECCF">
        <w:rPr>
          <w:sz w:val="24"/>
          <w:szCs w:val="24"/>
        </w:rPr>
        <w:t>a</w:t>
      </w:r>
      <w:r w:rsidRPr="2FFCECCF">
        <w:rPr>
          <w:sz w:val="24"/>
          <w:szCs w:val="24"/>
        </w:rPr>
        <w:t xml:space="preserve">ssurance process prior to delivery to review for technical accuracy, risk mitigation, and alignment with </w:t>
      </w:r>
      <w:r w:rsidR="579BF16E" w:rsidRPr="2FFCECCF">
        <w:rPr>
          <w:sz w:val="24"/>
          <w:szCs w:val="24"/>
        </w:rPr>
        <w:t xml:space="preserve">TurboDocx </w:t>
      </w:r>
      <w:r w:rsidR="00EE446E">
        <w:rPr>
          <w:sz w:val="24"/>
          <w:szCs w:val="24"/>
        </w:rPr>
        <w:t>‘</w:t>
      </w:r>
      <w:r w:rsidR="00281F38" w:rsidRPr="2FFCECCF">
        <w:rPr>
          <w:sz w:val="24"/>
          <w:szCs w:val="24"/>
        </w:rPr>
        <w:t xml:space="preserve">s </w:t>
      </w:r>
      <w:r w:rsidRPr="2FFCECCF">
        <w:rPr>
          <w:sz w:val="24"/>
          <w:szCs w:val="24"/>
        </w:rPr>
        <w:t>leading practices.</w:t>
      </w:r>
    </w:p>
    <w:p w14:paraId="3CDBB694" w14:textId="77777777" w:rsidR="0054781A" w:rsidRPr="00792A63" w:rsidRDefault="0054781A" w:rsidP="0054781A">
      <w:pPr>
        <w:pStyle w:val="Heading2"/>
        <w:numPr>
          <w:ilvl w:val="0"/>
          <w:numId w:val="5"/>
        </w:numPr>
        <w:rPr>
          <w:sz w:val="36"/>
          <w:szCs w:val="36"/>
        </w:rPr>
      </w:pPr>
      <w:bookmarkStart w:id="5" w:name="_Toc1457394170"/>
      <w:r w:rsidRPr="3A9C4CCD">
        <w:rPr>
          <w:sz w:val="36"/>
          <w:szCs w:val="36"/>
        </w:rPr>
        <w:t>Phase: Assess Current Infrastructure</w:t>
      </w:r>
      <w:bookmarkEnd w:id="5"/>
    </w:p>
    <w:p w14:paraId="53F82514" w14:textId="370AFA75" w:rsidR="00F4276D" w:rsidRDefault="00907835" w:rsidP="00564B3D">
      <w:pPr>
        <w:pStyle w:val="ListParagraph"/>
        <w:numPr>
          <w:ilvl w:val="1"/>
          <w:numId w:val="5"/>
        </w:numPr>
        <w:rPr>
          <w:sz w:val="24"/>
          <w:szCs w:val="24"/>
        </w:rPr>
      </w:pPr>
      <w:r>
        <w:rPr>
          <w:b/>
          <w:bCs/>
          <w:sz w:val="24"/>
          <w:szCs w:val="24"/>
        </w:rPr>
        <w:t>Cloud Infrastructure Review Memo</w:t>
      </w:r>
      <w:r w:rsidR="00874E4F">
        <w:rPr>
          <w:b/>
          <w:bCs/>
          <w:sz w:val="24"/>
          <w:szCs w:val="24"/>
        </w:rPr>
        <w:t>:</w:t>
      </w:r>
      <w:r>
        <w:rPr>
          <w:b/>
          <w:bCs/>
          <w:sz w:val="24"/>
          <w:szCs w:val="24"/>
        </w:rPr>
        <w:t xml:space="preserve"> </w:t>
      </w:r>
      <w:r>
        <w:rPr>
          <w:sz w:val="24"/>
          <w:szCs w:val="24"/>
        </w:rPr>
        <w:t>This memo will outline the</w:t>
      </w:r>
      <w:r w:rsidR="002B3C1B">
        <w:rPr>
          <w:sz w:val="24"/>
          <w:szCs w:val="24"/>
        </w:rPr>
        <w:t xml:space="preserve"> findings and recommended </w:t>
      </w:r>
      <w:r w:rsidR="00F4276D">
        <w:rPr>
          <w:sz w:val="24"/>
          <w:szCs w:val="24"/>
        </w:rPr>
        <w:t>next steps based off the discovery sessions and AWS review.</w:t>
      </w:r>
    </w:p>
    <w:p w14:paraId="71B35DE2" w14:textId="4F530BFA" w:rsidR="00564B3D" w:rsidRPr="00BA675D" w:rsidRDefault="00F4276D" w:rsidP="0054781A">
      <w:pPr>
        <w:pStyle w:val="ListParagraph"/>
        <w:numPr>
          <w:ilvl w:val="1"/>
          <w:numId w:val="5"/>
        </w:numPr>
        <w:rPr>
          <w:sz w:val="24"/>
          <w:szCs w:val="24"/>
        </w:rPr>
      </w:pPr>
      <w:r>
        <w:rPr>
          <w:b/>
          <w:bCs/>
          <w:sz w:val="24"/>
          <w:szCs w:val="24"/>
        </w:rPr>
        <w:t>Rollout Strategy Memo</w:t>
      </w:r>
      <w:r w:rsidR="00874E4F">
        <w:rPr>
          <w:b/>
          <w:bCs/>
          <w:sz w:val="24"/>
          <w:szCs w:val="24"/>
        </w:rPr>
        <w:t>:</w:t>
      </w:r>
      <w:r>
        <w:rPr>
          <w:sz w:val="24"/>
          <w:szCs w:val="24"/>
        </w:rPr>
        <w:t xml:space="preserve"> This memo will outline the suggested rollout strategy to achieve a successful go-live at scale. </w:t>
      </w:r>
    </w:p>
    <w:p w14:paraId="09259D58" w14:textId="77777777" w:rsidR="00564B3D" w:rsidRDefault="00564B3D" w:rsidP="0054781A">
      <w:pPr>
        <w:rPr>
          <w:sz w:val="24"/>
          <w:szCs w:val="24"/>
        </w:rPr>
      </w:pPr>
    </w:p>
    <w:p w14:paraId="0311DE5D" w14:textId="77777777" w:rsidR="0054781A" w:rsidRPr="00792A63" w:rsidRDefault="0054781A" w:rsidP="0054781A">
      <w:pPr>
        <w:pStyle w:val="Heading2"/>
        <w:numPr>
          <w:ilvl w:val="0"/>
          <w:numId w:val="5"/>
        </w:numPr>
        <w:rPr>
          <w:sz w:val="36"/>
          <w:szCs w:val="36"/>
        </w:rPr>
      </w:pPr>
      <w:bookmarkStart w:id="6" w:name="_Toc879297262"/>
      <w:r w:rsidRPr="3A9C4CCD">
        <w:rPr>
          <w:sz w:val="36"/>
          <w:szCs w:val="36"/>
        </w:rPr>
        <w:t xml:space="preserve">Phase: </w:t>
      </w:r>
      <w:r w:rsidR="00564B3D" w:rsidRPr="3A9C4CCD">
        <w:rPr>
          <w:sz w:val="36"/>
          <w:szCs w:val="36"/>
        </w:rPr>
        <w:t>Feedback and Bug Remediation</w:t>
      </w:r>
      <w:bookmarkEnd w:id="6"/>
    </w:p>
    <w:p w14:paraId="5F8C3B66" w14:textId="4212A762" w:rsidR="0036448A" w:rsidRDefault="00E84FD9" w:rsidP="0036448A">
      <w:pPr>
        <w:pStyle w:val="ListParagraph"/>
        <w:numPr>
          <w:ilvl w:val="1"/>
          <w:numId w:val="5"/>
        </w:numPr>
        <w:rPr>
          <w:sz w:val="24"/>
          <w:szCs w:val="24"/>
        </w:rPr>
      </w:pPr>
      <w:r>
        <w:rPr>
          <w:b/>
          <w:bCs/>
          <w:sz w:val="24"/>
          <w:szCs w:val="24"/>
        </w:rPr>
        <w:t>Feedback and Bug report Memo</w:t>
      </w:r>
      <w:r w:rsidR="00874E4F">
        <w:rPr>
          <w:b/>
          <w:bCs/>
          <w:sz w:val="24"/>
          <w:szCs w:val="24"/>
        </w:rPr>
        <w:t>:</w:t>
      </w:r>
      <w:r>
        <w:rPr>
          <w:sz w:val="24"/>
          <w:szCs w:val="24"/>
        </w:rPr>
        <w:t xml:space="preserve"> This memo will document and outline the issues found in the pilot group and the plan to remediate the issues prior to go-live.</w:t>
      </w:r>
    </w:p>
    <w:p w14:paraId="21CF98F1" w14:textId="77777777" w:rsidR="0036448A" w:rsidRPr="0036448A" w:rsidRDefault="0036448A" w:rsidP="0036448A">
      <w:pPr>
        <w:rPr>
          <w:sz w:val="24"/>
          <w:szCs w:val="24"/>
        </w:rPr>
      </w:pPr>
    </w:p>
    <w:p w14:paraId="342B1AB6" w14:textId="77777777" w:rsidR="0036448A" w:rsidRDefault="0036448A" w:rsidP="0036448A">
      <w:pPr>
        <w:pStyle w:val="Heading1"/>
        <w:numPr>
          <w:ilvl w:val="0"/>
          <w:numId w:val="1"/>
        </w:numPr>
        <w:rPr>
          <w:sz w:val="40"/>
          <w:szCs w:val="40"/>
        </w:rPr>
      </w:pPr>
      <w:bookmarkStart w:id="7" w:name="_Toc1593950124"/>
      <w:r w:rsidRPr="3A9C4CCD">
        <w:rPr>
          <w:sz w:val="40"/>
          <w:szCs w:val="40"/>
        </w:rPr>
        <w:lastRenderedPageBreak/>
        <w:t>Project Leadership</w:t>
      </w:r>
      <w:r w:rsidR="00940404" w:rsidRPr="3A9C4CCD">
        <w:rPr>
          <w:sz w:val="40"/>
          <w:szCs w:val="40"/>
        </w:rPr>
        <w:t>, Status Reporting,</w:t>
      </w:r>
      <w:r w:rsidRPr="3A9C4CCD">
        <w:rPr>
          <w:sz w:val="40"/>
          <w:szCs w:val="40"/>
        </w:rPr>
        <w:t xml:space="preserve"> and Change Management</w:t>
      </w:r>
      <w:bookmarkEnd w:id="7"/>
    </w:p>
    <w:p w14:paraId="74AC84B1" w14:textId="77777777" w:rsidR="00940404" w:rsidRPr="00940404" w:rsidRDefault="00940404" w:rsidP="0036448A">
      <w:pPr>
        <w:pStyle w:val="Heading2"/>
        <w:numPr>
          <w:ilvl w:val="0"/>
          <w:numId w:val="6"/>
        </w:numPr>
        <w:rPr>
          <w:sz w:val="36"/>
          <w:szCs w:val="36"/>
        </w:rPr>
      </w:pPr>
      <w:bookmarkStart w:id="8" w:name="_Toc1835465359"/>
      <w:r w:rsidRPr="3A9C4CCD">
        <w:rPr>
          <w:sz w:val="36"/>
          <w:szCs w:val="36"/>
        </w:rPr>
        <w:t>Project Resources</w:t>
      </w:r>
      <w:bookmarkEnd w:id="8"/>
    </w:p>
    <w:p w14:paraId="196B6C92" w14:textId="02AA80E1" w:rsidR="0036448A" w:rsidRPr="00A2770C" w:rsidRDefault="003C766A" w:rsidP="0036448A">
      <w:pPr>
        <w:rPr>
          <w:sz w:val="24"/>
          <w:szCs w:val="24"/>
        </w:rPr>
      </w:pPr>
      <w:r w:rsidRPr="2FFCECCF">
        <w:rPr>
          <w:sz w:val="24"/>
          <w:szCs w:val="24"/>
        </w:rPr>
        <w:t>TurboDocx will</w:t>
      </w:r>
      <w:r w:rsidR="0036448A" w:rsidRPr="2FFCECCF">
        <w:rPr>
          <w:sz w:val="24"/>
          <w:szCs w:val="24"/>
        </w:rPr>
        <w:t xml:space="preserve"> allocate one (1) project</w:t>
      </w:r>
      <w:r w:rsidR="008D603F">
        <w:rPr>
          <w:sz w:val="24"/>
          <w:szCs w:val="24"/>
        </w:rPr>
        <w:t xml:space="preserve"> </w:t>
      </w:r>
      <w:r w:rsidR="0036448A" w:rsidRPr="2FFCECCF">
        <w:rPr>
          <w:sz w:val="24"/>
          <w:szCs w:val="24"/>
        </w:rPr>
        <w:t xml:space="preserve">resource to </w:t>
      </w:r>
      <w:r w:rsidR="00940404" w:rsidRPr="2FFCECCF">
        <w:rPr>
          <w:sz w:val="24"/>
          <w:szCs w:val="24"/>
        </w:rPr>
        <w:t>assist with this engagement. At</w:t>
      </w:r>
      <w:r w:rsidR="008D603F">
        <w:rPr>
          <w:sz w:val="24"/>
          <w:szCs w:val="24"/>
        </w:rPr>
        <w:t xml:space="preserve"> </w:t>
      </w:r>
      <w:r w:rsidR="579BF16E" w:rsidRPr="2FFCECCF">
        <w:rPr>
          <w:sz w:val="24"/>
          <w:szCs w:val="24"/>
        </w:rPr>
        <w:t xml:space="preserve">TurboDocx </w:t>
      </w:r>
      <w:r w:rsidR="00EE446E">
        <w:rPr>
          <w:sz w:val="24"/>
          <w:szCs w:val="24"/>
        </w:rPr>
        <w:t>‘</w:t>
      </w:r>
      <w:r w:rsidR="00940404" w:rsidRPr="2FFCECCF">
        <w:rPr>
          <w:sz w:val="24"/>
          <w:szCs w:val="24"/>
        </w:rPr>
        <w:t xml:space="preserve">s discretion, </w:t>
      </w:r>
      <w:r w:rsidRPr="2FFCECCF">
        <w:rPr>
          <w:sz w:val="24"/>
          <w:szCs w:val="24"/>
        </w:rPr>
        <w:t>TurboDocx may</w:t>
      </w:r>
      <w:r w:rsidR="00940404" w:rsidRPr="2FFCECCF">
        <w:rPr>
          <w:sz w:val="24"/>
          <w:szCs w:val="24"/>
        </w:rPr>
        <w:t xml:space="preserve"> add additional project resources</w:t>
      </w:r>
      <w:r w:rsidR="008D603F">
        <w:rPr>
          <w:sz w:val="24"/>
          <w:szCs w:val="24"/>
        </w:rPr>
        <w:t xml:space="preserve"> </w:t>
      </w:r>
      <w:r w:rsidR="00940404" w:rsidRPr="2FFCECCF">
        <w:rPr>
          <w:sz w:val="24"/>
          <w:szCs w:val="24"/>
        </w:rPr>
        <w:t xml:space="preserve">in order to adhere to project schedule. </w:t>
      </w:r>
    </w:p>
    <w:p w14:paraId="4930D0AA" w14:textId="77777777" w:rsidR="00940404" w:rsidRDefault="00940404" w:rsidP="00940404">
      <w:pPr>
        <w:pStyle w:val="Heading2"/>
        <w:numPr>
          <w:ilvl w:val="0"/>
          <w:numId w:val="6"/>
        </w:numPr>
        <w:rPr>
          <w:sz w:val="36"/>
          <w:szCs w:val="36"/>
        </w:rPr>
      </w:pPr>
      <w:bookmarkStart w:id="9" w:name="_Toc380318027"/>
      <w:r w:rsidRPr="3A9C4CCD">
        <w:rPr>
          <w:sz w:val="36"/>
          <w:szCs w:val="36"/>
        </w:rPr>
        <w:t>Status Reporting</w:t>
      </w:r>
      <w:bookmarkEnd w:id="9"/>
    </w:p>
    <w:p w14:paraId="70C1E95D" w14:textId="7E04B1BA" w:rsidR="00A2770C" w:rsidRPr="00E1407E" w:rsidRDefault="003C766A" w:rsidP="00A2770C">
      <w:pPr>
        <w:rPr>
          <w:sz w:val="24"/>
          <w:szCs w:val="24"/>
        </w:rPr>
      </w:pPr>
      <w:r w:rsidRPr="2FFCECCF">
        <w:rPr>
          <w:sz w:val="24"/>
          <w:szCs w:val="24"/>
        </w:rPr>
        <w:t>TurboDocx will</w:t>
      </w:r>
      <w:r w:rsidR="00A2770C" w:rsidRPr="2FFCECCF">
        <w:rPr>
          <w:sz w:val="24"/>
          <w:szCs w:val="24"/>
        </w:rPr>
        <w:t xml:space="preserve"> provide weekly status reporting in the form of an email, memo, or presentation to provide status on the deliverables, scope, and to highlight issues for management attention. </w:t>
      </w:r>
    </w:p>
    <w:p w14:paraId="5A228C4B" w14:textId="77777777" w:rsidR="00940404" w:rsidRDefault="00940404" w:rsidP="00940404">
      <w:pPr>
        <w:pStyle w:val="Heading2"/>
        <w:numPr>
          <w:ilvl w:val="0"/>
          <w:numId w:val="6"/>
        </w:numPr>
        <w:rPr>
          <w:sz w:val="36"/>
          <w:szCs w:val="36"/>
        </w:rPr>
      </w:pPr>
      <w:bookmarkStart w:id="10" w:name="_Toc783837500"/>
      <w:r w:rsidRPr="3A9C4CCD">
        <w:rPr>
          <w:sz w:val="36"/>
          <w:szCs w:val="36"/>
        </w:rPr>
        <w:t>Scope Change Management</w:t>
      </w:r>
      <w:bookmarkEnd w:id="10"/>
    </w:p>
    <w:p w14:paraId="7A6D0EA8" w14:textId="03D10276" w:rsidR="00614B17" w:rsidRPr="00E1407E" w:rsidRDefault="003C766A" w:rsidP="00614B17">
      <w:pPr>
        <w:rPr>
          <w:sz w:val="24"/>
          <w:szCs w:val="24"/>
        </w:rPr>
      </w:pPr>
      <w:r w:rsidRPr="2FFCECCF">
        <w:rPr>
          <w:sz w:val="24"/>
          <w:szCs w:val="24"/>
        </w:rPr>
        <w:t>TurboDocx follows</w:t>
      </w:r>
      <w:r w:rsidR="00614B17" w:rsidRPr="2FFCECCF">
        <w:rPr>
          <w:sz w:val="24"/>
          <w:szCs w:val="24"/>
        </w:rPr>
        <w:t xml:space="preserve"> a structured methodology with respect to managing unexpected scope changes.  Such scope changes may </w:t>
      </w:r>
      <w:proofErr w:type="gramStart"/>
      <w:r w:rsidR="00614B17" w:rsidRPr="2FFCECCF">
        <w:rPr>
          <w:sz w:val="24"/>
          <w:szCs w:val="24"/>
        </w:rPr>
        <w:t>been</w:t>
      </w:r>
      <w:proofErr w:type="gramEnd"/>
      <w:r w:rsidR="008D603F">
        <w:rPr>
          <w:sz w:val="24"/>
          <w:szCs w:val="24"/>
        </w:rPr>
        <w:t xml:space="preserve"> </w:t>
      </w:r>
      <w:r w:rsidR="00614B17" w:rsidRPr="2FFCECCF">
        <w:rPr>
          <w:sz w:val="24"/>
          <w:szCs w:val="24"/>
        </w:rPr>
        <w:t xml:space="preserve">countered in projects such as this one.  If items requiring a scope change are identified, the following are the high-level steps that </w:t>
      </w:r>
      <w:r w:rsidRPr="2FFCECCF">
        <w:rPr>
          <w:sz w:val="24"/>
          <w:szCs w:val="24"/>
        </w:rPr>
        <w:t>TurboDocx will</w:t>
      </w:r>
      <w:r w:rsidR="00614B17" w:rsidRPr="2FFCECCF">
        <w:rPr>
          <w:sz w:val="24"/>
          <w:szCs w:val="24"/>
        </w:rPr>
        <w:t xml:space="preserve"> follow:</w:t>
      </w:r>
    </w:p>
    <w:p w14:paraId="44D83512" w14:textId="7A3ECCEF" w:rsidR="00614B17" w:rsidRPr="00E1407E" w:rsidRDefault="003C766A" w:rsidP="00C97D69">
      <w:pPr>
        <w:ind w:left="720"/>
        <w:rPr>
          <w:sz w:val="24"/>
          <w:szCs w:val="24"/>
        </w:rPr>
      </w:pPr>
      <w:r w:rsidRPr="00E1407E">
        <w:rPr>
          <w:sz w:val="24"/>
          <w:szCs w:val="24"/>
        </w:rPr>
        <w:t>a) Discuss</w:t>
      </w:r>
      <w:r w:rsidR="00614B17" w:rsidRPr="00E1407E">
        <w:rPr>
          <w:sz w:val="24"/>
          <w:szCs w:val="24"/>
        </w:rPr>
        <w:t xml:space="preserve"> and confirm need for additional work with the </w:t>
      </w:r>
      <w:r w:rsidR="00D5668F" w:rsidRPr="00E1407E">
        <w:rPr>
          <w:sz w:val="24"/>
          <w:szCs w:val="24"/>
        </w:rPr>
        <w:t>Waystar Roycompany</w:t>
      </w:r>
      <w:r w:rsidR="00614B17" w:rsidRPr="00E1407E">
        <w:rPr>
          <w:sz w:val="24"/>
          <w:szCs w:val="24"/>
        </w:rPr>
        <w:t>.</w:t>
      </w:r>
    </w:p>
    <w:p w14:paraId="3578DF10" w14:textId="35F497E9" w:rsidR="00614B17" w:rsidRPr="00E1407E" w:rsidRDefault="003C766A" w:rsidP="00C97D69">
      <w:pPr>
        <w:ind w:left="720"/>
        <w:rPr>
          <w:sz w:val="24"/>
          <w:szCs w:val="24"/>
        </w:rPr>
      </w:pPr>
      <w:r w:rsidRPr="00E1407E">
        <w:rPr>
          <w:sz w:val="24"/>
          <w:szCs w:val="24"/>
        </w:rPr>
        <w:t>b) Identify</w:t>
      </w:r>
      <w:r w:rsidR="00614B17" w:rsidRPr="00E1407E">
        <w:rPr>
          <w:sz w:val="24"/>
          <w:szCs w:val="24"/>
        </w:rPr>
        <w:t xml:space="preserve"> additional tasks and deliverables associated with the scope change.</w:t>
      </w:r>
    </w:p>
    <w:p w14:paraId="79123563" w14:textId="77777777" w:rsidR="00614B17" w:rsidRPr="00E1407E" w:rsidRDefault="00614B17" w:rsidP="00C97D69">
      <w:pPr>
        <w:ind w:left="720"/>
        <w:rPr>
          <w:sz w:val="24"/>
          <w:szCs w:val="24"/>
        </w:rPr>
      </w:pPr>
      <w:r w:rsidRPr="00E1407E">
        <w:rPr>
          <w:sz w:val="24"/>
          <w:szCs w:val="24"/>
        </w:rPr>
        <w:t>c)Estimate the work effort associated with the additional tasks and deliverables.</w:t>
      </w:r>
    </w:p>
    <w:p w14:paraId="4A97093B" w14:textId="77777777" w:rsidR="00614B17" w:rsidRPr="00E1407E" w:rsidRDefault="00614B17" w:rsidP="00C97D69">
      <w:pPr>
        <w:ind w:left="720"/>
        <w:rPr>
          <w:sz w:val="24"/>
          <w:szCs w:val="24"/>
        </w:rPr>
      </w:pPr>
      <w:r w:rsidRPr="00E1407E">
        <w:rPr>
          <w:sz w:val="24"/>
          <w:szCs w:val="24"/>
        </w:rPr>
        <w:t>d)Based on the work effort estimate, determine the impact on schedule and budget, including contingency.</w:t>
      </w:r>
    </w:p>
    <w:p w14:paraId="1F49F66D" w14:textId="33B12A41" w:rsidR="00614B17" w:rsidRPr="00E1407E" w:rsidRDefault="003C766A" w:rsidP="00C97D69">
      <w:pPr>
        <w:ind w:left="720"/>
        <w:rPr>
          <w:sz w:val="24"/>
          <w:szCs w:val="24"/>
        </w:rPr>
      </w:pPr>
      <w:r w:rsidRPr="2FFCECCF">
        <w:rPr>
          <w:sz w:val="24"/>
          <w:szCs w:val="24"/>
        </w:rPr>
        <w:t>e) If</w:t>
      </w:r>
      <w:r w:rsidR="00614B17" w:rsidRPr="2FFCECCF">
        <w:rPr>
          <w:sz w:val="24"/>
          <w:szCs w:val="24"/>
        </w:rPr>
        <w:t xml:space="preserve"> the scope change does not require additional project budget, then </w:t>
      </w:r>
      <w:r w:rsidRPr="2FFCECCF">
        <w:rPr>
          <w:sz w:val="24"/>
          <w:szCs w:val="24"/>
        </w:rPr>
        <w:t>TurboDocx will</w:t>
      </w:r>
      <w:r w:rsidR="00614B17" w:rsidRPr="2FFCECCF">
        <w:rPr>
          <w:sz w:val="24"/>
          <w:szCs w:val="24"/>
        </w:rPr>
        <w:t xml:space="preserve"> document any changes to project scope and/or deliverables in the form of a Scope Change Addendum.  This will need to be signed-off by </w:t>
      </w:r>
      <w:r w:rsidR="00D5668F" w:rsidRPr="2FFCECCF">
        <w:rPr>
          <w:sz w:val="24"/>
          <w:szCs w:val="24"/>
        </w:rPr>
        <w:t>Waystar Roycompany</w:t>
      </w:r>
      <w:r w:rsidR="00614B17" w:rsidRPr="2FFCECCF">
        <w:rPr>
          <w:sz w:val="24"/>
          <w:szCs w:val="24"/>
        </w:rPr>
        <w:t xml:space="preserve"> prior to proceeding with the engagement under the new or modified Project Scope.</w:t>
      </w:r>
    </w:p>
    <w:p w14:paraId="737F6CD7" w14:textId="7C3C1DE8" w:rsidR="00940404" w:rsidRPr="00E1407E" w:rsidRDefault="003C766A" w:rsidP="00C97D69">
      <w:pPr>
        <w:ind w:left="720"/>
        <w:rPr>
          <w:sz w:val="24"/>
          <w:szCs w:val="24"/>
        </w:rPr>
      </w:pPr>
      <w:r w:rsidRPr="00E1407E">
        <w:rPr>
          <w:sz w:val="24"/>
          <w:szCs w:val="24"/>
        </w:rPr>
        <w:t>f) If</w:t>
      </w:r>
      <w:r w:rsidR="00614B17" w:rsidRPr="00E1407E">
        <w:rPr>
          <w:sz w:val="24"/>
          <w:szCs w:val="24"/>
        </w:rPr>
        <w:t xml:space="preserve"> the scope change requires additional project budget a SOW Addendum or new SOW will need to be drafted.</w:t>
      </w:r>
    </w:p>
    <w:p w14:paraId="7A7F6B9D" w14:textId="77777777" w:rsidR="00940404" w:rsidRPr="00940404" w:rsidRDefault="00940404" w:rsidP="00940404"/>
    <w:p w14:paraId="05505B74" w14:textId="77777777" w:rsidR="0022240B" w:rsidRDefault="0022240B" w:rsidP="0022240B">
      <w:pPr>
        <w:pStyle w:val="Heading1"/>
        <w:numPr>
          <w:ilvl w:val="0"/>
          <w:numId w:val="1"/>
        </w:numPr>
        <w:rPr>
          <w:sz w:val="40"/>
          <w:szCs w:val="40"/>
        </w:rPr>
      </w:pPr>
      <w:bookmarkStart w:id="11" w:name="_Toc222606209"/>
      <w:r w:rsidRPr="3A9C4CCD">
        <w:rPr>
          <w:sz w:val="40"/>
          <w:szCs w:val="40"/>
        </w:rPr>
        <w:t>Engagement Assumptions</w:t>
      </w:r>
      <w:bookmarkEnd w:id="11"/>
    </w:p>
    <w:p w14:paraId="76D11687" w14:textId="77777777" w:rsidR="00686D3D" w:rsidRPr="00686D3D" w:rsidRDefault="00686D3D" w:rsidP="0022240B">
      <w:pPr>
        <w:pStyle w:val="Heading2"/>
        <w:numPr>
          <w:ilvl w:val="0"/>
          <w:numId w:val="9"/>
        </w:numPr>
        <w:rPr>
          <w:sz w:val="36"/>
          <w:szCs w:val="36"/>
        </w:rPr>
      </w:pPr>
      <w:bookmarkStart w:id="12" w:name="_Toc1094723310"/>
      <w:r w:rsidRPr="3A9C4CCD">
        <w:rPr>
          <w:sz w:val="36"/>
          <w:szCs w:val="36"/>
        </w:rPr>
        <w:t>General Assumptions</w:t>
      </w:r>
      <w:bookmarkEnd w:id="12"/>
    </w:p>
    <w:p w14:paraId="4E5A2B62" w14:textId="48E98D89" w:rsidR="0022240B" w:rsidRPr="00E1407E" w:rsidRDefault="004D36D7" w:rsidP="0022240B">
      <w:pPr>
        <w:rPr>
          <w:sz w:val="24"/>
          <w:szCs w:val="24"/>
        </w:rPr>
      </w:pPr>
      <w:r w:rsidRPr="2FFCECCF">
        <w:rPr>
          <w:sz w:val="24"/>
          <w:szCs w:val="24"/>
        </w:rPr>
        <w:t xml:space="preserve">The following are the general assumptions for the engagement.  Should Waystar Roycompany not be able to meet these assumptions, </w:t>
      </w:r>
      <w:r w:rsidR="003C766A" w:rsidRPr="2FFCECCF">
        <w:rPr>
          <w:sz w:val="24"/>
          <w:szCs w:val="24"/>
        </w:rPr>
        <w:t>TurboDocx may</w:t>
      </w:r>
      <w:r w:rsidRPr="2FFCECCF">
        <w:rPr>
          <w:sz w:val="24"/>
          <w:szCs w:val="24"/>
        </w:rPr>
        <w:t xml:space="preserve"> not be able to complete some or all of the activities defined within the </w:t>
      </w:r>
      <w:r w:rsidR="00BF5BDD">
        <w:rPr>
          <w:sz w:val="24"/>
          <w:szCs w:val="24"/>
        </w:rPr>
        <w:t>‘</w:t>
      </w:r>
      <w:r w:rsidRPr="2FFCECCF">
        <w:rPr>
          <w:sz w:val="24"/>
          <w:szCs w:val="24"/>
        </w:rPr>
        <w:t>Project Scope</w:t>
      </w:r>
      <w:r w:rsidR="00EE446E">
        <w:rPr>
          <w:sz w:val="24"/>
          <w:szCs w:val="24"/>
        </w:rPr>
        <w:t>’</w:t>
      </w:r>
      <w:r w:rsidRPr="2FFCECCF">
        <w:rPr>
          <w:sz w:val="24"/>
          <w:szCs w:val="24"/>
        </w:rPr>
        <w:t xml:space="preserve"> (Section 2) and </w:t>
      </w:r>
      <w:r w:rsidR="00BF5BDD">
        <w:rPr>
          <w:sz w:val="24"/>
          <w:szCs w:val="24"/>
        </w:rPr>
        <w:t>‘</w:t>
      </w:r>
      <w:r w:rsidRPr="2FFCECCF">
        <w:rPr>
          <w:sz w:val="24"/>
          <w:szCs w:val="24"/>
        </w:rPr>
        <w:t>Project Document Deliverables</w:t>
      </w:r>
      <w:r w:rsidR="00EE446E">
        <w:rPr>
          <w:sz w:val="24"/>
          <w:szCs w:val="24"/>
        </w:rPr>
        <w:t>’</w:t>
      </w:r>
      <w:r w:rsidRPr="2FFCECCF">
        <w:rPr>
          <w:sz w:val="24"/>
          <w:szCs w:val="24"/>
        </w:rPr>
        <w:t xml:space="preserve"> (Section 3) within the current project budget.  Contingency hours, if available, may need to be utilized and/or Waystar Roycompany would need to purchase</w:t>
      </w:r>
      <w:r w:rsidR="00BF5BDD">
        <w:rPr>
          <w:sz w:val="24"/>
          <w:szCs w:val="24"/>
        </w:rPr>
        <w:t xml:space="preserve"> </w:t>
      </w:r>
      <w:r w:rsidRPr="2FFCECCF">
        <w:rPr>
          <w:sz w:val="24"/>
          <w:szCs w:val="24"/>
        </w:rPr>
        <w:t>additional hours</w:t>
      </w:r>
      <w:r w:rsidR="00BF5BDD">
        <w:rPr>
          <w:sz w:val="24"/>
          <w:szCs w:val="24"/>
        </w:rPr>
        <w:t xml:space="preserve"> </w:t>
      </w:r>
      <w:r w:rsidRPr="2FFCECCF">
        <w:rPr>
          <w:sz w:val="24"/>
          <w:szCs w:val="24"/>
        </w:rPr>
        <w:t xml:space="preserve">in order to complete the project.  </w:t>
      </w:r>
      <w:r w:rsidR="003C766A" w:rsidRPr="2FFCECCF">
        <w:rPr>
          <w:sz w:val="24"/>
          <w:szCs w:val="24"/>
        </w:rPr>
        <w:t xml:space="preserve">TurboDocx </w:t>
      </w:r>
      <w:r w:rsidR="003C766A" w:rsidRPr="2FFCECCF">
        <w:rPr>
          <w:sz w:val="24"/>
          <w:szCs w:val="24"/>
        </w:rPr>
        <w:lastRenderedPageBreak/>
        <w:t>will</w:t>
      </w:r>
      <w:r w:rsidRPr="2FFCECCF">
        <w:rPr>
          <w:sz w:val="24"/>
          <w:szCs w:val="24"/>
        </w:rPr>
        <w:t xml:space="preserve"> notify</w:t>
      </w:r>
      <w:r w:rsidR="00BF5BDD">
        <w:rPr>
          <w:sz w:val="24"/>
          <w:szCs w:val="24"/>
        </w:rPr>
        <w:t xml:space="preserve"> </w:t>
      </w:r>
      <w:r w:rsidR="00086AE1" w:rsidRPr="2FFCECCF">
        <w:rPr>
          <w:sz w:val="24"/>
          <w:szCs w:val="24"/>
        </w:rPr>
        <w:t>Waystar Roycompany</w:t>
      </w:r>
      <w:r w:rsidRPr="2FFCECCF">
        <w:rPr>
          <w:sz w:val="24"/>
          <w:szCs w:val="24"/>
        </w:rPr>
        <w:t xml:space="preserve"> of any potential risks to project completion and/or project budget in the form of a Project Risk Memorandum, which will detail the risks, recommendations for mitigation, and next steps:</w:t>
      </w:r>
    </w:p>
    <w:p w14:paraId="743F2FA1" w14:textId="3B3D9E2F" w:rsidR="002F3539" w:rsidRPr="002F3539" w:rsidRDefault="002F3539" w:rsidP="002F3539">
      <w:pPr>
        <w:pStyle w:val="ListParagraph"/>
        <w:numPr>
          <w:ilvl w:val="0"/>
          <w:numId w:val="8"/>
        </w:numPr>
        <w:rPr>
          <w:sz w:val="24"/>
          <w:szCs w:val="24"/>
        </w:rPr>
      </w:pPr>
      <w:r w:rsidRPr="2FFCECCF">
        <w:rPr>
          <w:sz w:val="24"/>
          <w:szCs w:val="24"/>
        </w:rPr>
        <w:t xml:space="preserve">This Scope Definition must be executed by Waystar Roycompany for </w:t>
      </w:r>
      <w:r w:rsidR="003C766A" w:rsidRPr="2FFCECCF">
        <w:rPr>
          <w:sz w:val="24"/>
          <w:szCs w:val="24"/>
        </w:rPr>
        <w:t>TurboDocx to</w:t>
      </w:r>
      <w:r w:rsidRPr="2FFCECCF">
        <w:rPr>
          <w:sz w:val="24"/>
          <w:szCs w:val="24"/>
        </w:rPr>
        <w:t xml:space="preserve"> be able to set the project start date. All project engagement start dates are dependent on </w:t>
      </w:r>
      <w:r w:rsidR="003C766A" w:rsidRPr="2FFCECCF">
        <w:rPr>
          <w:sz w:val="24"/>
          <w:szCs w:val="24"/>
        </w:rPr>
        <w:t>TurboDocx approval</w:t>
      </w:r>
      <w:r w:rsidRPr="2FFCECCF">
        <w:rPr>
          <w:sz w:val="24"/>
          <w:szCs w:val="24"/>
        </w:rPr>
        <w:t xml:space="preserve">. </w:t>
      </w:r>
      <w:r w:rsidR="003C766A" w:rsidRPr="2FFCECCF">
        <w:rPr>
          <w:sz w:val="24"/>
          <w:szCs w:val="24"/>
        </w:rPr>
        <w:t>TurboDocx start</w:t>
      </w:r>
      <w:r w:rsidRPr="2FFCECCF">
        <w:rPr>
          <w:sz w:val="24"/>
          <w:szCs w:val="24"/>
        </w:rPr>
        <w:t xml:space="preserve"> date approval will be based on team and skills availability, as well as Waystar Roycompany readiness.</w:t>
      </w:r>
    </w:p>
    <w:p w14:paraId="37133C4F" w14:textId="565F63A4" w:rsidR="002F3539" w:rsidRPr="003A2002" w:rsidRDefault="002F3539" w:rsidP="003A2002">
      <w:pPr>
        <w:pStyle w:val="ListParagraph"/>
        <w:numPr>
          <w:ilvl w:val="0"/>
          <w:numId w:val="8"/>
        </w:numPr>
        <w:rPr>
          <w:sz w:val="24"/>
          <w:szCs w:val="24"/>
        </w:rPr>
      </w:pPr>
      <w:r w:rsidRPr="2FFCECCF">
        <w:rPr>
          <w:sz w:val="24"/>
          <w:szCs w:val="24"/>
        </w:rPr>
        <w:t xml:space="preserve">If any critical assumptions are not met within a reasonable amount of time prior to the project start the start date may be delayed.  This delay may result in project timelines being extended and additional effort from </w:t>
      </w:r>
      <w:r w:rsidR="003C766A" w:rsidRPr="2FFCECCF">
        <w:rPr>
          <w:sz w:val="24"/>
          <w:szCs w:val="24"/>
        </w:rPr>
        <w:t>TurboDocx.</w:t>
      </w:r>
      <w:r w:rsidRPr="2FFCECCF">
        <w:rPr>
          <w:sz w:val="24"/>
          <w:szCs w:val="24"/>
        </w:rPr>
        <w:t xml:space="preserve">  This additional effort will trigger the Change Management process as previously outlined. Any changes in the start date initiated by the Waystar Roycompany may result in a significant delay to the project start.</w:t>
      </w:r>
    </w:p>
    <w:p w14:paraId="77FD703F" w14:textId="77777777" w:rsidR="00E56387" w:rsidRPr="00E1407E" w:rsidRDefault="00E56387" w:rsidP="00E56387">
      <w:pPr>
        <w:pStyle w:val="ListParagraph"/>
        <w:numPr>
          <w:ilvl w:val="0"/>
          <w:numId w:val="8"/>
        </w:numPr>
        <w:rPr>
          <w:sz w:val="24"/>
          <w:szCs w:val="24"/>
        </w:rPr>
      </w:pPr>
      <w:r w:rsidRPr="00E1407E">
        <w:rPr>
          <w:sz w:val="24"/>
          <w:szCs w:val="24"/>
        </w:rPr>
        <w:t>Waystar Roycompany will confirm that the appropriate functional and technical resources (s) will be available throughout the engagement for technical discussions, build/configuration assistance, knowledge transfer, status meetings, questions, and requests.</w:t>
      </w:r>
    </w:p>
    <w:p w14:paraId="50C82103" w14:textId="527AE10A" w:rsidR="00E56387" w:rsidRPr="00E1407E" w:rsidRDefault="00E56387" w:rsidP="00E56387">
      <w:pPr>
        <w:pStyle w:val="ListParagraph"/>
        <w:numPr>
          <w:ilvl w:val="0"/>
          <w:numId w:val="8"/>
        </w:numPr>
        <w:rPr>
          <w:sz w:val="24"/>
          <w:szCs w:val="24"/>
        </w:rPr>
      </w:pPr>
      <w:r w:rsidRPr="00E1407E">
        <w:rPr>
          <w:sz w:val="24"/>
          <w:szCs w:val="24"/>
        </w:rPr>
        <w:t xml:space="preserve">The appropriate Waystar Roycompany resources will be available to cover the topics detailed in the </w:t>
      </w:r>
      <w:r w:rsidR="00BF5BDD">
        <w:rPr>
          <w:sz w:val="24"/>
          <w:szCs w:val="24"/>
        </w:rPr>
        <w:t>‘</w:t>
      </w:r>
      <w:r w:rsidRPr="00E1407E">
        <w:rPr>
          <w:sz w:val="24"/>
          <w:szCs w:val="24"/>
        </w:rPr>
        <w:t>Project Scope</w:t>
      </w:r>
      <w:r w:rsidR="00EE446E">
        <w:rPr>
          <w:sz w:val="24"/>
          <w:szCs w:val="24"/>
        </w:rPr>
        <w:t>’</w:t>
      </w:r>
      <w:r w:rsidRPr="00E1407E">
        <w:rPr>
          <w:sz w:val="24"/>
          <w:szCs w:val="24"/>
        </w:rPr>
        <w:t xml:space="preserve"> section (Section 2) of this document.</w:t>
      </w:r>
    </w:p>
    <w:p w14:paraId="28A7614F" w14:textId="77777777" w:rsidR="00E56387" w:rsidRPr="00E1407E" w:rsidRDefault="00E56387" w:rsidP="00E56387">
      <w:pPr>
        <w:pStyle w:val="ListParagraph"/>
        <w:numPr>
          <w:ilvl w:val="0"/>
          <w:numId w:val="8"/>
        </w:numPr>
        <w:rPr>
          <w:sz w:val="24"/>
          <w:szCs w:val="24"/>
        </w:rPr>
      </w:pPr>
      <w:r w:rsidRPr="00E1407E">
        <w:rPr>
          <w:sz w:val="24"/>
          <w:szCs w:val="24"/>
        </w:rPr>
        <w:t>Waystar Roycompany resources will be part of the project team and will be available throughout the project.</w:t>
      </w:r>
    </w:p>
    <w:p w14:paraId="384CD8C9" w14:textId="77777777" w:rsidR="00E56387" w:rsidRPr="00E1407E" w:rsidRDefault="00E56387" w:rsidP="00E56387">
      <w:pPr>
        <w:pStyle w:val="ListParagraph"/>
        <w:numPr>
          <w:ilvl w:val="0"/>
          <w:numId w:val="8"/>
        </w:numPr>
        <w:rPr>
          <w:sz w:val="24"/>
          <w:szCs w:val="24"/>
        </w:rPr>
      </w:pPr>
      <w:r w:rsidRPr="00E1407E">
        <w:rPr>
          <w:sz w:val="24"/>
          <w:szCs w:val="24"/>
        </w:rPr>
        <w:t>All required hardware, software and necessary licenses will be set up, configured and operational in the target environment.</w:t>
      </w:r>
    </w:p>
    <w:p w14:paraId="77255CA0" w14:textId="77777777" w:rsidR="00E56387" w:rsidRPr="00E1407E" w:rsidRDefault="00E56387" w:rsidP="00E56387">
      <w:pPr>
        <w:pStyle w:val="ListParagraph"/>
        <w:numPr>
          <w:ilvl w:val="0"/>
          <w:numId w:val="8"/>
        </w:numPr>
        <w:rPr>
          <w:sz w:val="24"/>
          <w:szCs w:val="24"/>
        </w:rPr>
      </w:pPr>
      <w:r w:rsidRPr="00E1407E">
        <w:rPr>
          <w:sz w:val="24"/>
          <w:szCs w:val="24"/>
        </w:rPr>
        <w:t xml:space="preserve">Upon the conclusion of the engagement Waystar Roycompany will be responsible to resolve any ongoing technical issues.  </w:t>
      </w:r>
    </w:p>
    <w:p w14:paraId="6F5F5C82" w14:textId="5BE77B24" w:rsidR="00E56387" w:rsidRPr="00E1407E" w:rsidRDefault="00E56387" w:rsidP="003F66D8">
      <w:pPr>
        <w:pStyle w:val="ListParagraph"/>
        <w:numPr>
          <w:ilvl w:val="0"/>
          <w:numId w:val="8"/>
        </w:numPr>
        <w:rPr>
          <w:sz w:val="24"/>
          <w:szCs w:val="24"/>
        </w:rPr>
      </w:pPr>
      <w:r w:rsidRPr="2FFCECCF">
        <w:rPr>
          <w:sz w:val="24"/>
          <w:szCs w:val="24"/>
        </w:rPr>
        <w:t xml:space="preserve">Upon conclusion of the engagement, the </w:t>
      </w:r>
      <w:r w:rsidR="579BF16E" w:rsidRPr="2FFCECCF">
        <w:rPr>
          <w:sz w:val="24"/>
          <w:szCs w:val="24"/>
        </w:rPr>
        <w:t xml:space="preserve">TurboDocx </w:t>
      </w:r>
      <w:r w:rsidR="00EE446E">
        <w:rPr>
          <w:sz w:val="24"/>
          <w:szCs w:val="24"/>
        </w:rPr>
        <w:t>‘</w:t>
      </w:r>
      <w:r w:rsidR="009C7B0A" w:rsidRPr="2FFCECCF">
        <w:rPr>
          <w:sz w:val="24"/>
          <w:szCs w:val="24"/>
        </w:rPr>
        <w:t>s</w:t>
      </w:r>
      <w:r w:rsidRPr="2FFCECCF">
        <w:rPr>
          <w:sz w:val="24"/>
          <w:szCs w:val="24"/>
        </w:rPr>
        <w:t xml:space="preserve"> project team will formally transition any processes and responsibilities back to Waystar Roycompany.</w:t>
      </w:r>
    </w:p>
    <w:p w14:paraId="386CE721" w14:textId="77777777" w:rsidR="00940404" w:rsidRPr="002D2FEF" w:rsidRDefault="00686D3D" w:rsidP="0036448A">
      <w:pPr>
        <w:pStyle w:val="Heading2"/>
        <w:numPr>
          <w:ilvl w:val="0"/>
          <w:numId w:val="9"/>
        </w:numPr>
        <w:rPr>
          <w:sz w:val="36"/>
          <w:szCs w:val="36"/>
        </w:rPr>
      </w:pPr>
      <w:bookmarkStart w:id="13" w:name="_Toc136596741"/>
      <w:r w:rsidRPr="3A9C4CCD">
        <w:rPr>
          <w:sz w:val="36"/>
          <w:szCs w:val="36"/>
        </w:rPr>
        <w:t>Logistical assumptions</w:t>
      </w:r>
      <w:bookmarkEnd w:id="13"/>
    </w:p>
    <w:p w14:paraId="44EBB93A" w14:textId="4A253C0F" w:rsidR="002D2FEF" w:rsidRPr="0099776D" w:rsidRDefault="002D2FEF" w:rsidP="002D2FEF">
      <w:pPr>
        <w:pStyle w:val="ListParagraph"/>
        <w:numPr>
          <w:ilvl w:val="0"/>
          <w:numId w:val="8"/>
        </w:numPr>
        <w:rPr>
          <w:b/>
          <w:bCs/>
          <w:sz w:val="24"/>
          <w:szCs w:val="24"/>
        </w:rPr>
      </w:pPr>
      <w:r w:rsidRPr="2FFCECCF">
        <w:rPr>
          <w:b/>
          <w:bCs/>
          <w:sz w:val="24"/>
          <w:szCs w:val="24"/>
        </w:rPr>
        <w:t>Full time virtual engagement</w:t>
      </w:r>
      <w:r w:rsidR="00874E4F">
        <w:rPr>
          <w:b/>
          <w:bCs/>
          <w:sz w:val="24"/>
          <w:szCs w:val="24"/>
        </w:rPr>
        <w:t>:</w:t>
      </w:r>
      <w:r w:rsidRPr="2FFCECCF">
        <w:rPr>
          <w:sz w:val="24"/>
          <w:szCs w:val="24"/>
        </w:rPr>
        <w:t xml:space="preserve"> </w:t>
      </w:r>
      <w:r w:rsidR="579BF16E" w:rsidRPr="2FFCECCF">
        <w:rPr>
          <w:sz w:val="24"/>
          <w:szCs w:val="24"/>
        </w:rPr>
        <w:t xml:space="preserve">TurboDocx </w:t>
      </w:r>
      <w:r w:rsidR="00EE446E">
        <w:rPr>
          <w:sz w:val="24"/>
          <w:szCs w:val="24"/>
        </w:rPr>
        <w:t>‘</w:t>
      </w:r>
      <w:r w:rsidRPr="2FFCECCF">
        <w:rPr>
          <w:sz w:val="24"/>
          <w:szCs w:val="24"/>
        </w:rPr>
        <w:t>s project team will be working in a remote capacity. No travel will incur as part of this engagement</w:t>
      </w:r>
      <w:r w:rsidR="00AA0D16" w:rsidRPr="2FFCECCF">
        <w:rPr>
          <w:sz w:val="24"/>
          <w:szCs w:val="24"/>
        </w:rPr>
        <w:t xml:space="preserve"> and no travel expenses will be submitted. </w:t>
      </w:r>
    </w:p>
    <w:p w14:paraId="222DB08D" w14:textId="55FC4A4A" w:rsidR="0099776D" w:rsidRPr="00753514" w:rsidRDefault="0099776D" w:rsidP="002D2FEF">
      <w:pPr>
        <w:pStyle w:val="ListParagraph"/>
        <w:numPr>
          <w:ilvl w:val="0"/>
          <w:numId w:val="8"/>
        </w:numPr>
        <w:rPr>
          <w:b/>
          <w:bCs/>
          <w:sz w:val="24"/>
          <w:szCs w:val="24"/>
        </w:rPr>
      </w:pPr>
      <w:r w:rsidRPr="2FFCECCF">
        <w:rPr>
          <w:b/>
          <w:bCs/>
          <w:sz w:val="24"/>
          <w:szCs w:val="24"/>
        </w:rPr>
        <w:t>Flexible schedule virtual engagement</w:t>
      </w:r>
      <w:r w:rsidR="00874E4F">
        <w:rPr>
          <w:b/>
          <w:bCs/>
          <w:sz w:val="24"/>
          <w:szCs w:val="24"/>
        </w:rPr>
        <w:t>:</w:t>
      </w:r>
      <w:r w:rsidRPr="2FFCECCF">
        <w:rPr>
          <w:b/>
          <w:bCs/>
          <w:sz w:val="24"/>
          <w:szCs w:val="24"/>
        </w:rPr>
        <w:t xml:space="preserve"> </w:t>
      </w:r>
      <w:r w:rsidR="579BF16E" w:rsidRPr="2FFCECCF">
        <w:rPr>
          <w:sz w:val="24"/>
          <w:szCs w:val="24"/>
        </w:rPr>
        <w:t xml:space="preserve">TurboDocx </w:t>
      </w:r>
      <w:r w:rsidR="00EE446E">
        <w:rPr>
          <w:sz w:val="24"/>
          <w:szCs w:val="24"/>
        </w:rPr>
        <w:t>‘</w:t>
      </w:r>
      <w:r w:rsidRPr="2FFCECCF">
        <w:rPr>
          <w:sz w:val="24"/>
          <w:szCs w:val="24"/>
        </w:rPr>
        <w:t xml:space="preserve">s project team will be working in </w:t>
      </w:r>
      <w:r w:rsidR="003C766A" w:rsidRPr="2FFCECCF">
        <w:rPr>
          <w:sz w:val="24"/>
          <w:szCs w:val="24"/>
        </w:rPr>
        <w:t>an</w:t>
      </w:r>
      <w:r w:rsidRPr="2FFCECCF">
        <w:rPr>
          <w:sz w:val="24"/>
          <w:szCs w:val="24"/>
        </w:rPr>
        <w:t xml:space="preserve"> asynchronous manner and</w:t>
      </w:r>
      <w:r w:rsidR="006D3064">
        <w:rPr>
          <w:sz w:val="24"/>
          <w:szCs w:val="24"/>
        </w:rPr>
        <w:t xml:space="preserve"> </w:t>
      </w:r>
      <w:r w:rsidRPr="2FFCECCF">
        <w:rPr>
          <w:sz w:val="24"/>
          <w:szCs w:val="24"/>
        </w:rPr>
        <w:t>will schedule time with Waystar Roycompany</w:t>
      </w:r>
      <w:r w:rsidR="00EE446E">
        <w:rPr>
          <w:sz w:val="24"/>
          <w:szCs w:val="24"/>
        </w:rPr>
        <w:t>’</w:t>
      </w:r>
      <w:r w:rsidRPr="2FFCECCF">
        <w:rPr>
          <w:sz w:val="24"/>
          <w:szCs w:val="24"/>
        </w:rPr>
        <w:t xml:space="preserve">s team when synchronous parts of the engagement are required. </w:t>
      </w:r>
    </w:p>
    <w:p w14:paraId="4DDAD9D4" w14:textId="77777777" w:rsidR="00753514" w:rsidRDefault="00753514" w:rsidP="00753514">
      <w:pPr>
        <w:rPr>
          <w:b/>
          <w:bCs/>
          <w:sz w:val="24"/>
          <w:szCs w:val="24"/>
        </w:rPr>
      </w:pPr>
    </w:p>
    <w:p w14:paraId="5FE3743A" w14:textId="77777777" w:rsidR="00753514" w:rsidRDefault="00753514" w:rsidP="00753514">
      <w:pPr>
        <w:pStyle w:val="Heading1"/>
        <w:numPr>
          <w:ilvl w:val="0"/>
          <w:numId w:val="1"/>
        </w:numPr>
        <w:rPr>
          <w:sz w:val="40"/>
          <w:szCs w:val="40"/>
        </w:rPr>
      </w:pPr>
      <w:bookmarkStart w:id="14" w:name="_Toc203031507"/>
      <w:r w:rsidRPr="3A9C4CCD">
        <w:rPr>
          <w:sz w:val="40"/>
          <w:szCs w:val="40"/>
        </w:rPr>
        <w:t>Estimated Fees</w:t>
      </w:r>
      <w:r>
        <w:tab/>
      </w:r>
      <w:r w:rsidRPr="3A9C4CCD">
        <w:rPr>
          <w:sz w:val="40"/>
          <w:szCs w:val="40"/>
        </w:rPr>
        <w:t>and Expenses</w:t>
      </w:r>
      <w:bookmarkEnd w:id="14"/>
    </w:p>
    <w:p w14:paraId="33EEC996" w14:textId="77777777" w:rsidR="00BB5594" w:rsidRPr="002D2FEF" w:rsidRDefault="00BB5594" w:rsidP="00BB5594">
      <w:pPr>
        <w:pStyle w:val="Heading2"/>
        <w:numPr>
          <w:ilvl w:val="0"/>
          <w:numId w:val="10"/>
        </w:numPr>
        <w:rPr>
          <w:sz w:val="36"/>
          <w:szCs w:val="36"/>
        </w:rPr>
      </w:pPr>
      <w:bookmarkStart w:id="15" w:name="_Toc30240067"/>
      <w:r w:rsidRPr="3A9C4CCD">
        <w:rPr>
          <w:sz w:val="36"/>
          <w:szCs w:val="36"/>
        </w:rPr>
        <w:t>Consulting Professional Fees</w:t>
      </w:r>
      <w:bookmarkEnd w:id="15"/>
    </w:p>
    <w:p w14:paraId="6AB84446" w14:textId="7EF8D4EF" w:rsidR="00BB5594" w:rsidRDefault="00BB5594" w:rsidP="00BB5594">
      <w:r>
        <w:t xml:space="preserve">Based on the level of effort indicated above and the staffing mix for the project, </w:t>
      </w:r>
      <w:r w:rsidR="006D3064">
        <w:t>TurboDocx estimates</w:t>
      </w:r>
      <w:r>
        <w:t xml:space="preserve"> the total fees to be approximately </w:t>
      </w:r>
      <w:r w:rsidR="004B1EE5">
        <w:t>$</w:t>
      </w:r>
      <w:r>
        <w:t xml:space="preserve">250 USD plus applicable taxes. </w:t>
      </w:r>
      <w:r w:rsidR="579BF16E">
        <w:t xml:space="preserve">TurboDocx </w:t>
      </w:r>
      <w:r w:rsidR="00EE446E">
        <w:t>‘</w:t>
      </w:r>
      <w:r w:rsidR="00A271DC">
        <w:t>s</w:t>
      </w:r>
      <w:r>
        <w:t xml:space="preserve"> offer of the engagement described in this </w:t>
      </w:r>
      <w:r>
        <w:lastRenderedPageBreak/>
        <w:t xml:space="preserve">SOW and any associated rates expire 90 days after initial receipt of this SOW. To take advantage of this offer, </w:t>
      </w:r>
      <w:r w:rsidR="00AA7FDA">
        <w:t>Waystar Roycompany</w:t>
      </w:r>
      <w:r w:rsidR="00BF5BDD">
        <w:t xml:space="preserve"> </w:t>
      </w:r>
      <w:r>
        <w:t xml:space="preserve">must sign this SOW within such </w:t>
      </w:r>
      <w:r w:rsidR="003C766A">
        <w:t>90-day</w:t>
      </w:r>
      <w:r>
        <w:t xml:space="preserve"> period.</w:t>
      </w:r>
    </w:p>
    <w:p w14:paraId="3A2027E4" w14:textId="0BEA6597" w:rsidR="00BB5594" w:rsidRPr="00BB5594" w:rsidRDefault="00BB5594" w:rsidP="009F0524">
      <w:r>
        <w:t xml:space="preserve">As part of the project management function that </w:t>
      </w:r>
      <w:r w:rsidR="003C766A">
        <w:t>TurboDocx will</w:t>
      </w:r>
      <w:r>
        <w:t xml:space="preserve"> perform, any changes in requirements for work effort, staffing or schedule will be discussed and confirmed with </w:t>
      </w:r>
      <w:r w:rsidR="00B54DFA">
        <w:t>Waystar Roycompany</w:t>
      </w:r>
      <w:r>
        <w:t xml:space="preserve"> prior to the implementation of such changes. In order to</w:t>
      </w:r>
      <w:r w:rsidR="00BF5BDD">
        <w:t xml:space="preserve"> </w:t>
      </w:r>
      <w:r>
        <w:t xml:space="preserve">facilitate scheduling, </w:t>
      </w:r>
      <w:r w:rsidR="003C766A">
        <w:t>TurboDocx may</w:t>
      </w:r>
      <w:r>
        <w:t xml:space="preserve"> begin Project Leadership work on administration and logistics (up to six hours per resource per week) for the project prior to the SOW being signed by both parties. Both parties agree that this SOW applies retroactively to govern such work.  </w:t>
      </w:r>
    </w:p>
    <w:p w14:paraId="7EA73655" w14:textId="77777777" w:rsidR="00753514" w:rsidRDefault="00753514" w:rsidP="00753514"/>
    <w:p w14:paraId="6FDC5948" w14:textId="77777777" w:rsidR="00753514" w:rsidRDefault="00753514" w:rsidP="00753514">
      <w:pPr>
        <w:rPr>
          <w:sz w:val="24"/>
          <w:szCs w:val="24"/>
        </w:rPr>
      </w:pPr>
    </w:p>
    <w:p w14:paraId="735A097A" w14:textId="77777777" w:rsidR="00753514" w:rsidRDefault="00753514" w:rsidP="00753514">
      <w:pPr>
        <w:rPr>
          <w:sz w:val="24"/>
          <w:szCs w:val="24"/>
        </w:rPr>
      </w:pPr>
    </w:p>
    <w:p w14:paraId="602A83EE" w14:textId="77777777" w:rsidR="00753514" w:rsidRPr="0054781A" w:rsidRDefault="00753514" w:rsidP="00753514">
      <w:pPr>
        <w:rPr>
          <w:sz w:val="24"/>
          <w:szCs w:val="24"/>
        </w:rPr>
      </w:pPr>
      <w:r>
        <w:rPr>
          <w:sz w:val="24"/>
          <w:szCs w:val="24"/>
        </w:rPr>
        <w:tab/>
      </w:r>
    </w:p>
    <w:p w14:paraId="5A142FFB" w14:textId="77777777" w:rsidR="00753514" w:rsidRPr="001026AB" w:rsidRDefault="00753514" w:rsidP="00753514">
      <w:pPr>
        <w:rPr>
          <w:sz w:val="24"/>
          <w:szCs w:val="24"/>
        </w:rPr>
      </w:pPr>
    </w:p>
    <w:p w14:paraId="538186F3" w14:textId="77777777" w:rsidR="00753514" w:rsidRDefault="00753514" w:rsidP="00753514"/>
    <w:p w14:paraId="2B22FF28" w14:textId="77777777" w:rsidR="00753514" w:rsidRDefault="00753514" w:rsidP="00753514">
      <w:pPr>
        <w:rPr>
          <w:sz w:val="24"/>
          <w:szCs w:val="24"/>
        </w:rPr>
      </w:pPr>
    </w:p>
    <w:p w14:paraId="78A36410" w14:textId="77777777" w:rsidR="00753514" w:rsidRDefault="00753514" w:rsidP="00753514">
      <w:pPr>
        <w:rPr>
          <w:sz w:val="24"/>
          <w:szCs w:val="24"/>
        </w:rPr>
      </w:pPr>
    </w:p>
    <w:p w14:paraId="2F42C568" w14:textId="77777777" w:rsidR="00753514" w:rsidRPr="0054781A" w:rsidRDefault="00753514" w:rsidP="00753514">
      <w:pPr>
        <w:rPr>
          <w:sz w:val="24"/>
          <w:szCs w:val="24"/>
        </w:rPr>
      </w:pPr>
      <w:r>
        <w:rPr>
          <w:sz w:val="24"/>
          <w:szCs w:val="24"/>
        </w:rPr>
        <w:tab/>
      </w:r>
    </w:p>
    <w:p w14:paraId="2F9BE98B" w14:textId="77777777" w:rsidR="00753514" w:rsidRPr="00753514" w:rsidRDefault="00753514" w:rsidP="00753514">
      <w:pPr>
        <w:rPr>
          <w:b/>
          <w:bCs/>
          <w:sz w:val="24"/>
          <w:szCs w:val="24"/>
        </w:rPr>
      </w:pPr>
    </w:p>
    <w:p w14:paraId="0B5B4D45" w14:textId="77777777" w:rsidR="00940404" w:rsidRDefault="00940404" w:rsidP="0036448A"/>
    <w:p w14:paraId="48B00664" w14:textId="77777777" w:rsidR="00940404" w:rsidRPr="0036448A" w:rsidRDefault="00940404" w:rsidP="0036448A"/>
    <w:p w14:paraId="23F1F841" w14:textId="77777777" w:rsidR="0036448A" w:rsidRPr="0036448A" w:rsidRDefault="0036448A" w:rsidP="0036448A">
      <w:pPr>
        <w:rPr>
          <w:sz w:val="24"/>
          <w:szCs w:val="24"/>
        </w:rPr>
      </w:pPr>
    </w:p>
    <w:p w14:paraId="14CDABDC" w14:textId="77777777" w:rsidR="0054781A" w:rsidRDefault="0054781A" w:rsidP="0054781A"/>
    <w:p w14:paraId="3146CD05" w14:textId="77777777" w:rsidR="0054781A" w:rsidRDefault="0054781A" w:rsidP="0054781A">
      <w:pPr>
        <w:rPr>
          <w:sz w:val="24"/>
          <w:szCs w:val="24"/>
        </w:rPr>
      </w:pPr>
    </w:p>
    <w:p w14:paraId="04341834" w14:textId="77777777" w:rsidR="0054781A" w:rsidRDefault="0054781A" w:rsidP="0054781A">
      <w:pPr>
        <w:rPr>
          <w:sz w:val="24"/>
          <w:szCs w:val="24"/>
        </w:rPr>
      </w:pPr>
    </w:p>
    <w:p w14:paraId="5D913F22" w14:textId="77777777" w:rsidR="0054781A" w:rsidRPr="0054781A" w:rsidRDefault="0054781A" w:rsidP="0054781A">
      <w:pPr>
        <w:rPr>
          <w:sz w:val="24"/>
          <w:szCs w:val="24"/>
        </w:rPr>
      </w:pPr>
      <w:r>
        <w:rPr>
          <w:sz w:val="24"/>
          <w:szCs w:val="24"/>
        </w:rPr>
        <w:tab/>
      </w:r>
    </w:p>
    <w:p w14:paraId="282FD6B1" w14:textId="77777777" w:rsidR="0054781A" w:rsidRPr="001026AB" w:rsidRDefault="0054781A" w:rsidP="0054781A">
      <w:pPr>
        <w:rPr>
          <w:sz w:val="24"/>
          <w:szCs w:val="24"/>
        </w:rPr>
      </w:pPr>
    </w:p>
    <w:p w14:paraId="4E4C07E3" w14:textId="77777777" w:rsidR="0054781A" w:rsidRDefault="0054781A" w:rsidP="0054781A"/>
    <w:p w14:paraId="55D76329" w14:textId="77777777" w:rsidR="0054781A" w:rsidRDefault="0054781A" w:rsidP="0054781A">
      <w:pPr>
        <w:rPr>
          <w:sz w:val="24"/>
          <w:szCs w:val="24"/>
        </w:rPr>
      </w:pPr>
    </w:p>
    <w:p w14:paraId="4303F19D" w14:textId="77777777" w:rsidR="0054781A" w:rsidRDefault="0054781A" w:rsidP="0054781A">
      <w:pPr>
        <w:rPr>
          <w:sz w:val="24"/>
          <w:szCs w:val="24"/>
        </w:rPr>
      </w:pPr>
    </w:p>
    <w:p w14:paraId="0958E616" w14:textId="77777777" w:rsidR="0054781A" w:rsidRPr="0054781A" w:rsidRDefault="0054781A" w:rsidP="0054781A">
      <w:pPr>
        <w:rPr>
          <w:sz w:val="24"/>
          <w:szCs w:val="24"/>
        </w:rPr>
      </w:pPr>
      <w:r>
        <w:rPr>
          <w:sz w:val="24"/>
          <w:szCs w:val="24"/>
        </w:rPr>
        <w:tab/>
      </w:r>
    </w:p>
    <w:sectPr w:rsidR="0054781A" w:rsidRPr="0054781A" w:rsidSect="00036979">
      <w:headerReference w:type="default" r:id="rId15"/>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FBA800" w14:textId="77777777" w:rsidR="00B00687" w:rsidRDefault="00B00687" w:rsidP="008D0EF2">
      <w:pPr>
        <w:spacing w:after="0" w:line="240" w:lineRule="auto"/>
      </w:pPr>
      <w:r>
        <w:separator/>
      </w:r>
    </w:p>
  </w:endnote>
  <w:endnote w:type="continuationSeparator" w:id="0">
    <w:p w14:paraId="1256E1AE" w14:textId="77777777" w:rsidR="00B00687" w:rsidRDefault="00B00687" w:rsidP="008D0E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Garamond">
    <w:panose1 w:val="02020404030301010803"/>
    <w:charset w:val="00"/>
    <w:family w:val="roman"/>
    <w:pitch w:val="variable"/>
    <w:sig w:usb0="00000287" w:usb1="00000000" w:usb2="00000000" w:usb3="00000000" w:csb0="0000009F" w:csb1="00000000"/>
  </w:font>
  <w:font w:name="HelveticaNeueLT Pro 45 Lt">
    <w:altName w:val="Arial"/>
    <w:panose1 w:val="00000000000000000000"/>
    <w:charset w:val="00"/>
    <w:family w:val="swiss"/>
    <w:notTrueType/>
    <w:pitch w:val="variable"/>
    <w:sig w:usb0="800000AF" w:usb1="5000204A" w:usb2="00000000" w:usb3="00000000" w:csb0="0000009B"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A4CE98" w14:textId="77777777" w:rsidR="00B00687" w:rsidRDefault="00B00687" w:rsidP="008D0EF2">
      <w:pPr>
        <w:spacing w:after="0" w:line="240" w:lineRule="auto"/>
      </w:pPr>
      <w:r>
        <w:separator/>
      </w:r>
    </w:p>
  </w:footnote>
  <w:footnote w:type="continuationSeparator" w:id="0">
    <w:p w14:paraId="4C2108A5" w14:textId="77777777" w:rsidR="00B00687" w:rsidRDefault="00B00687" w:rsidP="008D0E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219741" w14:textId="72143790" w:rsidR="008D0EF2" w:rsidRDefault="008D0EF2">
    <w:pPr>
      <w:pStyle w:val="Header"/>
    </w:pPr>
    <w:r>
      <w:t xml:space="preserve">Waystar Roycompany | AWS Deployment | Scope Definition | </w:t>
    </w:r>
    <w:r w:rsidR="008D091C">
      <w:t>September</w:t>
    </w:r>
    <w:r>
      <w:t xml:space="preserve"> 19th, 2024</w:t>
    </w:r>
  </w:p>
</w:hdr>
</file>

<file path=word/intelligence2.xml><?xml version="1.0" encoding="utf-8"?>
<int2:intelligence xmlns:int2="http://schemas.microsoft.com/office/intelligence/2020/intelligence" xmlns:oel="http://schemas.microsoft.com/office/2019/extlst">
  <int2:observations>
    <int2:textHash int2:hashCode="kZkXSRW8Wac6JW" int2:id="4RKX6LT2">
      <int2:state int2:value="Rejected" int2:type="AugLoop_Text_Critique"/>
    </int2:textHash>
    <int2:textHash int2:hashCode="Eousp4IsQBoCHi" int2:id="Qrj3Txxh">
      <int2:state int2:value="Rejected" int2:type="AugLoop_Text_Critique"/>
    </int2:textHash>
    <int2:textHash int2:hashCode="sLqItGlDsSTkbo" int2:id="KvbJfRVm">
      <int2:state int2:value="Rejected" int2:type="AugLoop_Text_Critique"/>
    </int2:textHash>
    <int2:textHash int2:hashCode="BwvlvGDiXmObYz" int2:id="n3QNmoq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334F61"/>
    <w:multiLevelType w:val="hybridMultilevel"/>
    <w:tmpl w:val="CCA0920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3079B7"/>
    <w:multiLevelType w:val="hybridMultilevel"/>
    <w:tmpl w:val="79B8F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4A1695"/>
    <w:multiLevelType w:val="hybridMultilevel"/>
    <w:tmpl w:val="4CB4246E"/>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FCB3BAF"/>
    <w:multiLevelType w:val="hybridMultilevel"/>
    <w:tmpl w:val="3E9EA83A"/>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D1A3BFB"/>
    <w:multiLevelType w:val="multilevel"/>
    <w:tmpl w:val="AD729CA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1BD4230"/>
    <w:multiLevelType w:val="hybridMultilevel"/>
    <w:tmpl w:val="6A607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BE4A3C"/>
    <w:multiLevelType w:val="hybridMultilevel"/>
    <w:tmpl w:val="4A18C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10605F"/>
    <w:multiLevelType w:val="hybridMultilevel"/>
    <w:tmpl w:val="3E9EA83A"/>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923363F"/>
    <w:multiLevelType w:val="hybridMultilevel"/>
    <w:tmpl w:val="FA9A7212"/>
    <w:lvl w:ilvl="0" w:tplc="DDD4AB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AD94826"/>
    <w:multiLevelType w:val="hybridMultilevel"/>
    <w:tmpl w:val="3E9EA83A"/>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C11175B"/>
    <w:multiLevelType w:val="multilevel"/>
    <w:tmpl w:val="536EFC3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41D4D55"/>
    <w:multiLevelType w:val="hybridMultilevel"/>
    <w:tmpl w:val="4CB4246E"/>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40188056">
    <w:abstractNumId w:val="8"/>
  </w:num>
  <w:num w:numId="2" w16cid:durableId="1013845695">
    <w:abstractNumId w:val="6"/>
  </w:num>
  <w:num w:numId="3" w16cid:durableId="2130203201">
    <w:abstractNumId w:val="5"/>
  </w:num>
  <w:num w:numId="4" w16cid:durableId="2093771222">
    <w:abstractNumId w:val="0"/>
  </w:num>
  <w:num w:numId="5" w16cid:durableId="1822187259">
    <w:abstractNumId w:val="11"/>
  </w:num>
  <w:num w:numId="6" w16cid:durableId="1439987488">
    <w:abstractNumId w:val="3"/>
  </w:num>
  <w:num w:numId="7" w16cid:durableId="318506076">
    <w:abstractNumId w:val="2"/>
  </w:num>
  <w:num w:numId="8" w16cid:durableId="122894229">
    <w:abstractNumId w:val="1"/>
  </w:num>
  <w:num w:numId="9" w16cid:durableId="1833449289">
    <w:abstractNumId w:val="7"/>
  </w:num>
  <w:num w:numId="10" w16cid:durableId="179130740">
    <w:abstractNumId w:val="9"/>
  </w:num>
  <w:num w:numId="11" w16cid:durableId="1221599966">
    <w:abstractNumId w:val="10"/>
  </w:num>
  <w:num w:numId="12" w16cid:durableId="8643690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F99"/>
    <w:rsid w:val="00036979"/>
    <w:rsid w:val="00086AE1"/>
    <w:rsid w:val="001026AB"/>
    <w:rsid w:val="00135F3A"/>
    <w:rsid w:val="00142663"/>
    <w:rsid w:val="001C7122"/>
    <w:rsid w:val="001E68AE"/>
    <w:rsid w:val="0022240B"/>
    <w:rsid w:val="00281F38"/>
    <w:rsid w:val="002B3C1B"/>
    <w:rsid w:val="002D0D5B"/>
    <w:rsid w:val="002D2FEF"/>
    <w:rsid w:val="002F3539"/>
    <w:rsid w:val="00335222"/>
    <w:rsid w:val="003358FC"/>
    <w:rsid w:val="003459E9"/>
    <w:rsid w:val="00356F5F"/>
    <w:rsid w:val="0036448A"/>
    <w:rsid w:val="00394F68"/>
    <w:rsid w:val="003A2002"/>
    <w:rsid w:val="003C766A"/>
    <w:rsid w:val="003D637B"/>
    <w:rsid w:val="003D6B74"/>
    <w:rsid w:val="003F66D8"/>
    <w:rsid w:val="004168C1"/>
    <w:rsid w:val="00416D52"/>
    <w:rsid w:val="004360B3"/>
    <w:rsid w:val="00463EA1"/>
    <w:rsid w:val="00497B0D"/>
    <w:rsid w:val="004A7F95"/>
    <w:rsid w:val="004B1EE5"/>
    <w:rsid w:val="004C3B12"/>
    <w:rsid w:val="004D36D7"/>
    <w:rsid w:val="004D36FF"/>
    <w:rsid w:val="0054781A"/>
    <w:rsid w:val="00563ABE"/>
    <w:rsid w:val="00564B3D"/>
    <w:rsid w:val="00570CF4"/>
    <w:rsid w:val="005B49BA"/>
    <w:rsid w:val="005D68F4"/>
    <w:rsid w:val="00614B17"/>
    <w:rsid w:val="00677B0C"/>
    <w:rsid w:val="00686D3D"/>
    <w:rsid w:val="006D3064"/>
    <w:rsid w:val="00715B78"/>
    <w:rsid w:val="007476B1"/>
    <w:rsid w:val="00753514"/>
    <w:rsid w:val="00792A63"/>
    <w:rsid w:val="007D5D4D"/>
    <w:rsid w:val="007F327F"/>
    <w:rsid w:val="00834527"/>
    <w:rsid w:val="00852F14"/>
    <w:rsid w:val="00874E4F"/>
    <w:rsid w:val="00876768"/>
    <w:rsid w:val="00886358"/>
    <w:rsid w:val="008A670D"/>
    <w:rsid w:val="008D091C"/>
    <w:rsid w:val="008D0EF2"/>
    <w:rsid w:val="008D603F"/>
    <w:rsid w:val="00907835"/>
    <w:rsid w:val="00940404"/>
    <w:rsid w:val="009719A1"/>
    <w:rsid w:val="009767E8"/>
    <w:rsid w:val="0099776D"/>
    <w:rsid w:val="009C7B0A"/>
    <w:rsid w:val="009D0127"/>
    <w:rsid w:val="009F0524"/>
    <w:rsid w:val="00A25DCF"/>
    <w:rsid w:val="00A271DC"/>
    <w:rsid w:val="00A2770C"/>
    <w:rsid w:val="00AA0D16"/>
    <w:rsid w:val="00AA7FDA"/>
    <w:rsid w:val="00AD0A4E"/>
    <w:rsid w:val="00B00687"/>
    <w:rsid w:val="00B00984"/>
    <w:rsid w:val="00B54DFA"/>
    <w:rsid w:val="00B938ED"/>
    <w:rsid w:val="00BA675D"/>
    <w:rsid w:val="00BB30F4"/>
    <w:rsid w:val="00BB5594"/>
    <w:rsid w:val="00BB6586"/>
    <w:rsid w:val="00BE4C50"/>
    <w:rsid w:val="00BF5BDD"/>
    <w:rsid w:val="00C16A39"/>
    <w:rsid w:val="00C60C8D"/>
    <w:rsid w:val="00C97D69"/>
    <w:rsid w:val="00CA645E"/>
    <w:rsid w:val="00CF3166"/>
    <w:rsid w:val="00D1060A"/>
    <w:rsid w:val="00D5668F"/>
    <w:rsid w:val="00DC7023"/>
    <w:rsid w:val="00DF785C"/>
    <w:rsid w:val="00E1407E"/>
    <w:rsid w:val="00E26E8F"/>
    <w:rsid w:val="00E4302B"/>
    <w:rsid w:val="00E56387"/>
    <w:rsid w:val="00E709CB"/>
    <w:rsid w:val="00E7783C"/>
    <w:rsid w:val="00E84FD9"/>
    <w:rsid w:val="00E97A98"/>
    <w:rsid w:val="00E97F99"/>
    <w:rsid w:val="00EA0A07"/>
    <w:rsid w:val="00EC1EB1"/>
    <w:rsid w:val="00ED7094"/>
    <w:rsid w:val="00EE446E"/>
    <w:rsid w:val="00EE6044"/>
    <w:rsid w:val="00F27917"/>
    <w:rsid w:val="00F4276D"/>
    <w:rsid w:val="00F53BAF"/>
    <w:rsid w:val="00F72726"/>
    <w:rsid w:val="00FB70D3"/>
    <w:rsid w:val="00FC4186"/>
    <w:rsid w:val="00FE3F12"/>
    <w:rsid w:val="020688BD"/>
    <w:rsid w:val="0E6D4BB7"/>
    <w:rsid w:val="11E459C1"/>
    <w:rsid w:val="1FC8378E"/>
    <w:rsid w:val="2021DB2A"/>
    <w:rsid w:val="2FFCECCF"/>
    <w:rsid w:val="3A9C4CCD"/>
    <w:rsid w:val="3B569CC4"/>
    <w:rsid w:val="436A55A1"/>
    <w:rsid w:val="492F3BB3"/>
    <w:rsid w:val="579BF16E"/>
    <w:rsid w:val="5EE4289D"/>
    <w:rsid w:val="5FBBFD15"/>
    <w:rsid w:val="7E7B5B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1C601"/>
  <w15:chartTrackingRefBased/>
  <w15:docId w15:val="{0D20D793-75B4-4852-A2FD-44A7EB6DE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8A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E68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8AE"/>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1E68A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8AE"/>
    <w:rPr>
      <w:rFonts w:asciiTheme="majorHAnsi" w:eastAsiaTheme="majorEastAsia" w:hAnsiTheme="majorHAnsi" w:cstheme="majorBidi"/>
      <w:spacing w:val="-10"/>
      <w:kern w:val="28"/>
      <w:sz w:val="56"/>
      <w:szCs w:val="56"/>
    </w:rPr>
  </w:style>
  <w:style w:type="character" w:customStyle="1" w:styleId="CitrixBodyTextChar">
    <w:name w:val="Citrix Body Text Char"/>
    <w:link w:val="CitrixBodyText"/>
    <w:uiPriority w:val="99"/>
    <w:locked/>
    <w:rsid w:val="001E68AE"/>
    <w:rPr>
      <w:rFonts w:ascii="Garamond" w:hAnsi="Garamond"/>
      <w:bCs/>
      <w:color w:val="4D4F53"/>
      <w:szCs w:val="24"/>
    </w:rPr>
  </w:style>
  <w:style w:type="paragraph" w:customStyle="1" w:styleId="CitrixBodyText">
    <w:name w:val="Citrix Body Text"/>
    <w:basedOn w:val="Normal"/>
    <w:link w:val="CitrixBodyTextChar"/>
    <w:uiPriority w:val="99"/>
    <w:rsid w:val="001E68AE"/>
    <w:pPr>
      <w:spacing w:before="200" w:after="200" w:line="276" w:lineRule="auto"/>
    </w:pPr>
    <w:rPr>
      <w:rFonts w:ascii="Garamond" w:hAnsi="Garamond"/>
      <w:bCs/>
      <w:color w:val="4D4F53"/>
      <w:szCs w:val="24"/>
    </w:rPr>
  </w:style>
  <w:style w:type="character" w:customStyle="1" w:styleId="Heading2Char">
    <w:name w:val="Heading 2 Char"/>
    <w:basedOn w:val="DefaultParagraphFont"/>
    <w:link w:val="Heading2"/>
    <w:uiPriority w:val="9"/>
    <w:rsid w:val="001E68AE"/>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8D0E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0EF2"/>
  </w:style>
  <w:style w:type="paragraph" w:styleId="Footer">
    <w:name w:val="footer"/>
    <w:basedOn w:val="Normal"/>
    <w:link w:val="FooterChar"/>
    <w:uiPriority w:val="99"/>
    <w:unhideWhenUsed/>
    <w:rsid w:val="008D0E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0EF2"/>
  </w:style>
  <w:style w:type="paragraph" w:styleId="TOCHeading">
    <w:name w:val="TOC Heading"/>
    <w:basedOn w:val="Heading1"/>
    <w:next w:val="Normal"/>
    <w:uiPriority w:val="39"/>
    <w:unhideWhenUsed/>
    <w:qFormat/>
    <w:rsid w:val="008A670D"/>
    <w:pPr>
      <w:outlineLvl w:val="9"/>
    </w:pPr>
  </w:style>
  <w:style w:type="paragraph" w:styleId="TOC2">
    <w:name w:val="toc 2"/>
    <w:basedOn w:val="Normal"/>
    <w:next w:val="Normal"/>
    <w:autoRedefine/>
    <w:uiPriority w:val="39"/>
    <w:unhideWhenUsed/>
    <w:rsid w:val="008A670D"/>
    <w:pPr>
      <w:spacing w:after="100"/>
      <w:ind w:left="220"/>
    </w:pPr>
  </w:style>
  <w:style w:type="character" w:styleId="Hyperlink">
    <w:name w:val="Hyperlink"/>
    <w:basedOn w:val="DefaultParagraphFont"/>
    <w:uiPriority w:val="99"/>
    <w:unhideWhenUsed/>
    <w:rsid w:val="008A670D"/>
    <w:rPr>
      <w:color w:val="0563C1" w:themeColor="hyperlink"/>
      <w:u w:val="single"/>
    </w:rPr>
  </w:style>
  <w:style w:type="table" w:styleId="TableGrid">
    <w:name w:val="Table Grid"/>
    <w:basedOn w:val="TableNormal"/>
    <w:uiPriority w:val="39"/>
    <w:rsid w:val="00FE3F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00984"/>
    <w:pPr>
      <w:ind w:left="720"/>
      <w:contextualSpacing/>
    </w:pPr>
  </w:style>
  <w:style w:type="paragraph" w:styleId="TOC1">
    <w:name w:val="toc 1"/>
    <w:basedOn w:val="Normal"/>
    <w:next w:val="Normal"/>
    <w:autoRedefine/>
    <w:uiPriority w:val="39"/>
    <w:unhideWhenUsed/>
    <w:rsid w:val="00E4302B"/>
    <w:pPr>
      <w:spacing w:after="100"/>
    </w:pPr>
  </w:style>
  <w:style w:type="character" w:styleId="UnresolvedMention">
    <w:name w:val="Unresolved Mention"/>
    <w:basedOn w:val="DefaultParagraphFont"/>
    <w:uiPriority w:val="99"/>
    <w:semiHidden/>
    <w:unhideWhenUsed/>
    <w:rsid w:val="008D09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6413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turbodocx.com/use-cases/it-team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turbodocx.com/use-cases/it-te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5E69D1A213C0341BA083B570AF2BFDA" ma:contentTypeVersion="3" ma:contentTypeDescription="Create a new document." ma:contentTypeScope="" ma:versionID="82dbb7e866b8a8843264a459150aeba1">
  <xsd:schema xmlns:xsd="http://www.w3.org/2001/XMLSchema" xmlns:xs="http://www.w3.org/2001/XMLSchema" xmlns:p="http://schemas.microsoft.com/office/2006/metadata/properties" xmlns:ns2="c1dc7b33-d96b-47da-89ef-32a8233f237c" targetNamespace="http://schemas.microsoft.com/office/2006/metadata/properties" ma:root="true" ma:fieldsID="69ee27dc323f19859d1efb5a47838c32" ns2:_="">
    <xsd:import namespace="c1dc7b33-d96b-47da-89ef-32a8233f237c"/>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dc7b33-d96b-47da-89ef-32a8233f23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FC1B49-B072-4D39-B9E3-1095A5E432B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5A7B7EE-D2E7-4FA8-9163-239AF5CF3B94}">
  <ds:schemaRefs>
    <ds:schemaRef ds:uri="http://schemas.microsoft.com/sharepoint/v3/contenttype/forms"/>
  </ds:schemaRefs>
</ds:datastoreItem>
</file>

<file path=customXml/itemProps3.xml><?xml version="1.0" encoding="utf-8"?>
<ds:datastoreItem xmlns:ds="http://schemas.openxmlformats.org/officeDocument/2006/customXml" ds:itemID="{11B8B2C0-181A-41E3-9E3B-9687A2E5EEAD}">
  <ds:schemaRefs>
    <ds:schemaRef ds:uri="http://schemas.openxmlformats.org/officeDocument/2006/bibliography"/>
  </ds:schemaRefs>
</ds:datastoreItem>
</file>

<file path=customXml/itemProps4.xml><?xml version="1.0" encoding="utf-8"?>
<ds:datastoreItem xmlns:ds="http://schemas.openxmlformats.org/officeDocument/2006/customXml" ds:itemID="{0B8D3642-3861-47B4-ABDC-71929813D5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dc7b33-d96b-47da-89ef-32a8233f23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1795</Words>
  <Characters>10236</Characters>
  <Application>Microsoft Office Word</Application>
  <DocSecurity>0</DocSecurity>
  <Lines>85</Lines>
  <Paragraphs>24</Paragraphs>
  <ScaleCrop>false</ScaleCrop>
  <Company/>
  <LinksUpToDate>false</LinksUpToDate>
  <CharactersWithSpaces>12007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Fry</dc:creator>
  <cp:keywords/>
  <dc:description/>
  <cp:lastModifiedBy>Nicolas Fry</cp:lastModifiedBy>
  <cp:revision>104</cp:revision>
  <dcterms:created xsi:type="dcterms:W3CDTF">2023-09-28T17:35:00Z</dcterms:created>
  <dcterms:modified xsi:type="dcterms:W3CDTF">2024-10-09T16:02:00Z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0x010100F5E69D1A213C0341BA083B570AF2BFDA</vt:lpwstr>
  </property>
</Properties>
</file>