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FF40" w14:textId="77777777" w:rsidR="008A7AE7" w:rsidRPr="00D76E65" w:rsidRDefault="008A7AE7" w:rsidP="008A7AE7">
      <w:pPr>
        <w:rPr>
          <w:rFonts w:ascii="Times New Roman" w:hAnsi="Times New Roman" w:cs="Times New Roman"/>
        </w:rPr>
      </w:pPr>
    </w:p>
    <w:p w14:paraId="15CF5C4C" w14:textId="77777777" w:rsidR="008A7AE7" w:rsidRPr="00D76E65" w:rsidRDefault="008A7AE7" w:rsidP="008A7AE7">
      <w:pPr>
        <w:spacing w:before="76" w:line="643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76E65">
        <w:rPr>
          <w:rFonts w:ascii="Times New Roman" w:hAnsi="Times New Roman" w:cs="Times New Roman"/>
          <w:b/>
          <w:sz w:val="26"/>
          <w:szCs w:val="26"/>
        </w:rPr>
        <w:t>IBM Project</w:t>
      </w:r>
    </w:p>
    <w:p w14:paraId="4F149E0F" w14:textId="77777777" w:rsidR="008A7AE7" w:rsidRPr="00D76E65" w:rsidRDefault="008A7AE7" w:rsidP="008A7AE7">
      <w:pPr>
        <w:spacing w:before="76" w:line="643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76E65">
        <w:rPr>
          <w:rFonts w:ascii="Times New Roman" w:hAnsi="Times New Roman" w:cs="Times New Roman"/>
          <w:b/>
          <w:sz w:val="26"/>
          <w:szCs w:val="26"/>
        </w:rPr>
        <w:t>Report</w:t>
      </w:r>
    </w:p>
    <w:p w14:paraId="6500861B" w14:textId="77777777" w:rsidR="008A7AE7" w:rsidRPr="00D76E65" w:rsidRDefault="008A7AE7" w:rsidP="008A7AE7">
      <w:pPr>
        <w:spacing w:before="76" w:line="643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76E65">
        <w:rPr>
          <w:rFonts w:ascii="Times New Roman" w:hAnsi="Times New Roman" w:cs="Times New Roman"/>
          <w:b/>
          <w:sz w:val="26"/>
          <w:szCs w:val="26"/>
        </w:rPr>
        <w:t>On</w:t>
      </w:r>
    </w:p>
    <w:p w14:paraId="60259FC9" w14:textId="77777777" w:rsidR="008A7AE7" w:rsidRPr="00D76E65" w:rsidRDefault="008A7AE7" w:rsidP="008A7AE7">
      <w:pPr>
        <w:spacing w:before="76" w:line="643" w:lineRule="exact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D76E65">
        <w:rPr>
          <w:rFonts w:ascii="Times New Roman" w:hAnsi="Times New Roman" w:cs="Times New Roman"/>
          <w:b/>
          <w:sz w:val="26"/>
          <w:szCs w:val="26"/>
          <w:lang w:val="en-GB"/>
        </w:rPr>
        <w:t>Movie Review Sentiment Analysis - using Modern Architecture</w:t>
      </w:r>
    </w:p>
    <w:tbl>
      <w:tblPr>
        <w:tblStyle w:val="TableGrid"/>
        <w:tblpPr w:leftFromText="180" w:rightFromText="180" w:vertAnchor="text" w:horzAnchor="margin" w:tblpY="24"/>
        <w:tblW w:w="9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9"/>
        <w:gridCol w:w="4919"/>
      </w:tblGrid>
      <w:tr w:rsidR="008A7AE7" w:rsidRPr="00D76E65" w14:paraId="225F8EB1" w14:textId="77777777" w:rsidTr="00E07886">
        <w:trPr>
          <w:trHeight w:val="181"/>
        </w:trPr>
        <w:tc>
          <w:tcPr>
            <w:tcW w:w="4919" w:type="dxa"/>
          </w:tcPr>
          <w:p w14:paraId="1E6FC407" w14:textId="77777777" w:rsidR="008A7AE7" w:rsidRPr="00D76E65" w:rsidRDefault="008A7AE7" w:rsidP="00E07886">
            <w:pPr>
              <w:pStyle w:val="Heading3"/>
              <w:spacing w:line="272" w:lineRule="exact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sz w:val="26"/>
                <w:szCs w:val="26"/>
              </w:rPr>
              <w:t>Developed By: -</w:t>
            </w:r>
          </w:p>
        </w:tc>
        <w:tc>
          <w:tcPr>
            <w:tcW w:w="4919" w:type="dxa"/>
          </w:tcPr>
          <w:p w14:paraId="40C00A7F" w14:textId="77777777" w:rsidR="008A7AE7" w:rsidRPr="00D76E65" w:rsidRDefault="008A7AE7" w:rsidP="00E07886">
            <w:pPr>
              <w:pStyle w:val="Heading3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sz w:val="26"/>
                <w:szCs w:val="26"/>
              </w:rPr>
              <w:t>Guided By: -</w:t>
            </w:r>
          </w:p>
        </w:tc>
      </w:tr>
      <w:tr w:rsidR="008A7AE7" w:rsidRPr="00D76E65" w14:paraId="73C01B38" w14:textId="77777777" w:rsidTr="00E07886">
        <w:trPr>
          <w:trHeight w:val="252"/>
        </w:trPr>
        <w:tc>
          <w:tcPr>
            <w:tcW w:w="4919" w:type="dxa"/>
          </w:tcPr>
          <w:p w14:paraId="46F1ED00" w14:textId="77777777" w:rsidR="008A7AE7" w:rsidRPr="00D76E65" w:rsidRDefault="008A7AE7" w:rsidP="00E07886">
            <w:pPr>
              <w:spacing w:before="76" w:line="643" w:lineRule="exact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bCs/>
                <w:sz w:val="26"/>
                <w:szCs w:val="26"/>
              </w:rPr>
              <w:t>Patel Maharshi (23162172007)</w:t>
            </w:r>
          </w:p>
          <w:p w14:paraId="4A1DE487" w14:textId="77777777" w:rsidR="008A7AE7" w:rsidRPr="00D76E65" w:rsidRDefault="008A7AE7" w:rsidP="00E07886">
            <w:pPr>
              <w:spacing w:before="76" w:line="643" w:lineRule="exact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76E65">
              <w:rPr>
                <w:rFonts w:ascii="Times New Roman" w:hAnsi="Times New Roman" w:cs="Times New Roman"/>
                <w:bCs/>
                <w:sz w:val="20"/>
                <w:szCs w:val="20"/>
              </w:rPr>
              <w:t>NITISH SAMIT MARKER (23162582009)</w:t>
            </w:r>
          </w:p>
          <w:p w14:paraId="77D4EC7A" w14:textId="77777777" w:rsidR="008A7AE7" w:rsidRPr="00D76E65" w:rsidRDefault="008A7AE7" w:rsidP="00E07886">
            <w:pPr>
              <w:spacing w:before="76" w:line="643" w:lineRule="exact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bCs/>
                <w:sz w:val="20"/>
                <w:szCs w:val="20"/>
              </w:rPr>
              <w:t>PATEL BHAVIN MAHENDRABHAI (23162582002)</w:t>
            </w:r>
          </w:p>
        </w:tc>
        <w:tc>
          <w:tcPr>
            <w:tcW w:w="4919" w:type="dxa"/>
          </w:tcPr>
          <w:p w14:paraId="1872C50F" w14:textId="77777777" w:rsidR="008A7AE7" w:rsidRPr="00D76E65" w:rsidRDefault="008A7AE7" w:rsidP="00E07886">
            <w:pPr>
              <w:spacing w:before="76" w:line="643" w:lineRule="exact"/>
              <w:jc w:val="righ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bCs/>
                <w:sz w:val="26"/>
                <w:szCs w:val="26"/>
              </w:rPr>
              <w:t>Dr Sheetal pandya (Internal)</w:t>
            </w:r>
          </w:p>
          <w:p w14:paraId="3E80F191" w14:textId="05FE9B3B" w:rsidR="008A7AE7" w:rsidRPr="00D76E65" w:rsidRDefault="008A7AE7" w:rsidP="00E07886">
            <w:pPr>
              <w:spacing w:before="76" w:line="643" w:lineRule="exact"/>
              <w:jc w:val="righ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76E65">
              <w:rPr>
                <w:rFonts w:ascii="Times New Roman" w:hAnsi="Times New Roman" w:cs="Times New Roman"/>
                <w:bCs/>
                <w:sz w:val="26"/>
                <w:szCs w:val="26"/>
              </w:rPr>
              <w:t>Mr. Palwinder Singh (External)</w:t>
            </w:r>
          </w:p>
        </w:tc>
      </w:tr>
      <w:tr w:rsidR="008A7AE7" w:rsidRPr="00D76E65" w14:paraId="6DE471E3" w14:textId="77777777" w:rsidTr="00E07886">
        <w:trPr>
          <w:trHeight w:val="240"/>
        </w:trPr>
        <w:tc>
          <w:tcPr>
            <w:tcW w:w="4919" w:type="dxa"/>
          </w:tcPr>
          <w:p w14:paraId="2BE1217D" w14:textId="77777777" w:rsidR="008A7AE7" w:rsidRPr="00D76E65" w:rsidRDefault="008A7AE7" w:rsidP="00E07886">
            <w:pPr>
              <w:spacing w:before="76" w:line="643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919" w:type="dxa"/>
          </w:tcPr>
          <w:p w14:paraId="76CE92D8" w14:textId="64922FD2" w:rsidR="008A7AE7" w:rsidRPr="00D76E65" w:rsidRDefault="008A7AE7" w:rsidP="00E07886">
            <w:pPr>
              <w:spacing w:before="76" w:line="643" w:lineRule="exact"/>
              <w:jc w:val="right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A7AE7" w:rsidRPr="00D76E65" w14:paraId="3567E3A1" w14:textId="77777777" w:rsidTr="00E07886">
        <w:trPr>
          <w:trHeight w:val="66"/>
        </w:trPr>
        <w:tc>
          <w:tcPr>
            <w:tcW w:w="4919" w:type="dxa"/>
          </w:tcPr>
          <w:p w14:paraId="6FF1F065" w14:textId="77777777" w:rsidR="008A7AE7" w:rsidRPr="00D76E65" w:rsidRDefault="008A7AE7" w:rsidP="00E07886">
            <w:pPr>
              <w:spacing w:before="76" w:line="643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919" w:type="dxa"/>
          </w:tcPr>
          <w:p w14:paraId="2FA0584A" w14:textId="77777777" w:rsidR="008A7AE7" w:rsidRPr="00D76E65" w:rsidRDefault="008A7AE7" w:rsidP="00E07886">
            <w:pPr>
              <w:spacing w:before="76" w:line="643" w:lineRule="exact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6D945BAC" w14:textId="40000D7E" w:rsidR="008A7AE7" w:rsidRPr="00D76E65" w:rsidRDefault="008A7AE7" w:rsidP="00427BDE">
      <w:pPr>
        <w:spacing w:before="84"/>
        <w:ind w:left="2880" w:right="783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76E65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427BDE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D76E65">
        <w:rPr>
          <w:rFonts w:ascii="Times New Roman" w:hAnsi="Times New Roman" w:cs="Times New Roman"/>
          <w:b/>
          <w:sz w:val="26"/>
          <w:szCs w:val="26"/>
        </w:rPr>
        <w:t>Submitted to</w:t>
      </w:r>
    </w:p>
    <w:p w14:paraId="6F8DBA8F" w14:textId="5DF063D3" w:rsidR="008A7AE7" w:rsidRPr="00D76E65" w:rsidRDefault="00427BDE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8A7AE7" w:rsidRPr="00D76E65">
        <w:rPr>
          <w:rFonts w:ascii="Times New Roman" w:hAnsi="Times New Roman" w:cs="Times New Roman"/>
          <w:b/>
          <w:sz w:val="26"/>
          <w:szCs w:val="26"/>
        </w:rPr>
        <w:t>Faculty of Engineering and Technology</w:t>
      </w:r>
    </w:p>
    <w:p w14:paraId="2B3B0180" w14:textId="722D82BE" w:rsidR="008A7AE7" w:rsidRPr="00D76E65" w:rsidRDefault="00427BDE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="008A7AE7" w:rsidRPr="00D76E65">
        <w:rPr>
          <w:rFonts w:ascii="Times New Roman" w:hAnsi="Times New Roman" w:cs="Times New Roman"/>
          <w:b/>
          <w:sz w:val="26"/>
          <w:szCs w:val="26"/>
        </w:rPr>
        <w:t>Institute of Computer Technology</w:t>
      </w:r>
    </w:p>
    <w:p w14:paraId="11B56797" w14:textId="1D005790" w:rsidR="008A7AE7" w:rsidRPr="00D76E65" w:rsidRDefault="00427BDE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="008A7AE7" w:rsidRPr="00D76E65">
        <w:rPr>
          <w:rFonts w:ascii="Times New Roman" w:hAnsi="Times New Roman" w:cs="Times New Roman"/>
          <w:b/>
          <w:sz w:val="26"/>
          <w:szCs w:val="26"/>
        </w:rPr>
        <w:t>Ganpat University</w:t>
      </w:r>
    </w:p>
    <w:p w14:paraId="7753C865" w14:textId="77777777" w:rsidR="008A7AE7" w:rsidRPr="00D76E65" w:rsidRDefault="008A7AE7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43BC1E7" w14:textId="77777777" w:rsidR="008A7AE7" w:rsidRPr="00D76E65" w:rsidRDefault="008A7AE7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76E65">
        <w:rPr>
          <w:rFonts w:ascii="Times New Roman" w:hAnsi="Times New Roman" w:cs="Times New Roman"/>
          <w:b/>
          <w:noProof/>
          <w:sz w:val="20"/>
          <w:szCs w:val="20"/>
          <w:lang w:val="en-IN" w:eastAsia="en-IN"/>
        </w:rPr>
        <w:drawing>
          <wp:inline distT="0" distB="0" distL="0" distR="0" wp14:anchorId="5B1AEBA1" wp14:editId="3815613F">
            <wp:extent cx="4337050" cy="1202373"/>
            <wp:effectExtent l="0" t="0" r="6350" b="0"/>
            <wp:docPr id="5" name="Picture 5" descr="C:\Users\Admin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1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057" cy="121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C8FC" w14:textId="0E7100B5" w:rsidR="008A7AE7" w:rsidRPr="00D76E65" w:rsidRDefault="00427BDE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8A7AE7" w:rsidRPr="00D76E65">
        <w:rPr>
          <w:rFonts w:ascii="Times New Roman" w:hAnsi="Times New Roman" w:cs="Times New Roman"/>
          <w:b/>
          <w:sz w:val="20"/>
          <w:szCs w:val="20"/>
        </w:rPr>
        <w:t>Year – 2026</w:t>
      </w:r>
    </w:p>
    <w:p w14:paraId="5E5BED3D" w14:textId="77777777" w:rsidR="008A7AE7" w:rsidRDefault="008A7AE7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 xml:space="preserve">Abstract </w:t>
      </w:r>
    </w:p>
    <w:p w14:paraId="5A8D10D2" w14:textId="77777777" w:rsidR="00D76E65" w:rsidRPr="00D76E65" w:rsidRDefault="00D76E65">
      <w:pPr>
        <w:rPr>
          <w:rFonts w:ascii="Times New Roman" w:hAnsi="Times New Roman" w:cs="Times New Roman"/>
          <w:b/>
          <w:sz w:val="36"/>
          <w:szCs w:val="36"/>
        </w:rPr>
      </w:pPr>
    </w:p>
    <w:p w14:paraId="17B34F6F" w14:textId="77777777" w:rsidR="008A7AE7" w:rsidRPr="00D76E65" w:rsidRDefault="008A7AE7" w:rsidP="008A7AE7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 xml:space="preserve">Movie Hub is a full-stack AI-powered web application designed to enhance the movie review experience through intelligent sentiment analysis and personalized user interaction. The platform enables users to create secure accounts, browse real-time movie data fetched from the </w:t>
      </w:r>
      <w:proofErr w:type="spellStart"/>
      <w:r w:rsidRPr="00D76E65">
        <w:rPr>
          <w:rFonts w:ascii="Times New Roman" w:hAnsi="Times New Roman" w:cs="Times New Roman"/>
          <w:sz w:val="32"/>
          <w:szCs w:val="32"/>
        </w:rPr>
        <w:t>OMDb</w:t>
      </w:r>
      <w:proofErr w:type="spellEnd"/>
      <w:r w:rsidRPr="00D76E65">
        <w:rPr>
          <w:rFonts w:ascii="Times New Roman" w:hAnsi="Times New Roman" w:cs="Times New Roman"/>
          <w:sz w:val="32"/>
          <w:szCs w:val="32"/>
        </w:rPr>
        <w:t xml:space="preserve"> API, write reviews, and receive automatically generated ratings based on a trained machine learning model.</w:t>
      </w:r>
    </w:p>
    <w:p w14:paraId="54FB0C05" w14:textId="77777777" w:rsidR="008A7AE7" w:rsidRPr="00D76E65" w:rsidRDefault="008A7AE7" w:rsidP="008A7AE7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 xml:space="preserve">The system integrates Flask as the backend framework, </w:t>
      </w:r>
      <w:proofErr w:type="spellStart"/>
      <w:r w:rsidRPr="00D76E65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D76E65">
        <w:rPr>
          <w:rFonts w:ascii="Times New Roman" w:hAnsi="Times New Roman" w:cs="Times New Roman"/>
          <w:sz w:val="32"/>
          <w:szCs w:val="32"/>
        </w:rPr>
        <w:t xml:space="preserve"> for database management, and Flask-Login for secure authentication and session handling. User credentials are securely stored using password hashing mechanisms.</w:t>
      </w:r>
    </w:p>
    <w:p w14:paraId="3E090C95" w14:textId="77777777" w:rsidR="008A7AE7" w:rsidRPr="00D76E65" w:rsidRDefault="008A7AE7" w:rsidP="008A7AE7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A custom-trained AI sentiment model analyzes user-submitted reviews and predicts ratings between 1 and 10. Based on the predicted score, the system classifies reviews into Positive, Neutral, or Negative categories.</w:t>
      </w:r>
    </w:p>
    <w:p w14:paraId="38A1F7BB" w14:textId="094605DF" w:rsidR="008A7AE7" w:rsidRPr="00D76E65" w:rsidRDefault="008A7AE7">
      <w:pPr>
        <w:rPr>
          <w:rFonts w:ascii="Times New Roman" w:hAnsi="Times New Roman" w:cs="Times New Roman"/>
          <w:b/>
          <w:sz w:val="20"/>
          <w:szCs w:val="20"/>
        </w:rPr>
      </w:pPr>
      <w:r w:rsidRPr="00D76E65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239E2E51" w14:textId="77777777" w:rsidR="008A7AE7" w:rsidRPr="00D76E65" w:rsidRDefault="008A7AE7" w:rsidP="008A7AE7">
      <w:pPr>
        <w:spacing w:before="84"/>
        <w:ind w:right="78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38A9475" w14:textId="77777777" w:rsidR="008A7AE7" w:rsidRPr="00D76E65" w:rsidRDefault="008A7AE7" w:rsidP="008A7AE7">
      <w:pPr>
        <w:spacing w:before="89"/>
        <w:ind w:right="783"/>
        <w:rPr>
          <w:rFonts w:ascii="Times New Roman" w:hAnsi="Times New Roman" w:cs="Times New Roman"/>
          <w:b/>
          <w:sz w:val="20"/>
          <w:szCs w:val="20"/>
        </w:rPr>
      </w:pPr>
    </w:p>
    <w:p w14:paraId="0CE34FBE" w14:textId="12B7CABC" w:rsidR="000C0C1C" w:rsidRPr="00D76E65" w:rsidRDefault="00000000" w:rsidP="007F42DF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t>TABLE OF CONTENTS</w:t>
      </w:r>
    </w:p>
    <w:p w14:paraId="0F64A78E" w14:textId="77777777" w:rsidR="007F42DF" w:rsidRPr="00D76E65" w:rsidRDefault="007F42DF" w:rsidP="007F42DF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C0C1C" w:rsidRPr="00D76E65" w14:paraId="3B507313" w14:textId="77777777" w:rsidTr="008A7AE7">
        <w:trPr>
          <w:trHeight w:val="760"/>
        </w:trPr>
        <w:tc>
          <w:tcPr>
            <w:tcW w:w="3000" w:type="dxa"/>
          </w:tcPr>
          <w:p w14:paraId="0776EF03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Chapter</w:t>
            </w:r>
          </w:p>
        </w:tc>
        <w:tc>
          <w:tcPr>
            <w:tcW w:w="3000" w:type="dxa"/>
          </w:tcPr>
          <w:p w14:paraId="78BC0866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Title</w:t>
            </w:r>
          </w:p>
        </w:tc>
        <w:tc>
          <w:tcPr>
            <w:tcW w:w="3000" w:type="dxa"/>
          </w:tcPr>
          <w:p w14:paraId="609B27BD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Page No.</w:t>
            </w:r>
          </w:p>
        </w:tc>
      </w:tr>
      <w:tr w:rsidR="000C0C1C" w:rsidRPr="00D76E65" w14:paraId="1755D5FE" w14:textId="77777777" w:rsidTr="008A7AE7">
        <w:trPr>
          <w:trHeight w:val="744"/>
        </w:trPr>
        <w:tc>
          <w:tcPr>
            <w:tcW w:w="3000" w:type="dxa"/>
          </w:tcPr>
          <w:p w14:paraId="185B6B95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</w:t>
            </w:r>
          </w:p>
        </w:tc>
        <w:tc>
          <w:tcPr>
            <w:tcW w:w="3000" w:type="dxa"/>
          </w:tcPr>
          <w:p w14:paraId="063AF824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Introduction</w:t>
            </w:r>
          </w:p>
        </w:tc>
        <w:tc>
          <w:tcPr>
            <w:tcW w:w="3000" w:type="dxa"/>
          </w:tcPr>
          <w:p w14:paraId="1F4E3BB8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iv</w:t>
            </w:r>
          </w:p>
        </w:tc>
      </w:tr>
      <w:tr w:rsidR="000C0C1C" w:rsidRPr="00D76E65" w14:paraId="76702186" w14:textId="77777777" w:rsidTr="008A7AE7">
        <w:trPr>
          <w:trHeight w:val="760"/>
        </w:trPr>
        <w:tc>
          <w:tcPr>
            <w:tcW w:w="3000" w:type="dxa"/>
          </w:tcPr>
          <w:p w14:paraId="52FF2413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II</w:t>
            </w:r>
          </w:p>
        </w:tc>
        <w:tc>
          <w:tcPr>
            <w:tcW w:w="3000" w:type="dxa"/>
          </w:tcPr>
          <w:p w14:paraId="2117CC97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Project Scope</w:t>
            </w:r>
          </w:p>
        </w:tc>
        <w:tc>
          <w:tcPr>
            <w:tcW w:w="3000" w:type="dxa"/>
          </w:tcPr>
          <w:p w14:paraId="29106E9C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</w:tr>
      <w:tr w:rsidR="000C0C1C" w:rsidRPr="00D76E65" w14:paraId="3E3530A1" w14:textId="77777777" w:rsidTr="008A7AE7">
        <w:trPr>
          <w:trHeight w:val="760"/>
        </w:trPr>
        <w:tc>
          <w:tcPr>
            <w:tcW w:w="3000" w:type="dxa"/>
          </w:tcPr>
          <w:p w14:paraId="46C2FD20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III</w:t>
            </w:r>
          </w:p>
        </w:tc>
        <w:tc>
          <w:tcPr>
            <w:tcW w:w="3000" w:type="dxa"/>
          </w:tcPr>
          <w:p w14:paraId="4175A0BF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Requirements</w:t>
            </w:r>
          </w:p>
        </w:tc>
        <w:tc>
          <w:tcPr>
            <w:tcW w:w="3000" w:type="dxa"/>
          </w:tcPr>
          <w:p w14:paraId="58A49D58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</w:t>
            </w:r>
          </w:p>
        </w:tc>
      </w:tr>
      <w:tr w:rsidR="000C0C1C" w:rsidRPr="00D76E65" w14:paraId="3BA8C78E" w14:textId="77777777" w:rsidTr="008A7AE7">
        <w:trPr>
          <w:trHeight w:val="744"/>
        </w:trPr>
        <w:tc>
          <w:tcPr>
            <w:tcW w:w="3000" w:type="dxa"/>
          </w:tcPr>
          <w:p w14:paraId="19976D67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IV</w:t>
            </w:r>
          </w:p>
        </w:tc>
        <w:tc>
          <w:tcPr>
            <w:tcW w:w="3000" w:type="dxa"/>
          </w:tcPr>
          <w:p w14:paraId="614CC4E2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Process Model</w:t>
            </w:r>
          </w:p>
        </w:tc>
        <w:tc>
          <w:tcPr>
            <w:tcW w:w="3000" w:type="dxa"/>
          </w:tcPr>
          <w:p w14:paraId="592A0258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vii</w:t>
            </w:r>
          </w:p>
        </w:tc>
      </w:tr>
      <w:tr w:rsidR="000C0C1C" w:rsidRPr="00D76E65" w14:paraId="50AE844B" w14:textId="77777777" w:rsidTr="008A7AE7">
        <w:trPr>
          <w:trHeight w:val="760"/>
        </w:trPr>
        <w:tc>
          <w:tcPr>
            <w:tcW w:w="3000" w:type="dxa"/>
          </w:tcPr>
          <w:p w14:paraId="54FC6767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3000" w:type="dxa"/>
          </w:tcPr>
          <w:p w14:paraId="7217CBEE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Project Plan</w:t>
            </w:r>
          </w:p>
        </w:tc>
        <w:tc>
          <w:tcPr>
            <w:tcW w:w="3000" w:type="dxa"/>
          </w:tcPr>
          <w:p w14:paraId="15F770C9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viii</w:t>
            </w:r>
          </w:p>
        </w:tc>
      </w:tr>
      <w:tr w:rsidR="000C0C1C" w:rsidRPr="00D76E65" w14:paraId="4BC2223D" w14:textId="77777777" w:rsidTr="008A7AE7">
        <w:trPr>
          <w:trHeight w:val="760"/>
        </w:trPr>
        <w:tc>
          <w:tcPr>
            <w:tcW w:w="3000" w:type="dxa"/>
          </w:tcPr>
          <w:p w14:paraId="521610B4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</w:t>
            </w:r>
          </w:p>
        </w:tc>
        <w:tc>
          <w:tcPr>
            <w:tcW w:w="3000" w:type="dxa"/>
          </w:tcPr>
          <w:p w14:paraId="338BB2F7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Implementation</w:t>
            </w:r>
          </w:p>
        </w:tc>
        <w:tc>
          <w:tcPr>
            <w:tcW w:w="3000" w:type="dxa"/>
          </w:tcPr>
          <w:p w14:paraId="115D84F3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ix</w:t>
            </w:r>
          </w:p>
        </w:tc>
      </w:tr>
      <w:tr w:rsidR="000C0C1C" w:rsidRPr="00D76E65" w14:paraId="71C56950" w14:textId="77777777" w:rsidTr="008A7AE7">
        <w:trPr>
          <w:trHeight w:val="744"/>
        </w:trPr>
        <w:tc>
          <w:tcPr>
            <w:tcW w:w="3000" w:type="dxa"/>
          </w:tcPr>
          <w:p w14:paraId="71A84E55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VII</w:t>
            </w:r>
          </w:p>
        </w:tc>
        <w:tc>
          <w:tcPr>
            <w:tcW w:w="3000" w:type="dxa"/>
          </w:tcPr>
          <w:p w14:paraId="60D1FA5A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Conclusion</w:t>
            </w:r>
          </w:p>
        </w:tc>
        <w:tc>
          <w:tcPr>
            <w:tcW w:w="3000" w:type="dxa"/>
          </w:tcPr>
          <w:p w14:paraId="727E490D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x</w:t>
            </w:r>
          </w:p>
        </w:tc>
      </w:tr>
      <w:tr w:rsidR="000C0C1C" w:rsidRPr="00D76E65" w14:paraId="03ADEF20" w14:textId="77777777" w:rsidTr="008A7AE7">
        <w:trPr>
          <w:trHeight w:val="760"/>
        </w:trPr>
        <w:tc>
          <w:tcPr>
            <w:tcW w:w="3000" w:type="dxa"/>
          </w:tcPr>
          <w:p w14:paraId="3D6609FD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VIII</w:t>
            </w:r>
          </w:p>
        </w:tc>
        <w:tc>
          <w:tcPr>
            <w:tcW w:w="3000" w:type="dxa"/>
          </w:tcPr>
          <w:p w14:paraId="0E9A065B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References</w:t>
            </w:r>
          </w:p>
        </w:tc>
        <w:tc>
          <w:tcPr>
            <w:tcW w:w="3000" w:type="dxa"/>
          </w:tcPr>
          <w:p w14:paraId="45F2838F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xi</w:t>
            </w:r>
          </w:p>
        </w:tc>
      </w:tr>
      <w:tr w:rsidR="000C0C1C" w:rsidRPr="00D76E65" w14:paraId="6921DE0D" w14:textId="77777777" w:rsidTr="008A7AE7">
        <w:trPr>
          <w:trHeight w:val="760"/>
        </w:trPr>
        <w:tc>
          <w:tcPr>
            <w:tcW w:w="3000" w:type="dxa"/>
          </w:tcPr>
          <w:p w14:paraId="42BB60DD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IX</w:t>
            </w:r>
          </w:p>
        </w:tc>
        <w:tc>
          <w:tcPr>
            <w:tcW w:w="3000" w:type="dxa"/>
          </w:tcPr>
          <w:p w14:paraId="297FC7A4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Working</w:t>
            </w:r>
          </w:p>
        </w:tc>
        <w:tc>
          <w:tcPr>
            <w:tcW w:w="3000" w:type="dxa"/>
          </w:tcPr>
          <w:p w14:paraId="261AB1C0" w14:textId="77777777" w:rsidR="000C0C1C" w:rsidRPr="00D76E65" w:rsidRDefault="0000000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76E65">
              <w:rPr>
                <w:rFonts w:ascii="Times New Roman" w:hAnsi="Times New Roman" w:cs="Times New Roman"/>
                <w:sz w:val="36"/>
                <w:szCs w:val="36"/>
              </w:rPr>
              <w:t>xii</w:t>
            </w:r>
          </w:p>
        </w:tc>
      </w:tr>
    </w:tbl>
    <w:p w14:paraId="5350879E" w14:textId="77777777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536F8BA5" w14:textId="77777777" w:rsidR="000C0C1C" w:rsidRPr="00D76E65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I: INTRODUCTION</w:t>
      </w:r>
    </w:p>
    <w:p w14:paraId="05497F2B" w14:textId="77777777" w:rsidR="00DC600B" w:rsidRPr="00D76E65" w:rsidRDefault="00DC600B" w:rsidP="00DC600B">
      <w:pPr>
        <w:rPr>
          <w:rFonts w:ascii="Times New Roman" w:hAnsi="Times New Roman" w:cs="Times New Roman"/>
        </w:rPr>
      </w:pPr>
    </w:p>
    <w:p w14:paraId="7ACA11DB" w14:textId="77777777" w:rsidR="008A7AE7" w:rsidRDefault="008A7AE7" w:rsidP="008A7AE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The system is built on a </w:t>
      </w: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decoupled 3-tier architecture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>, ensuring high availability and seamless data flow between the front-end interface and the back-end analytical engines.</w:t>
      </w:r>
    </w:p>
    <w:p w14:paraId="40138DAE" w14:textId="77777777" w:rsidR="00D76E65" w:rsidRPr="008A7AE7" w:rsidRDefault="00D76E65" w:rsidP="008A7AE7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51BF638" w14:textId="77777777" w:rsidR="008A7AE7" w:rsidRDefault="008A7AE7" w:rsidP="008A7AE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External API Ecosystem: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 Rather than maintaining a local, static database of every film, the system integrates with industry-standard providers like </w:t>
      </w: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TMDB (The Movie Database)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 or </w:t>
      </w:r>
      <w:proofErr w:type="spellStart"/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OMDb</w:t>
      </w:r>
      <w:proofErr w:type="spellEnd"/>
      <w:r w:rsidRPr="008A7AE7">
        <w:rPr>
          <w:rFonts w:ascii="Times New Roman" w:hAnsi="Times New Roman" w:cs="Times New Roman"/>
          <w:sz w:val="32"/>
          <w:szCs w:val="32"/>
          <w:lang w:val="en-GB"/>
        </w:rPr>
        <w:t>. This ensures real-time access to high-resolution posters, cast details, trailers, and trending movie lists.</w:t>
      </w:r>
    </w:p>
    <w:p w14:paraId="319CC958" w14:textId="77777777" w:rsidR="00D76E65" w:rsidRPr="008A7AE7" w:rsidRDefault="00D76E65" w:rsidP="008A7AE7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0CC19F55" w14:textId="77777777" w:rsidR="008A7AE7" w:rsidRDefault="008A7AE7" w:rsidP="008A7AE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The MERN/PERN Stack: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 Utilizing a modern stack (e.g., React.js for the UI and Node.js for the server), the platform delivers a "Single Page Application" (SPA) experience, minimizing load times during navigation.</w:t>
      </w:r>
    </w:p>
    <w:p w14:paraId="7968100B" w14:textId="77777777" w:rsidR="00D76E65" w:rsidRPr="008A7AE7" w:rsidRDefault="00D76E65" w:rsidP="008A7AE7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7B0A4350" w14:textId="77777777" w:rsidR="008A7AE7" w:rsidRPr="008A7AE7" w:rsidRDefault="008A7AE7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Secure Authentication: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 Employs </w:t>
      </w: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JWT (JSON Web Tokens)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 xml:space="preserve"> or </w:t>
      </w:r>
      <w:r w:rsidRPr="008A7AE7">
        <w:rPr>
          <w:rFonts w:ascii="Times New Roman" w:hAnsi="Times New Roman" w:cs="Times New Roman"/>
          <w:b/>
          <w:bCs/>
          <w:sz w:val="32"/>
          <w:szCs w:val="32"/>
          <w:lang w:val="en-GB"/>
        </w:rPr>
        <w:t>OAuth 2.0</w:t>
      </w:r>
      <w:r w:rsidRPr="008A7AE7">
        <w:rPr>
          <w:rFonts w:ascii="Times New Roman" w:hAnsi="Times New Roman" w:cs="Times New Roman"/>
          <w:sz w:val="32"/>
          <w:szCs w:val="32"/>
          <w:lang w:val="en-GB"/>
        </w:rPr>
        <w:t>, allowing users to sign up via email or third-party providers (Google/GitHub) while keeping their personal data and review history encrypted.</w:t>
      </w:r>
    </w:p>
    <w:p w14:paraId="78A08D99" w14:textId="77777777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426522E3" w14:textId="77777777" w:rsidR="000C0C1C" w:rsidRPr="00D76E65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II: PROJECT SCOPE</w:t>
      </w:r>
    </w:p>
    <w:p w14:paraId="28B4B179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The primary objective of the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Movie Hub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is to deliver a cohesive digital environment where data-driven insights meet user-centric content. The functional boundaries of the system are defined by four critical pillars:</w:t>
      </w:r>
    </w:p>
    <w:p w14:paraId="3709249B" w14:textId="77777777" w:rsidR="00DC600B" w:rsidRPr="00DC600B" w:rsidRDefault="00DC600B" w:rsidP="00DC600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Secure Identity Management: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Implementation of a robust authentication layer utilizing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JWT (JSON Web Tokens)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or </w:t>
      </w:r>
      <w:proofErr w:type="spellStart"/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Bcrypt</w:t>
      </w:r>
      <w:proofErr w:type="spellEnd"/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hashing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>. This ensures that user profiles, personalized watchlists, and review histories are protected and uniquely mapped to individual data silos.</w:t>
      </w:r>
    </w:p>
    <w:p w14:paraId="74CE2A3E" w14:textId="77777777" w:rsidR="00DC600B" w:rsidRPr="00DC600B" w:rsidRDefault="00DC600B" w:rsidP="00DC600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Dynamic Content Aggregation: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system acts as a high-performance gateway to global cinema data. By interfacing with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RESTful APIs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>, the scope includes real-time synchronization of movie metadata, including high-definition media, cast biographies, and box office trends.</w:t>
      </w:r>
    </w:p>
    <w:p w14:paraId="243787DC" w14:textId="77777777" w:rsidR="00DC600B" w:rsidRPr="00DC600B" w:rsidRDefault="00DC600B" w:rsidP="00DC600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Interactive Review &amp; Feedback Loop: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Beyond basic CRUD (Create, Read, Update, Delete) operations for reviews, the system supports a dynamic engagement model where users can contribute qualitative data that fuels the platform’s analytical engine.</w:t>
      </w:r>
    </w:p>
    <w:p w14:paraId="0163B5CD" w14:textId="77777777" w:rsidR="00DC600B" w:rsidRPr="00DC600B" w:rsidRDefault="00DC600B" w:rsidP="00DC600B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Intelligent Sentiment Inference: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most advanced layer of the scope involves a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Natural Language Processing (NLP)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pipeline. The system is scoped to ingest raw text, strip noise (stop-words, punctuation), and utilize a trained classifier to predict the emotional polarity of user feedback with high precision.</w:t>
      </w:r>
    </w:p>
    <w:p w14:paraId="54F5B952" w14:textId="77777777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71D35CBF" w14:textId="77777777" w:rsidR="000C0C1C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III: REQUIREMENTS</w:t>
      </w:r>
    </w:p>
    <w:p w14:paraId="7BDEDC2A" w14:textId="77777777" w:rsidR="00D76E65" w:rsidRPr="00D76E65" w:rsidRDefault="00D76E65" w:rsidP="00D76E65">
      <w:pPr>
        <w:rPr>
          <w:rFonts w:ascii="Times New Roman" w:hAnsi="Times New Roman" w:cs="Times New Roman"/>
          <w:b/>
          <w:sz w:val="36"/>
          <w:szCs w:val="36"/>
        </w:rPr>
      </w:pPr>
    </w:p>
    <w:p w14:paraId="549A030C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software requirements include Python, Flask framework, SQLAlchemy ORM, and Scikit-learn for machine learning.</w:t>
      </w:r>
    </w:p>
    <w:p w14:paraId="3373C059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system uses OMDb API to fetch real-time movie data and enhance user interaction.</w:t>
      </w:r>
    </w:p>
    <w:p w14:paraId="7AA6D9C4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Hardware requirements are minimal, making the system accessible on standard machines.</w:t>
      </w:r>
    </w:p>
    <w:p w14:paraId="6DFD2052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application is platform-independent and can run on Windows, Linux, and macOS.</w:t>
      </w:r>
    </w:p>
    <w:p w14:paraId="22CDEE31" w14:textId="77777777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51377FC7" w14:textId="77777777" w:rsidR="000C0C1C" w:rsidRPr="00D76E65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IV: PROCESS MODEL</w:t>
      </w:r>
    </w:p>
    <w:p w14:paraId="247A8C3B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The Movie Hub project is engineered using the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Incremental Development Model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>, a process where requirements are broken down into multiple standalone modules (increments). This allows the system to be developed and delivered in a sequence of functional releases.</w:t>
      </w:r>
    </w:p>
    <w:p w14:paraId="0C6289D4" w14:textId="6FFF393E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>Unlike a rigid linear approach, this model acknowledges that modern web applications</w:t>
      </w:r>
      <w:r w:rsidR="00D76E65" w:rsidRPr="00D76E65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especially those involving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Machine Learning (ML</w:t>
      </w:r>
      <w:r w:rsidR="00D76E65" w:rsidRPr="00D76E65">
        <w:rPr>
          <w:rFonts w:ascii="Times New Roman" w:hAnsi="Times New Roman" w:cs="Times New Roman"/>
          <w:b/>
          <w:bCs/>
          <w:sz w:val="32"/>
          <w:szCs w:val="32"/>
          <w:lang w:val="en-GB"/>
        </w:rPr>
        <w:t>)</w:t>
      </w:r>
    </w:p>
    <w:p w14:paraId="4C9F5E87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>Each increment follows a rigorous four-stage lifecycle to ensure that every new feature is robust before it is integrated into the core architecture:</w:t>
      </w:r>
    </w:p>
    <w:p w14:paraId="18FA3617" w14:textId="77777777" w:rsidR="00DC600B" w:rsidRPr="00DC600B" w:rsidRDefault="00DC600B" w:rsidP="00DC600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Strategic Planning: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Defining the specific functionality for the current increment (e.g., "Review Submission System") and identifying how it interacts with the existing database schema.</w:t>
      </w:r>
    </w:p>
    <w:p w14:paraId="51F9CA0D" w14:textId="77777777" w:rsidR="00DC600B" w:rsidRPr="00DC600B" w:rsidRDefault="00DC600B" w:rsidP="00DC600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Modular Development: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coding phase where front-end components and back-end logic are constructed. For Movie Hub, this includes the seamless integration of external Movie APIs and the training of the NLP models.</w:t>
      </w:r>
    </w:p>
    <w:p w14:paraId="76C92950" w14:textId="77777777" w:rsidR="00DC600B" w:rsidRPr="00DC600B" w:rsidRDefault="00DC600B" w:rsidP="00DC600B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Strict Testing &amp; Validation: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Every increment undergoes unit and integration testing. A critical focus is placed on the </w:t>
      </w: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accuracy of the sentiment classifier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>, ensuring that the machine learning output aligns with expected human sentiment.</w:t>
      </w:r>
    </w:p>
    <w:p w14:paraId="0DF38D9C" w14:textId="0680D932" w:rsidR="000C0C1C" w:rsidRPr="00D76E65" w:rsidRDefault="00DC600B" w:rsidP="00D76E6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User Evaluation &amp; Feedback: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Each version is evaluated against user requirements.</w:t>
      </w:r>
      <w:r w:rsidRPr="00DC600B">
        <w:rPr>
          <w:rFonts w:ascii="Times New Roman" w:hAnsi="Times New Roman" w:cs="Times New Roman"/>
          <w:lang w:val="en-GB"/>
        </w:rPr>
        <w:t xml:space="preserve"> </w:t>
      </w:r>
      <w:r w:rsidR="00000000" w:rsidRPr="00D76E65">
        <w:rPr>
          <w:rFonts w:ascii="Times New Roman" w:hAnsi="Times New Roman" w:cs="Times New Roman"/>
        </w:rPr>
        <w:br w:type="page"/>
      </w:r>
    </w:p>
    <w:p w14:paraId="538C5517" w14:textId="77777777" w:rsidR="000C0C1C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V: PROJECT PLAN</w:t>
      </w:r>
    </w:p>
    <w:p w14:paraId="7CD77D17" w14:textId="77777777" w:rsidR="00D76E65" w:rsidRPr="00D76E65" w:rsidRDefault="00D76E65" w:rsidP="00D76E65">
      <w:pPr>
        <w:rPr>
          <w:rFonts w:ascii="Times New Roman" w:hAnsi="Times New Roman" w:cs="Times New Roman"/>
          <w:b/>
          <w:sz w:val="36"/>
          <w:szCs w:val="36"/>
        </w:rPr>
      </w:pPr>
    </w:p>
    <w:p w14:paraId="7C058425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>The project was segmented into five distinct phases, each marked by a specific "Definition of Done" (DoD) to maintain momentum and quality.</w:t>
      </w:r>
    </w:p>
    <w:p w14:paraId="7AAB7693" w14:textId="77777777" w:rsidR="00DC600B" w:rsidRPr="00DC600B" w:rsidRDefault="00DC600B" w:rsidP="00DC600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Phase I: Requirement Engineering &amp; Analysis</w:t>
      </w:r>
    </w:p>
    <w:p w14:paraId="1EF0DE6A" w14:textId="77777777" w:rsidR="00DC600B" w:rsidRPr="00DC600B" w:rsidRDefault="00DC600B" w:rsidP="00DC600B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Define the technical stack and data requirements.</w:t>
      </w:r>
    </w:p>
    <w:p w14:paraId="58AC260D" w14:textId="77777777" w:rsidR="00DC600B" w:rsidRPr="00DC600B" w:rsidRDefault="00DC600B" w:rsidP="00DC600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Phase II: System Architecture &amp; UI/UX Design</w:t>
      </w:r>
    </w:p>
    <w:p w14:paraId="5F3CAC18" w14:textId="77777777" w:rsidR="00DC600B" w:rsidRPr="00DC600B" w:rsidRDefault="00DC600B" w:rsidP="00DC600B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Design a low-latency interface and secure back-end.</w:t>
      </w:r>
    </w:p>
    <w:p w14:paraId="338E0FDC" w14:textId="77777777" w:rsidR="00DC600B" w:rsidRPr="00DC600B" w:rsidRDefault="00DC600B" w:rsidP="00DC600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Phase III: Core Development &amp; API Orchestration</w:t>
      </w:r>
    </w:p>
    <w:p w14:paraId="6C034A9A" w14:textId="77777777" w:rsidR="00DC600B" w:rsidRPr="00DC600B" w:rsidRDefault="00DC600B" w:rsidP="00DC600B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Building the "Minimum Viable Product" (MVP).</w:t>
      </w:r>
    </w:p>
    <w:p w14:paraId="51EF5B39" w14:textId="77777777" w:rsidR="00DC600B" w:rsidRPr="00DC600B" w:rsidRDefault="00DC600B" w:rsidP="00DC600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Phase IV: AI Integration &amp; Model Deployment</w:t>
      </w:r>
    </w:p>
    <w:p w14:paraId="668B85AD" w14:textId="77777777" w:rsidR="00DC600B" w:rsidRPr="00DC600B" w:rsidRDefault="00DC600B" w:rsidP="00DC600B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Embedding intelligence into the platform.</w:t>
      </w:r>
    </w:p>
    <w:p w14:paraId="33B3AE68" w14:textId="77777777" w:rsidR="00DC600B" w:rsidRPr="00DC600B" w:rsidRDefault="00DC600B" w:rsidP="00DC600B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Phase V: Quality Assurance &amp; Deployment</w:t>
      </w:r>
    </w:p>
    <w:p w14:paraId="0F368F72" w14:textId="77777777" w:rsidR="00DC600B" w:rsidRPr="00DC600B" w:rsidRDefault="00DC600B" w:rsidP="00DC600B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System hardening and performance tuning.</w:t>
      </w:r>
    </w:p>
    <w:p w14:paraId="4F18BD02" w14:textId="0B0C0132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0317D51D" w14:textId="77777777" w:rsidR="000C0C1C" w:rsidRPr="00D76E65" w:rsidRDefault="00000000" w:rsidP="00D76E65">
      <w:pPr>
        <w:rPr>
          <w:rFonts w:ascii="Times New Roman" w:hAnsi="Times New Roman" w:cs="Times New Roman"/>
          <w:b/>
          <w:sz w:val="36"/>
          <w:szCs w:val="36"/>
        </w:rPr>
      </w:pPr>
      <w:r w:rsidRPr="00D76E65">
        <w:rPr>
          <w:rFonts w:ascii="Times New Roman" w:hAnsi="Times New Roman" w:cs="Times New Roman"/>
          <w:b/>
          <w:sz w:val="36"/>
          <w:szCs w:val="36"/>
        </w:rPr>
        <w:lastRenderedPageBreak/>
        <w:t>CHAPTER VI: IMPLEMENTATION DETAILS</w:t>
      </w:r>
    </w:p>
    <w:p w14:paraId="79B05D41" w14:textId="77777777" w:rsidR="00DC600B" w:rsidRPr="00D76E65" w:rsidRDefault="00DC600B" w:rsidP="00DC600B">
      <w:pPr>
        <w:rPr>
          <w:rFonts w:ascii="Times New Roman" w:hAnsi="Times New Roman" w:cs="Times New Roman"/>
        </w:rPr>
      </w:pPr>
    </w:p>
    <w:p w14:paraId="445775C7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system architecture consists of multiple layers including presentation, application, and data layers.</w:t>
      </w:r>
    </w:p>
    <w:p w14:paraId="6A4E2EA1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database design includes user, movie, and review tables with proper relationships.</w:t>
      </w:r>
    </w:p>
    <w:p w14:paraId="545FD770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Authentication is implemented using Flask-Login ensuring secure session handling.</w:t>
      </w:r>
    </w:p>
    <w:p w14:paraId="7BD8D4AD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AI model processes textual data and predicts sentiment using trained algorithms.</w:t>
      </w:r>
    </w:p>
    <w:p w14:paraId="4863EDC1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integration of API allows dynamic fetching of movie information.</w:t>
      </w:r>
    </w:p>
    <w:p w14:paraId="3CA4D729" w14:textId="77777777" w:rsidR="000C0C1C" w:rsidRPr="00D76E65" w:rsidRDefault="00000000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frontend is designed using HTML and CSS to provide an intuitive user interface.</w:t>
      </w:r>
    </w:p>
    <w:p w14:paraId="1ADF15C4" w14:textId="77777777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7B52B9D2" w14:textId="77777777" w:rsidR="000C0C1C" w:rsidRPr="00D76E65" w:rsidRDefault="00000000">
      <w:pPr>
        <w:pStyle w:val="Heading1"/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</w:pPr>
      <w:r w:rsidRPr="00D76E65"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  <w:lastRenderedPageBreak/>
        <w:t>CHAPTER VII: CONCLUSION</w:t>
      </w:r>
    </w:p>
    <w:p w14:paraId="720F9ABE" w14:textId="77777777" w:rsidR="00DC600B" w:rsidRPr="00D76E65" w:rsidRDefault="00DC600B" w:rsidP="00DC600B">
      <w:pPr>
        <w:rPr>
          <w:rFonts w:ascii="Times New Roman" w:hAnsi="Times New Roman" w:cs="Times New Roman"/>
        </w:rPr>
      </w:pPr>
    </w:p>
    <w:p w14:paraId="56F47F58" w14:textId="77777777" w:rsidR="00DC600B" w:rsidRPr="00D76E65" w:rsidRDefault="00DC600B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 xml:space="preserve">The development of the </w:t>
      </w:r>
      <w:r w:rsidRPr="00D76E65">
        <w:rPr>
          <w:rFonts w:ascii="Times New Roman" w:hAnsi="Times New Roman" w:cs="Times New Roman"/>
          <w:b/>
          <w:bCs/>
          <w:sz w:val="32"/>
          <w:szCs w:val="32"/>
        </w:rPr>
        <w:t>Movie Hub</w:t>
      </w:r>
      <w:r w:rsidRPr="00D76E65">
        <w:rPr>
          <w:rFonts w:ascii="Times New Roman" w:hAnsi="Times New Roman" w:cs="Times New Roman"/>
          <w:sz w:val="32"/>
          <w:szCs w:val="32"/>
        </w:rPr>
        <w:t xml:space="preserve"> represents a successful convergence of modern web engineering and </w:t>
      </w:r>
      <w:r w:rsidRPr="00D76E65">
        <w:rPr>
          <w:rFonts w:ascii="Times New Roman" w:hAnsi="Times New Roman" w:cs="Times New Roman"/>
          <w:b/>
          <w:bCs/>
          <w:sz w:val="32"/>
          <w:szCs w:val="32"/>
        </w:rPr>
        <w:t>Applied Artificial Intelligence</w:t>
      </w:r>
      <w:r w:rsidRPr="00D76E65">
        <w:rPr>
          <w:rFonts w:ascii="Times New Roman" w:hAnsi="Times New Roman" w:cs="Times New Roman"/>
          <w:sz w:val="32"/>
          <w:szCs w:val="32"/>
        </w:rPr>
        <w:t xml:space="preserve">. By moving beyond the limitations of static content, this project has demonstrated that web applications can act as intelligent agents capable of interpreting human emotion. The seamless integration of a </w:t>
      </w:r>
      <w:r w:rsidRPr="00D76E65">
        <w:rPr>
          <w:rFonts w:ascii="Times New Roman" w:hAnsi="Times New Roman" w:cs="Times New Roman"/>
          <w:b/>
          <w:bCs/>
          <w:sz w:val="32"/>
          <w:szCs w:val="32"/>
        </w:rPr>
        <w:t>Natural Language Processing (NLP)</w:t>
      </w:r>
      <w:r w:rsidRPr="00D76E65">
        <w:rPr>
          <w:rFonts w:ascii="Times New Roman" w:hAnsi="Times New Roman" w:cs="Times New Roman"/>
          <w:sz w:val="32"/>
          <w:szCs w:val="32"/>
        </w:rPr>
        <w:t xml:space="preserve"> pipeline within a high-performance web framework proves that complex analytical tools can be made accessible and intuitive for the everyday user.</w:t>
      </w:r>
    </w:p>
    <w:p w14:paraId="158F0898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>Throughout the lifecycle of this project, several critical technical milestones were reached:</w:t>
      </w:r>
    </w:p>
    <w:p w14:paraId="2B497D85" w14:textId="77777777" w:rsidR="00DC600B" w:rsidRPr="00DC600B" w:rsidRDefault="00DC600B" w:rsidP="00DC600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Architectural Synergy: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successful "handshake" between the front-end interface, the back-end server, and the machine learning inference engine.</w:t>
      </w:r>
    </w:p>
    <w:p w14:paraId="3D612A0A" w14:textId="77777777" w:rsidR="00DC600B" w:rsidRPr="00DC600B" w:rsidRDefault="00DC600B" w:rsidP="00DC600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Real-time Sentiment Insight: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transition from manual user ratings to automated sentiment classification, providing a more nuanced understanding of audience reception.</w:t>
      </w:r>
    </w:p>
    <w:p w14:paraId="5396897D" w14:textId="77777777" w:rsidR="00DC600B" w:rsidRPr="00DC600B" w:rsidRDefault="00DC600B" w:rsidP="00DC600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Scalable Data Orchestration: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effective use of external APIs to provide a vast, always-current library of cinematic data without the overhead of massive local storage.</w:t>
      </w:r>
    </w:p>
    <w:p w14:paraId="512561AB" w14:textId="77777777" w:rsidR="00DC600B" w:rsidRPr="00DC600B" w:rsidRDefault="00DC600B" w:rsidP="00DC600B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Robust Security Standards: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The implementation of secure authentication and data validation, ensuring a safe environment for user contribution.</w:t>
      </w:r>
    </w:p>
    <w:p w14:paraId="43EB4329" w14:textId="7CC63FC3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337C54B0" w14:textId="77777777" w:rsidR="000C0C1C" w:rsidRPr="00D76E65" w:rsidRDefault="00000000">
      <w:pPr>
        <w:pStyle w:val="Heading1"/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</w:pPr>
      <w:r w:rsidRPr="00D76E65"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  <w:lastRenderedPageBreak/>
        <w:t>CHAPTER IX: WORKING AND LOGIC EXPLANATION</w:t>
      </w:r>
    </w:p>
    <w:p w14:paraId="1055E6D7" w14:textId="77777777" w:rsidR="00DC600B" w:rsidRPr="00D76E65" w:rsidRDefault="00DC600B" w:rsidP="00DC600B">
      <w:pPr>
        <w:rPr>
          <w:rFonts w:ascii="Times New Roman" w:hAnsi="Times New Roman" w:cs="Times New Roman"/>
        </w:rPr>
      </w:pPr>
    </w:p>
    <w:p w14:paraId="7ED52C71" w14:textId="77777777" w:rsidR="00DC600B" w:rsidRPr="00D76E65" w:rsidRDefault="00DC600B">
      <w:pPr>
        <w:rPr>
          <w:rFonts w:ascii="Times New Roman" w:hAnsi="Times New Roman" w:cs="Times New Roman"/>
          <w:sz w:val="32"/>
          <w:szCs w:val="32"/>
        </w:rPr>
      </w:pPr>
      <w:r w:rsidRPr="00D76E65">
        <w:rPr>
          <w:rFonts w:ascii="Times New Roman" w:hAnsi="Times New Roman" w:cs="Times New Roman"/>
          <w:sz w:val="32"/>
          <w:szCs w:val="32"/>
        </w:rPr>
        <w:t>The Movie Hub operates on a sequential logic flow that ensures data integrity and analytical precision. The system architecture is designed to handle asynchronous requests, allowing the user to interact with the UI while the back-end performs intensive API calls and machine learning inferences.</w:t>
      </w:r>
    </w:p>
    <w:p w14:paraId="3AEF7F84" w14:textId="77777777" w:rsidR="00DC600B" w:rsidRPr="00DC600B" w:rsidRDefault="00DC600B" w:rsidP="00DC600B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sz w:val="32"/>
          <w:szCs w:val="32"/>
          <w:lang w:val="en-GB"/>
        </w:rPr>
        <w:t>The system logic includes fail-safes for common issues:</w:t>
      </w:r>
    </w:p>
    <w:p w14:paraId="10FBB2BD" w14:textId="77777777" w:rsidR="00DC600B" w:rsidRPr="00DC600B" w:rsidRDefault="00DC600B" w:rsidP="00DC600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Null Sentiment: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If a review is too short for the AI to </w:t>
      </w:r>
      <w:proofErr w:type="spellStart"/>
      <w:r w:rsidRPr="00DC600B">
        <w:rPr>
          <w:rFonts w:ascii="Times New Roman" w:hAnsi="Times New Roman" w:cs="Times New Roman"/>
          <w:sz w:val="32"/>
          <w:szCs w:val="32"/>
          <w:lang w:val="en-GB"/>
        </w:rPr>
        <w:t>analyze</w:t>
      </w:r>
      <w:proofErr w:type="spellEnd"/>
      <w:r w:rsidRPr="00DC600B">
        <w:rPr>
          <w:rFonts w:ascii="Times New Roman" w:hAnsi="Times New Roman" w:cs="Times New Roman"/>
          <w:sz w:val="32"/>
          <w:szCs w:val="32"/>
          <w:lang w:val="en-GB"/>
        </w:rPr>
        <w:t>, it is tagged as "Neutral" to prevent model bias.</w:t>
      </w:r>
    </w:p>
    <w:p w14:paraId="2304B096" w14:textId="77777777" w:rsidR="00DC600B" w:rsidRPr="00DC600B" w:rsidRDefault="00DC600B" w:rsidP="00DC600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API Downtime: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If the external movie API fails, the system serves cached data from the local database to ensure the UI does not break.</w:t>
      </w:r>
    </w:p>
    <w:p w14:paraId="05F73F9D" w14:textId="77777777" w:rsidR="00DC600B" w:rsidRPr="00DC600B" w:rsidRDefault="00DC600B" w:rsidP="00DC600B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DC600B">
        <w:rPr>
          <w:rFonts w:ascii="Times New Roman" w:hAnsi="Times New Roman" w:cs="Times New Roman"/>
          <w:b/>
          <w:bCs/>
          <w:sz w:val="32"/>
          <w:szCs w:val="32"/>
          <w:lang w:val="en-GB"/>
        </w:rPr>
        <w:t>Session Expiry:</w:t>
      </w:r>
      <w:r w:rsidRPr="00DC600B">
        <w:rPr>
          <w:rFonts w:ascii="Times New Roman" w:hAnsi="Times New Roman" w:cs="Times New Roman"/>
          <w:sz w:val="32"/>
          <w:szCs w:val="32"/>
          <w:lang w:val="en-GB"/>
        </w:rPr>
        <w:t xml:space="preserve"> If the JWT expires, the system logic triggers a graceful redirect to the login page, protecting user data.</w:t>
      </w:r>
    </w:p>
    <w:p w14:paraId="4872EF6B" w14:textId="77777777" w:rsidR="00943939" w:rsidRPr="00943939" w:rsidRDefault="00943939" w:rsidP="00943939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943939">
        <w:rPr>
          <w:rFonts w:ascii="Times New Roman" w:hAnsi="Times New Roman" w:cs="Times New Roman"/>
          <w:b/>
          <w:bCs/>
          <w:sz w:val="32"/>
          <w:szCs w:val="32"/>
          <w:lang w:val="en-GB"/>
        </w:rPr>
        <w:t>The Process:</w:t>
      </w:r>
      <w:r w:rsidRPr="00943939">
        <w:rPr>
          <w:rFonts w:ascii="Times New Roman" w:hAnsi="Times New Roman" w:cs="Times New Roman"/>
          <w:sz w:val="32"/>
          <w:szCs w:val="32"/>
          <w:lang w:val="en-GB"/>
        </w:rPr>
        <w:t xml:space="preserve"> The backend creates a new record in the Reviews table containing:</w:t>
      </w:r>
    </w:p>
    <w:p w14:paraId="7C57AC91" w14:textId="77777777" w:rsidR="00943939" w:rsidRPr="00943939" w:rsidRDefault="00943939" w:rsidP="0094393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943939">
        <w:rPr>
          <w:rFonts w:ascii="Times New Roman" w:hAnsi="Times New Roman" w:cs="Times New Roman"/>
          <w:sz w:val="32"/>
          <w:szCs w:val="32"/>
          <w:lang w:val="en-GB"/>
        </w:rPr>
        <w:t>User_ID</w:t>
      </w:r>
      <w:proofErr w:type="spellEnd"/>
      <w:r w:rsidRPr="00943939">
        <w:rPr>
          <w:rFonts w:ascii="Times New Roman" w:hAnsi="Times New Roman" w:cs="Times New Roman"/>
          <w:sz w:val="32"/>
          <w:szCs w:val="32"/>
          <w:lang w:val="en-GB"/>
        </w:rPr>
        <w:t xml:space="preserve"> (from the JWT)</w:t>
      </w:r>
    </w:p>
    <w:p w14:paraId="4A842891" w14:textId="77777777" w:rsidR="00943939" w:rsidRPr="00943939" w:rsidRDefault="00943939" w:rsidP="0094393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943939">
        <w:rPr>
          <w:rFonts w:ascii="Times New Roman" w:hAnsi="Times New Roman" w:cs="Times New Roman"/>
          <w:sz w:val="32"/>
          <w:szCs w:val="32"/>
          <w:lang w:val="en-GB"/>
        </w:rPr>
        <w:t>Movie_ID</w:t>
      </w:r>
      <w:proofErr w:type="spellEnd"/>
      <w:r w:rsidRPr="00943939">
        <w:rPr>
          <w:rFonts w:ascii="Times New Roman" w:hAnsi="Times New Roman" w:cs="Times New Roman"/>
          <w:sz w:val="32"/>
          <w:szCs w:val="32"/>
          <w:lang w:val="en-GB"/>
        </w:rPr>
        <w:t xml:space="preserve"> (from the external API)</w:t>
      </w:r>
    </w:p>
    <w:p w14:paraId="4B15201C" w14:textId="77777777" w:rsidR="00943939" w:rsidRPr="00943939" w:rsidRDefault="00943939" w:rsidP="0094393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943939">
        <w:rPr>
          <w:rFonts w:ascii="Times New Roman" w:hAnsi="Times New Roman" w:cs="Times New Roman"/>
          <w:sz w:val="32"/>
          <w:szCs w:val="32"/>
          <w:lang w:val="en-GB"/>
        </w:rPr>
        <w:t>Raw_Text</w:t>
      </w:r>
      <w:proofErr w:type="spellEnd"/>
      <w:r w:rsidRPr="00943939">
        <w:rPr>
          <w:rFonts w:ascii="Times New Roman" w:hAnsi="Times New Roman" w:cs="Times New Roman"/>
          <w:sz w:val="32"/>
          <w:szCs w:val="32"/>
          <w:lang w:val="en-GB"/>
        </w:rPr>
        <w:t xml:space="preserve"> (the user’s original review)</w:t>
      </w:r>
    </w:p>
    <w:p w14:paraId="047DBF6C" w14:textId="77777777" w:rsidR="00943939" w:rsidRPr="00943939" w:rsidRDefault="00943939" w:rsidP="0094393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943939">
        <w:rPr>
          <w:rFonts w:ascii="Times New Roman" w:hAnsi="Times New Roman" w:cs="Times New Roman"/>
          <w:sz w:val="32"/>
          <w:szCs w:val="32"/>
          <w:lang w:val="en-GB"/>
        </w:rPr>
        <w:t>Sentiment_Label</w:t>
      </w:r>
      <w:proofErr w:type="spellEnd"/>
      <w:r w:rsidRPr="00943939">
        <w:rPr>
          <w:rFonts w:ascii="Times New Roman" w:hAnsi="Times New Roman" w:cs="Times New Roman"/>
          <w:sz w:val="32"/>
          <w:szCs w:val="32"/>
          <w:lang w:val="en-GB"/>
        </w:rPr>
        <w:t xml:space="preserve"> (the AI’s prediction)</w:t>
      </w:r>
    </w:p>
    <w:p w14:paraId="67253F44" w14:textId="77777777" w:rsidR="00943939" w:rsidRPr="00943939" w:rsidRDefault="00943939" w:rsidP="00943939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GB"/>
        </w:rPr>
      </w:pPr>
      <w:r w:rsidRPr="00943939">
        <w:rPr>
          <w:rFonts w:ascii="Times New Roman" w:hAnsi="Times New Roman" w:cs="Times New Roman"/>
          <w:sz w:val="32"/>
          <w:szCs w:val="32"/>
          <w:lang w:val="en-GB"/>
        </w:rPr>
        <w:t>Timestamp</w:t>
      </w:r>
    </w:p>
    <w:p w14:paraId="4BD9F950" w14:textId="77777777" w:rsidR="00DC600B" w:rsidRPr="00D76E65" w:rsidRDefault="00DC600B">
      <w:pPr>
        <w:rPr>
          <w:rFonts w:ascii="Times New Roman" w:hAnsi="Times New Roman" w:cs="Times New Roman"/>
        </w:rPr>
      </w:pPr>
    </w:p>
    <w:p w14:paraId="5829A571" w14:textId="5316EDBA" w:rsidR="000C0C1C" w:rsidRPr="00D76E65" w:rsidRDefault="00000000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</w:rPr>
        <w:br w:type="page"/>
      </w:r>
    </w:p>
    <w:p w14:paraId="50BCC4E7" w14:textId="77777777" w:rsidR="000C0C1C" w:rsidRPr="00F60223" w:rsidRDefault="00000000">
      <w:pPr>
        <w:pStyle w:val="Heading1"/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</w:pPr>
      <w:r w:rsidRPr="00F60223"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  <w:lastRenderedPageBreak/>
        <w:t>CHAPTER VIII: REFERENCES</w:t>
      </w:r>
    </w:p>
    <w:p w14:paraId="42B72C63" w14:textId="77777777" w:rsidR="00943939" w:rsidRPr="00D76E65" w:rsidRDefault="00943939" w:rsidP="00943939">
      <w:pPr>
        <w:rPr>
          <w:rFonts w:ascii="Times New Roman" w:hAnsi="Times New Roman" w:cs="Times New Roman"/>
        </w:rPr>
      </w:pPr>
    </w:p>
    <w:p w14:paraId="42C89D11" w14:textId="77777777" w:rsidR="00F60223" w:rsidRPr="00F60223" w:rsidRDefault="00F60223" w:rsidP="00F60223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F60223">
        <w:rPr>
          <w:rFonts w:ascii="Times New Roman" w:hAnsi="Times New Roman" w:cs="Times New Roman"/>
          <w:sz w:val="32"/>
          <w:szCs w:val="32"/>
        </w:rPr>
        <w:t>Flask Documentation – https://flask.palletsprojects.com</w:t>
      </w:r>
    </w:p>
    <w:p w14:paraId="253E67F9" w14:textId="77777777" w:rsidR="00F60223" w:rsidRPr="00F60223" w:rsidRDefault="00F60223" w:rsidP="00F60223">
      <w:pPr>
        <w:pStyle w:val="ListNumber"/>
        <w:rPr>
          <w:rFonts w:ascii="Times New Roman" w:hAnsi="Times New Roman" w:cs="Times New Roman"/>
          <w:sz w:val="32"/>
          <w:szCs w:val="32"/>
        </w:rPr>
      </w:pPr>
      <w:proofErr w:type="spellStart"/>
      <w:r w:rsidRPr="00F60223">
        <w:rPr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F60223">
        <w:rPr>
          <w:rFonts w:ascii="Times New Roman" w:hAnsi="Times New Roman" w:cs="Times New Roman"/>
          <w:sz w:val="32"/>
          <w:szCs w:val="32"/>
        </w:rPr>
        <w:t xml:space="preserve"> Documentation – https://docs.sqlalchemy.org</w:t>
      </w:r>
    </w:p>
    <w:p w14:paraId="66278A48" w14:textId="77777777" w:rsidR="00F60223" w:rsidRPr="00F60223" w:rsidRDefault="00F60223" w:rsidP="00F60223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F60223">
        <w:rPr>
          <w:rFonts w:ascii="Times New Roman" w:hAnsi="Times New Roman" w:cs="Times New Roman"/>
          <w:sz w:val="32"/>
          <w:szCs w:val="32"/>
        </w:rPr>
        <w:t>Flask-Login Documentation – https://flask-login.readthedocs.io</w:t>
      </w:r>
    </w:p>
    <w:p w14:paraId="15F0C94C" w14:textId="77777777" w:rsidR="00F60223" w:rsidRPr="00F60223" w:rsidRDefault="00F60223" w:rsidP="00F60223">
      <w:pPr>
        <w:pStyle w:val="ListNumber"/>
        <w:rPr>
          <w:rFonts w:ascii="Times New Roman" w:hAnsi="Times New Roman" w:cs="Times New Roman"/>
          <w:sz w:val="32"/>
          <w:szCs w:val="32"/>
        </w:rPr>
      </w:pPr>
      <w:proofErr w:type="spellStart"/>
      <w:r w:rsidRPr="00F60223">
        <w:rPr>
          <w:rFonts w:ascii="Times New Roman" w:hAnsi="Times New Roman" w:cs="Times New Roman"/>
          <w:sz w:val="32"/>
          <w:szCs w:val="32"/>
        </w:rPr>
        <w:t>OMDb</w:t>
      </w:r>
      <w:proofErr w:type="spellEnd"/>
      <w:r w:rsidRPr="00F60223">
        <w:rPr>
          <w:rFonts w:ascii="Times New Roman" w:hAnsi="Times New Roman" w:cs="Times New Roman"/>
          <w:sz w:val="32"/>
          <w:szCs w:val="32"/>
        </w:rPr>
        <w:t xml:space="preserve"> API – https://www.omdbapi.com</w:t>
      </w:r>
    </w:p>
    <w:p w14:paraId="5167139E" w14:textId="77777777" w:rsidR="00F60223" w:rsidRPr="00F60223" w:rsidRDefault="00F60223" w:rsidP="00F60223">
      <w:pPr>
        <w:pStyle w:val="ListNumber"/>
        <w:rPr>
          <w:rFonts w:ascii="Times New Roman" w:hAnsi="Times New Roman" w:cs="Times New Roman"/>
          <w:sz w:val="32"/>
          <w:szCs w:val="32"/>
        </w:rPr>
      </w:pPr>
      <w:r w:rsidRPr="00F60223">
        <w:rPr>
          <w:rFonts w:ascii="Times New Roman" w:hAnsi="Times New Roman" w:cs="Times New Roman"/>
          <w:sz w:val="32"/>
          <w:szCs w:val="32"/>
        </w:rPr>
        <w:t>Scikit-learn Documentation – https://scikit-learn.org</w:t>
      </w:r>
    </w:p>
    <w:p w14:paraId="00CF9788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6B9E1A0D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3B3E2E1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7925B8E0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2068AE36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1857BA00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7A24D81B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3C2CA4AA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3524510D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1B574CC3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51FF51B7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57B7EC4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7BCB4429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A04522C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F0809CD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22C3DE4D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150E36EE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798B7860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6F75668D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C32B067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3759C5DD" w14:textId="79B0AB1E" w:rsidR="00943939" w:rsidRPr="00F60223" w:rsidRDefault="00943939" w:rsidP="00F60223">
      <w:pPr>
        <w:pStyle w:val="Heading1"/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</w:pPr>
      <w:r w:rsidRPr="00F60223">
        <w:rPr>
          <w:rFonts w:ascii="Times New Roman" w:eastAsiaTheme="minorEastAsia" w:hAnsi="Times New Roman" w:cs="Times New Roman"/>
          <w:bCs w:val="0"/>
          <w:color w:val="auto"/>
          <w:sz w:val="36"/>
          <w:szCs w:val="36"/>
        </w:rPr>
        <w:lastRenderedPageBreak/>
        <w:t xml:space="preserve">Screenshots </w:t>
      </w:r>
    </w:p>
    <w:p w14:paraId="161EB582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538325E1" w14:textId="089640D3" w:rsidR="00943939" w:rsidRPr="00D76E65" w:rsidRDefault="00943939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  <w:noProof/>
        </w:rPr>
        <w:drawing>
          <wp:inline distT="0" distB="0" distL="0" distR="0" wp14:anchorId="07419C79" wp14:editId="2A44BE7E">
            <wp:extent cx="5486400" cy="2305050"/>
            <wp:effectExtent l="0" t="0" r="0" b="0"/>
            <wp:docPr id="207169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8163" name=""/>
                    <pic:cNvPicPr/>
                  </pic:nvPicPr>
                  <pic:blipFill rotWithShape="1">
                    <a:blip r:embed="rId9"/>
                    <a:srcRect t="17285" b="8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35FDE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5E288990" w14:textId="6DDA989C" w:rsidR="00943939" w:rsidRPr="00D76E65" w:rsidRDefault="00943939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  <w:noProof/>
        </w:rPr>
        <w:drawing>
          <wp:inline distT="0" distB="0" distL="0" distR="0" wp14:anchorId="761D9221" wp14:editId="3AF716C5">
            <wp:extent cx="5486400" cy="2362200"/>
            <wp:effectExtent l="0" t="0" r="0" b="0"/>
            <wp:docPr id="13520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55353" name=""/>
                    <pic:cNvPicPr/>
                  </pic:nvPicPr>
                  <pic:blipFill rotWithShape="1">
                    <a:blip r:embed="rId10"/>
                    <a:srcRect t="16667" b="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370B6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423CAE3A" w14:textId="474A68D2" w:rsidR="00943939" w:rsidRPr="00D76E65" w:rsidRDefault="00943939">
      <w:pPr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A42DD6" wp14:editId="66B1DBBA">
            <wp:extent cx="5486400" cy="2387600"/>
            <wp:effectExtent l="0" t="0" r="0" b="0"/>
            <wp:docPr id="12685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57349" name=""/>
                    <pic:cNvPicPr/>
                  </pic:nvPicPr>
                  <pic:blipFill rotWithShape="1">
                    <a:blip r:embed="rId11"/>
                    <a:srcRect t="16050" b="6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D9092" w14:textId="77777777" w:rsidR="00943939" w:rsidRPr="00D76E65" w:rsidRDefault="00943939">
      <w:pPr>
        <w:rPr>
          <w:rFonts w:ascii="Times New Roman" w:hAnsi="Times New Roman" w:cs="Times New Roman"/>
        </w:rPr>
      </w:pPr>
    </w:p>
    <w:p w14:paraId="6888E80C" w14:textId="17E700E7" w:rsidR="00943939" w:rsidRPr="00D76E65" w:rsidRDefault="00943939">
      <w:pPr>
        <w:rPr>
          <w:rFonts w:ascii="Times New Roman" w:hAnsi="Times New Roman" w:cs="Times New Roman"/>
          <w:noProof/>
        </w:rPr>
      </w:pPr>
      <w:r w:rsidRPr="00D76E65">
        <w:rPr>
          <w:rFonts w:ascii="Times New Roman" w:hAnsi="Times New Roman" w:cs="Times New Roman"/>
          <w:noProof/>
        </w:rPr>
        <w:drawing>
          <wp:inline distT="0" distB="0" distL="0" distR="0" wp14:anchorId="141A5E49" wp14:editId="44984854">
            <wp:extent cx="5486400" cy="2368550"/>
            <wp:effectExtent l="0" t="0" r="0" b="0"/>
            <wp:docPr id="18796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8599" name=""/>
                    <pic:cNvPicPr/>
                  </pic:nvPicPr>
                  <pic:blipFill rotWithShape="1">
                    <a:blip r:embed="rId12"/>
                    <a:srcRect t="16666" b="6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3DE88" w14:textId="77777777" w:rsidR="00943939" w:rsidRPr="00D76E65" w:rsidRDefault="00943939" w:rsidP="00943939">
      <w:pPr>
        <w:rPr>
          <w:rFonts w:ascii="Times New Roman" w:hAnsi="Times New Roman" w:cs="Times New Roman"/>
          <w:noProof/>
        </w:rPr>
      </w:pPr>
    </w:p>
    <w:p w14:paraId="28393CB7" w14:textId="34417E6D" w:rsidR="00943939" w:rsidRPr="00D76E65" w:rsidRDefault="007F42DF" w:rsidP="00943939">
      <w:pPr>
        <w:jc w:val="center"/>
        <w:rPr>
          <w:rFonts w:ascii="Times New Roman" w:hAnsi="Times New Roman" w:cs="Times New Roman"/>
        </w:rPr>
      </w:pPr>
      <w:r w:rsidRPr="00D76E65">
        <w:rPr>
          <w:rFonts w:ascii="Times New Roman" w:hAnsi="Times New Roman" w:cs="Times New Roman"/>
          <w:noProof/>
        </w:rPr>
        <w:drawing>
          <wp:inline distT="0" distB="0" distL="0" distR="0" wp14:anchorId="4F9BEA1F" wp14:editId="6D902E4F">
            <wp:extent cx="5486400" cy="2324100"/>
            <wp:effectExtent l="0" t="0" r="0" b="0"/>
            <wp:docPr id="214056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9010" name=""/>
                    <pic:cNvPicPr/>
                  </pic:nvPicPr>
                  <pic:blipFill rotWithShape="1">
                    <a:blip r:embed="rId13"/>
                    <a:srcRect t="18518" b="6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3939" w:rsidRPr="00D76E65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D02FB" w14:textId="77777777" w:rsidR="001029A6" w:rsidRDefault="001029A6" w:rsidP="00F60223">
      <w:pPr>
        <w:spacing w:after="0" w:line="240" w:lineRule="auto"/>
      </w:pPr>
      <w:r>
        <w:separator/>
      </w:r>
    </w:p>
  </w:endnote>
  <w:endnote w:type="continuationSeparator" w:id="0">
    <w:p w14:paraId="7230CC4C" w14:textId="77777777" w:rsidR="001029A6" w:rsidRDefault="001029A6" w:rsidP="00F6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0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A2874" w14:textId="09024167" w:rsidR="00F60223" w:rsidRDefault="00F602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69C580" w14:textId="2798D042" w:rsidR="00F60223" w:rsidRPr="00F60223" w:rsidRDefault="00F60223" w:rsidP="00F60223">
    <w:pPr>
      <w:pStyle w:val="Footer"/>
      <w:jc w:val="cen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DE804" w14:textId="77777777" w:rsidR="001029A6" w:rsidRDefault="001029A6" w:rsidP="00F60223">
      <w:pPr>
        <w:spacing w:after="0" w:line="240" w:lineRule="auto"/>
      </w:pPr>
      <w:r>
        <w:separator/>
      </w:r>
    </w:p>
  </w:footnote>
  <w:footnote w:type="continuationSeparator" w:id="0">
    <w:p w14:paraId="36652040" w14:textId="77777777" w:rsidR="001029A6" w:rsidRDefault="001029A6" w:rsidP="00F60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2C5E"/>
    <w:multiLevelType w:val="multilevel"/>
    <w:tmpl w:val="83C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03A23"/>
    <w:multiLevelType w:val="multilevel"/>
    <w:tmpl w:val="22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B5502"/>
    <w:multiLevelType w:val="multilevel"/>
    <w:tmpl w:val="D86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97A23"/>
    <w:multiLevelType w:val="multilevel"/>
    <w:tmpl w:val="C5C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93626"/>
    <w:multiLevelType w:val="multilevel"/>
    <w:tmpl w:val="3A0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E5714"/>
    <w:multiLevelType w:val="multilevel"/>
    <w:tmpl w:val="A5E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E05EC"/>
    <w:multiLevelType w:val="multilevel"/>
    <w:tmpl w:val="E0F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C252A"/>
    <w:multiLevelType w:val="multilevel"/>
    <w:tmpl w:val="0EAC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F2D46"/>
    <w:multiLevelType w:val="multilevel"/>
    <w:tmpl w:val="0E2C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B7307A"/>
    <w:multiLevelType w:val="multilevel"/>
    <w:tmpl w:val="E27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554F9"/>
    <w:multiLevelType w:val="multilevel"/>
    <w:tmpl w:val="41C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E235B"/>
    <w:multiLevelType w:val="multilevel"/>
    <w:tmpl w:val="07A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2674">
    <w:abstractNumId w:val="8"/>
  </w:num>
  <w:num w:numId="2" w16cid:durableId="365761319">
    <w:abstractNumId w:val="6"/>
  </w:num>
  <w:num w:numId="3" w16cid:durableId="605500630">
    <w:abstractNumId w:val="5"/>
  </w:num>
  <w:num w:numId="4" w16cid:durableId="461266073">
    <w:abstractNumId w:val="4"/>
  </w:num>
  <w:num w:numId="5" w16cid:durableId="1777404137">
    <w:abstractNumId w:val="7"/>
  </w:num>
  <w:num w:numId="6" w16cid:durableId="62220411">
    <w:abstractNumId w:val="3"/>
  </w:num>
  <w:num w:numId="7" w16cid:durableId="12152480">
    <w:abstractNumId w:val="2"/>
  </w:num>
  <w:num w:numId="8" w16cid:durableId="655766383">
    <w:abstractNumId w:val="1"/>
  </w:num>
  <w:num w:numId="9" w16cid:durableId="1184587195">
    <w:abstractNumId w:val="0"/>
  </w:num>
  <w:num w:numId="10" w16cid:durableId="2022316507">
    <w:abstractNumId w:val="13"/>
  </w:num>
  <w:num w:numId="11" w16cid:durableId="2120098021">
    <w:abstractNumId w:val="12"/>
  </w:num>
  <w:num w:numId="12" w16cid:durableId="693312685">
    <w:abstractNumId w:val="20"/>
  </w:num>
  <w:num w:numId="13" w16cid:durableId="1083182412">
    <w:abstractNumId w:val="17"/>
  </w:num>
  <w:num w:numId="14" w16cid:durableId="1428425357">
    <w:abstractNumId w:val="10"/>
  </w:num>
  <w:num w:numId="15" w16cid:durableId="2112579573">
    <w:abstractNumId w:val="19"/>
  </w:num>
  <w:num w:numId="16" w16cid:durableId="1016035691">
    <w:abstractNumId w:val="16"/>
  </w:num>
  <w:num w:numId="17" w16cid:durableId="1752583109">
    <w:abstractNumId w:val="14"/>
  </w:num>
  <w:num w:numId="18" w16cid:durableId="833297182">
    <w:abstractNumId w:val="9"/>
  </w:num>
  <w:num w:numId="19" w16cid:durableId="976683710">
    <w:abstractNumId w:val="15"/>
  </w:num>
  <w:num w:numId="20" w16cid:durableId="27030850">
    <w:abstractNumId w:val="11"/>
  </w:num>
  <w:num w:numId="21" w16cid:durableId="1089425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1C"/>
    <w:rsid w:val="001029A6"/>
    <w:rsid w:val="0015074B"/>
    <w:rsid w:val="0029639D"/>
    <w:rsid w:val="00326F90"/>
    <w:rsid w:val="00427BDE"/>
    <w:rsid w:val="007F42DF"/>
    <w:rsid w:val="008A7AE7"/>
    <w:rsid w:val="00943939"/>
    <w:rsid w:val="00AA1D8D"/>
    <w:rsid w:val="00B47730"/>
    <w:rsid w:val="00CB0664"/>
    <w:rsid w:val="00D41675"/>
    <w:rsid w:val="00D76E65"/>
    <w:rsid w:val="00DC600B"/>
    <w:rsid w:val="00F60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00119"/>
  <w14:defaultImageDpi w14:val="300"/>
  <w15:docId w15:val="{B6672AB0-DB90-45BE-A608-ADBAD7E5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Maharshi Patel</cp:lastModifiedBy>
  <cp:revision>3</cp:revision>
  <cp:lastPrinted>2026-04-08T06:24:00Z</cp:lastPrinted>
  <dcterms:created xsi:type="dcterms:W3CDTF">2026-04-08T06:23:00Z</dcterms:created>
  <dcterms:modified xsi:type="dcterms:W3CDTF">2026-04-08T06:29:00Z</dcterms:modified>
  <cp:category/>
</cp:coreProperties>
</file>