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LENGUAJES QUE SALVAN VIDAS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Voces Digitales de EarthQuake Tracker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EarthQuake Tracker (MW-2026) • UNIMINUTO Bogotá</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PRÓLOGO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 tierra tiembla en Colombia y las redes celulares colapsan, cada instrucción ejecutada en el teléfono debe tener un único fin: </w:t>
      </w:r>
      <w:r w:rsidDel="00000000" w:rsidR="00000000" w:rsidRPr="00000000">
        <w:rPr>
          <w:rFonts w:ascii="Google Sans" w:cs="Google Sans" w:eastAsia="Google Sans" w:hAnsi="Google Sans"/>
          <w:b w:val="1"/>
          <w:bCs w:val="1"/>
          <w:color w:val="1f1f1f"/>
          <w:rtl w:val="0"/>
        </w:rPr>
        <w:t xml:space="preserve">mantener a una persona visible para sus rescatistas</w:t>
      </w:r>
      <w:r w:rsidDel="00000000" w:rsidR="00000000" w:rsidRPr="00000000">
        <w:rPr>
          <w:rFonts w:ascii="Google Sans" w:cs="Google Sans" w:eastAsia="Google Sans" w:hAnsi="Google Sans"/>
          <w:color w:val="1f1f1f"/>
          <w:rtl w:val="0"/>
        </w:rPr>
        <w:t xml:space="preserve">. Para lograrlo, nuestro proyecto se apoya exclusivamente en los lenguajes definidos en nuestro marco de ingeniería: </w:t>
      </w:r>
      <w:r w:rsidDel="00000000" w:rsidR="00000000" w:rsidRPr="00000000">
        <w:rPr>
          <w:rFonts w:ascii="Google Sans" w:cs="Google Sans" w:eastAsia="Google Sans" w:hAnsi="Google Sans"/>
          <w:b w:val="1"/>
          <w:bCs w:val="1"/>
          <w:color w:val="1f1f1f"/>
          <w:rtl w:val="0"/>
        </w:rPr>
        <w:t xml:space="preserve">TypeScript</w:t>
      </w:r>
      <w:r w:rsidDel="00000000" w:rsidR="00000000" w:rsidRPr="00000000">
        <w:rPr>
          <w:rFonts w:ascii="Google Sans" w:cs="Google Sans" w:eastAsia="Google Sans" w:hAnsi="Google Sans"/>
          <w:color w:val="1f1f1f"/>
          <w:rtl w:val="0"/>
        </w:rPr>
        <w:t xml:space="preserve"> sobre </w:t>
      </w:r>
      <w:r w:rsidDel="00000000" w:rsidR="00000000" w:rsidRPr="00000000">
        <w:rPr>
          <w:rFonts w:ascii="Google Sans" w:cs="Google Sans" w:eastAsia="Google Sans" w:hAnsi="Google Sans"/>
          <w:b w:val="1"/>
          <w:bCs w:val="1"/>
          <w:color w:val="1f1f1f"/>
          <w:rtl w:val="0"/>
        </w:rPr>
        <w:t xml:space="preserve">React Native</w:t>
      </w:r>
      <w:r w:rsidDel="00000000" w:rsidR="00000000" w:rsidRPr="00000000">
        <w:rPr>
          <w:rFonts w:ascii="Google Sans" w:cs="Google Sans" w:eastAsia="Google Sans" w:hAnsi="Google Sans"/>
          <w:color w:val="1f1f1f"/>
          <w:rtl w:val="0"/>
        </w:rPr>
        <w:t xml:space="preserve">, el lenguaje de persistencia </w:t>
      </w:r>
      <w:r w:rsidDel="00000000" w:rsidR="00000000" w:rsidRPr="00000000">
        <w:rPr>
          <w:rFonts w:ascii="Google Sans" w:cs="Google Sans" w:eastAsia="Google Sans" w:hAnsi="Google Sans"/>
          <w:b w:val="1"/>
          <w:bCs w:val="1"/>
          <w:color w:val="1f1f1f"/>
          <w:rtl w:val="0"/>
        </w:rPr>
        <w:t xml:space="preserve">SQL (SQLite / SQLCipher)</w:t>
      </w:r>
      <w:r w:rsidDel="00000000" w:rsidR="00000000" w:rsidRPr="00000000">
        <w:rPr>
          <w:rFonts w:ascii="Google Sans" w:cs="Google Sans" w:eastAsia="Google Sans" w:hAnsi="Google Sans"/>
          <w:color w:val="1f1f1f"/>
          <w:rtl w:val="0"/>
        </w:rPr>
        <w:t xml:space="preserve"> y el lenguaje de documentación resiliente </w:t>
      </w:r>
      <w:r w:rsidDel="00000000" w:rsidR="00000000" w:rsidRPr="00000000">
        <w:rPr>
          <w:rFonts w:ascii="Google Sans" w:cs="Google Sans" w:eastAsia="Google Sans" w:hAnsi="Google Sans"/>
          <w:b w:val="1"/>
          <w:bCs w:val="1"/>
          <w:color w:val="1f1f1f"/>
          <w:rtl w:val="0"/>
        </w:rPr>
        <w:t xml:space="preserve">Markdown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TYPESCRIPT &amp; REACT NATIVE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 historia humana:</w:t>
      </w:r>
      <w:r w:rsidDel="00000000" w:rsidR="00000000" w:rsidRPr="00000000">
        <w:rPr>
          <w:rFonts w:ascii="Google Sans" w:cs="Google Sans" w:eastAsia="Google Sans" w:hAnsi="Google Sans"/>
          <w:color w:val="1f1f1f"/>
          <w:rtl w:val="0"/>
        </w:rPr>
        <w:t xml:space="preserve"> Durante años, la tecnología móvil estuvo fracturada: si querías crear una herramienta de emergencia, debías desarrollarla dos veces. En 2013, ingenieros cansados de esa barrera crearon </w:t>
      </w:r>
      <w:r w:rsidDel="00000000" w:rsidR="00000000" w:rsidRPr="00000000">
        <w:rPr>
          <w:rFonts w:ascii="Google Sans" w:cs="Google Sans" w:eastAsia="Google Sans" w:hAnsi="Google Sans"/>
          <w:b w:val="1"/>
          <w:bCs w:val="1"/>
          <w:color w:val="1f1f1f"/>
          <w:rtl w:val="0"/>
        </w:rPr>
        <w:t xml:space="preserve">React Native</w:t>
      </w:r>
      <w:r w:rsidDel="00000000" w:rsidR="00000000" w:rsidRPr="00000000">
        <w:rPr>
          <w:rFonts w:ascii="Google Sans" w:cs="Google Sans" w:eastAsia="Google Sans" w:hAnsi="Google Sans"/>
          <w:color w:val="1f1f1f"/>
          <w:rtl w:val="0"/>
        </w:rPr>
        <w:t xml:space="preserve"> para unificar el desarrollo bajo una sola lógica universal. A su lado sumamos </w:t>
      </w:r>
      <w:r w:rsidDel="00000000" w:rsidR="00000000" w:rsidRPr="00000000">
        <w:rPr>
          <w:rFonts w:ascii="Google Sans" w:cs="Google Sans" w:eastAsia="Google Sans" w:hAnsi="Google Sans"/>
          <w:b w:val="1"/>
          <w:bCs w:val="1"/>
          <w:color w:val="1f1f1f"/>
          <w:rtl w:val="0"/>
        </w:rPr>
        <w:t xml:space="preserve">TypeScript</w:t>
      </w:r>
      <w:r w:rsidDel="00000000" w:rsidR="00000000" w:rsidRPr="00000000">
        <w:rPr>
          <w:rFonts w:ascii="Google Sans" w:cs="Google Sans" w:eastAsia="Google Sans" w:hAnsi="Google Sans"/>
          <w:color w:val="1f1f1f"/>
          <w:rtl w:val="0"/>
        </w:rPr>
        <w:t xml:space="preserve">, concebido por </w:t>
      </w:r>
      <w:r w:rsidDel="00000000" w:rsidR="00000000" w:rsidRPr="00000000">
        <w:rPr>
          <w:rFonts w:ascii="Google Sans" w:cs="Google Sans" w:eastAsia="Google Sans" w:hAnsi="Google Sans"/>
          <w:b w:val="1"/>
          <w:bCs w:val="1"/>
          <w:color w:val="1f1f1f"/>
          <w:rtl w:val="0"/>
        </w:rPr>
        <w:t xml:space="preserve">Anders Hejlsberg</w:t>
      </w:r>
      <w:r w:rsidDel="00000000" w:rsidR="00000000" w:rsidRPr="00000000">
        <w:rPr>
          <w:rFonts w:ascii="Google Sans" w:cs="Google Sans" w:eastAsia="Google Sans" w:hAnsi="Google Sans"/>
          <w:color w:val="1f1f1f"/>
          <w:rtl w:val="0"/>
        </w:rPr>
        <w:t xml:space="preserve"> en 2012 para devolverle la serenidad al programador: un lenguaje disciplinado y tipado que detecta descuidos humanos antes de que el software llegue a la calle.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salva vidas en EarthQuake Tracker:</w:t>
      </w:r>
      <w:r w:rsidDel="00000000" w:rsidR="00000000" w:rsidRPr="00000000">
        <w:rPr>
          <w:rFonts w:ascii="Google Sans" w:cs="Google Sans" w:eastAsia="Google Sans" w:hAnsi="Google Sans"/>
          <w:color w:val="1f1f1f"/>
          <w:rtl w:val="0"/>
        </w:rPr>
        <w:t xml:space="preserve"> En Colombia, las familias usan tanto teléfonos Android económicos como iPhones. Con TypeScript y React Native (Objetivo 2) garantizamos que la misma interfaz de pánico (RF-05) responda en ambos sistemas operativos en menos de </w:t>
      </w:r>
      <w:r w:rsidDel="00000000" w:rsidR="00000000" w:rsidRPr="00000000">
        <w:rPr>
          <w:rFonts w:ascii="Google Sans" w:cs="Google Sans" w:eastAsia="Google Sans" w:hAnsi="Google Sans"/>
          <w:color w:val="1f1f1f"/>
        </w:rPr>
        <w:drawing>
          <wp:inline distB="19050" distT="19050" distL="19050" distR="19050">
            <wp:extent cx="583109" cy="2389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3109" cy="238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blindando las variables para que la aplicación jamás sufra un cierre inesperado en medio del temblor.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SQL &amp; SQLCIPHER: LA MEMORIA INDESTRUCTIBLE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 historia humana:</w:t>
      </w:r>
      <w:r w:rsidDel="00000000" w:rsidR="00000000" w:rsidRPr="00000000">
        <w:rPr>
          <w:rFonts w:ascii="Google Sans" w:cs="Google Sans" w:eastAsia="Google Sans" w:hAnsi="Google Sans"/>
          <w:color w:val="1f1f1f"/>
          <w:rtl w:val="0"/>
        </w:rPr>
        <w:t xml:space="preserve"> Creado en los años 70 en los laboratorios de IBM por </w:t>
      </w:r>
      <w:r w:rsidDel="00000000" w:rsidR="00000000" w:rsidRPr="00000000">
        <w:rPr>
          <w:rFonts w:ascii="Google Sans" w:cs="Google Sans" w:eastAsia="Google Sans" w:hAnsi="Google Sans"/>
          <w:b w:val="1"/>
          <w:bCs w:val="1"/>
          <w:color w:val="1f1f1f"/>
          <w:rtl w:val="0"/>
        </w:rPr>
        <w:t xml:space="preserve">Donald Chamberlin</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Raymond Boyce</w:t>
      </w:r>
      <w:r w:rsidDel="00000000" w:rsidR="00000000" w:rsidRPr="00000000">
        <w:rPr>
          <w:rFonts w:ascii="Google Sans" w:cs="Google Sans" w:eastAsia="Google Sans" w:hAnsi="Google Sans"/>
          <w:color w:val="1f1f1f"/>
          <w:rtl w:val="0"/>
        </w:rPr>
        <w:t xml:space="preserve">, SQL nació para estructurar y consultar información con precisión matemática. Décadas más tarde, la comunidad criptográfica le integró </w:t>
      </w:r>
      <w:r w:rsidDel="00000000" w:rsidR="00000000" w:rsidRPr="00000000">
        <w:rPr>
          <w:rFonts w:ascii="Google Sans" w:cs="Google Sans" w:eastAsia="Google Sans" w:hAnsi="Google Sans"/>
          <w:b w:val="1"/>
          <w:bCs w:val="1"/>
          <w:color w:val="1f1f1f"/>
          <w:rtl w:val="0"/>
        </w:rPr>
        <w:t xml:space="preserve">SQLCipher</w:t>
      </w:r>
      <w:r w:rsidDel="00000000" w:rsidR="00000000" w:rsidRPr="00000000">
        <w:rPr>
          <w:rFonts w:ascii="Google Sans" w:cs="Google Sans" w:eastAsia="Google Sans" w:hAnsi="Google Sans"/>
          <w:color w:val="1f1f1f"/>
          <w:rtl w:val="0"/>
        </w:rPr>
        <w:t xml:space="preserve"> con cifrado militar </w:t>
      </w:r>
      <w:r w:rsidDel="00000000" w:rsidR="00000000" w:rsidRPr="00000000">
        <w:rPr>
          <w:rFonts w:ascii="Google Sans" w:cs="Google Sans" w:eastAsia="Google Sans" w:hAnsi="Google Sans"/>
          <w:b w:val="1"/>
          <w:bCs w:val="1"/>
          <w:color w:val="1f1f1f"/>
          <w:rtl w:val="0"/>
        </w:rPr>
        <w:t xml:space="preserve">AES-256</w:t>
      </w:r>
      <w:r w:rsidDel="00000000" w:rsidR="00000000" w:rsidRPr="00000000">
        <w:rPr>
          <w:rFonts w:ascii="Google Sans" w:cs="Google Sans" w:eastAsia="Google Sans" w:hAnsi="Google Sans"/>
          <w:color w:val="1f1f1f"/>
          <w:rtl w:val="0"/>
        </w:rPr>
        <w:t xml:space="preserve">, transformándolo en una auténtica caja fuerte de datos local.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salva vidas en EarthQuake Tracker:</w:t>
      </w:r>
      <w:r w:rsidDel="00000000" w:rsidR="00000000" w:rsidRPr="00000000">
        <w:rPr>
          <w:rFonts w:ascii="Google Sans" w:cs="Google Sans" w:eastAsia="Google Sans" w:hAnsi="Google Sans"/>
          <w:color w:val="1f1f1f"/>
          <w:rtl w:val="0"/>
        </w:rPr>
        <w:t xml:space="preserve"> Tu tipo de sangre, alergias o asma (RF-04) pueden salvarte la vida si un socorrista los conoce, pero vulneran tu intimidad si caen en manos ajenas (Ley 1581 de 2012). Con SQL implementado sobre SQLite cifrado, la información médica queda sellada en el disco del teléfono: accesible en segundos para el médico de rescate (RF-13), pero indescifrable ante cualquier intento de robo o extracción no autorizada.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MARKDOWN</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 historia humana:</w:t>
      </w:r>
      <w:r w:rsidDel="00000000" w:rsidR="00000000" w:rsidRPr="00000000">
        <w:rPr>
          <w:rFonts w:ascii="Google Sans" w:cs="Google Sans" w:eastAsia="Google Sans" w:hAnsi="Google Sans"/>
          <w:color w:val="1f1f1f"/>
          <w:rtl w:val="0"/>
        </w:rPr>
        <w:t xml:space="preserve"> En 2004, </w:t>
      </w:r>
      <w:r w:rsidDel="00000000" w:rsidR="00000000" w:rsidRPr="00000000">
        <w:rPr>
          <w:rFonts w:ascii="Google Sans" w:cs="Google Sans" w:eastAsia="Google Sans" w:hAnsi="Google Sans"/>
          <w:b w:val="1"/>
          <w:bCs w:val="1"/>
          <w:color w:val="1f1f1f"/>
          <w:rtl w:val="0"/>
        </w:rPr>
        <w:t xml:space="preserve">John Gruber</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Aaron Swartz</w:t>
      </w:r>
      <w:r w:rsidDel="00000000" w:rsidR="00000000" w:rsidRPr="00000000">
        <w:rPr>
          <w:rFonts w:ascii="Google Sans" w:cs="Google Sans" w:eastAsia="Google Sans" w:hAnsi="Google Sans"/>
          <w:color w:val="1f1f1f"/>
          <w:rtl w:val="0"/>
        </w:rPr>
        <w:t xml:space="preserve"> crearon Markdown con una premisa ética y noble: escribir texto con formato que fuera perfectamente legible para el ojo humano incluso antes de ser procesado por una máquina, sin la pesadez de lenguajes complejos ni dependencias externas.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Cómo salva vidas en EarthQuake Tracker:</w:t>
      </w:r>
      <w:r w:rsidDel="00000000" w:rsidR="00000000" w:rsidRPr="00000000">
        <w:rPr>
          <w:rFonts w:ascii="Google Sans" w:cs="Google Sans" w:eastAsia="Google Sans" w:hAnsi="Google Sans"/>
          <w:color w:val="1f1f1f"/>
          <w:rtl w:val="0"/>
        </w:rPr>
        <w:t xml:space="preserve"> Cuando un terremoto corta la luz y el agua, la persona desorientada no puede esperar a que cargue una página web pesada. Mediante Markdown local (RF-01), las guías de primeros auxilios, mochila de emergencia y aseguramiento estructural se renderizan de forma instantánea en la pantalla, ofreciendo calma y conocimiento vital sin gastar un solo byte de Internet.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DE NUESTRA ARQUITECTURA DE VOZ</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Lenguaje / Estándar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 en el Proyecto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 Rol Humano en la Emergencia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TypeScript (React 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Interfaz y Lógica Común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Coordinar la experiencia en Android y iOS sin fallos de código durante el pánico.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SQL (SQLite / SQLCipher)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Local Cifrado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Custodiar la ficha médica sensible y el historial de progreso sin requerir servidores.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Markdown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Formato de Contenido Offline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Entregar guías de supervivencia legibles y livianas en milisegundos sin conexión.</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Construido 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Jheison Gómez • Juan Diego Chaparro • Santiago González • Juan Camilo Nonzoque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Facultad de Ingeniería de Sistemas — UNIMINUTO (Sede Bogotá)</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Septiembre de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