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40"/>
        <w:jc w:val="center"/>
      </w:pPr>
      <w:r>
        <w:rPr>
          <w:rFonts w:ascii="Arial" w:cs="Arial" w:eastAsia="Arial" w:hAnsi="Arial"/>
          <w:b/>
          <w:bCs/>
          <w:color w:val="085036"/>
          <w:sz w:val="72"/>
          <w:szCs w:val="72"/>
        </w:rPr>
        <w:t xml:space="preserve">MASTERSBET 2026</w:t>
      </w:r>
    </w:p>
    <w:p>
      <w:pPr>
        <w:spacing w:after="80"/>
        <w:jc w:val="center"/>
      </w:pPr>
      <w:r>
        <w:rPr>
          <w:rFonts w:ascii="Arial" w:cs="Arial" w:eastAsia="Arial" w:hAnsi="Arial"/>
          <w:color w:val="555555"/>
          <w:sz w:val="32"/>
          <w:szCs w:val="32"/>
        </w:rPr>
        <w:t xml:space="preserve">Dokumentation &amp; Användarguide</w:t>
      </w:r>
    </w:p>
    <w:p>
      <w:pPr>
        <w:spacing w:after="0"/>
        <w:jc w:val="center"/>
      </w:pPr>
      <w:r>
        <w:rPr>
          <w:rFonts w:ascii="Arial" w:cs="Arial" w:eastAsia="Arial" w:hAnsi="Arial"/>
          <w:color w:val="CCCCCC"/>
          <w:sz w:val="22"/>
          <w:szCs w:val="22"/>
        </w:rPr>
        <w:t xml:space="preserve">――――――――――――――――――――――――――――――</w:t>
      </w:r>
    </w:p>
    <w:p>
      <w:pPr>
        <w:spacing w:after="200"/>
      </w:pPr>
      <w:r>
        <w:t xml:space="preserve"/>
      </w:r>
    </w:p>
    <w:p>
      <w:pPr>
        <w:jc w:val="center"/>
      </w:pPr>
      <w:r>
        <w:rPr>
          <w:rFonts w:ascii="Arial" w:cs="Arial" w:eastAsia="Arial" w:hAnsi="Arial"/>
          <w:color w:val="666666"/>
          <w:sz w:val="20"/>
          <w:szCs w:val="20"/>
        </w:rPr>
        <w:t xml:space="preserve">Version 1.0  •  April 2026</w:t>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085036"/>
          <w:sz w:val="36"/>
          <w:szCs w:val="36"/>
        </w:rPr>
        <w:t xml:space="preserve">1. Översikt</w:t>
      </w:r>
    </w:p>
    <w:p>
      <w:pPr>
        <w:spacing w:after="80"/>
      </w:pPr>
      <w:r>
        <w:rPr>
          <w:rFonts w:ascii="Arial" w:cs="Arial" w:eastAsia="Arial" w:hAnsi="Arial"/>
          <w:sz w:val="22"/>
          <w:szCs w:val="22"/>
        </w:rPr>
        <w:t xml:space="preserve">Mastersbet 2026 är en webb-baserad prop bet-pool för The Masters golfturneringen. Deltagare svarar på frågor om tävlingens utfall och samlar poäng baserat på korrekta svar. Systemet är tillgängligt via webbläsare och fungerar som en progressiv webbapp (PWA) – den kan sparas på mobilens hemskärm.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Plattform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Webb (mobiloptimerad PWA), alla moderna webbläsare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Hosting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Render.com (Node.js + Express)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Databas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PostgreSQL via Supabase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Autentisering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E-post + lösenord, JWT-cookies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Repo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GitHub (auto-deploy till Render vid push)</w:t>
            </w:r>
          </w:p>
        </w:tc>
      </w:tr>
    </w:tbl>
    <w:p>
      <w:pPr>
        <w:spacing w:after="200"/>
      </w:pPr>
      <w:r>
        <w:t xml:space="preserve"/>
      </w:r>
    </w:p>
    <w:p>
      <w:pPr>
        <w:pStyle w:val="Heading1"/>
        <w:spacing w:after="120" w:before="360"/>
      </w:pPr>
      <w:r>
        <w:rPr>
          <w:rFonts w:ascii="Arial" w:cs="Arial" w:eastAsia="Arial" w:hAnsi="Arial"/>
          <w:b/>
          <w:bCs/>
          <w:color w:val="085036"/>
          <w:sz w:val="36"/>
          <w:szCs w:val="36"/>
        </w:rPr>
        <w:t xml:space="preserve">2. Deltagarfunktioner</w:t>
      </w:r>
    </w:p>
    <w:p>
      <w:pPr>
        <w:pStyle w:val="Heading2"/>
        <w:pBdr>
          <w:bottom w:val="single" w:color="E8F5EE" w:sz="4" w:space="4"/>
        </w:pBdr>
        <w:spacing w:after="80" w:before="280"/>
      </w:pPr>
      <w:r>
        <w:rPr>
          <w:rFonts w:ascii="Arial" w:cs="Arial" w:eastAsia="Arial" w:hAnsi="Arial"/>
          <w:b/>
          <w:bCs/>
          <w:color w:val="085036"/>
          <w:sz w:val="28"/>
          <w:szCs w:val="28"/>
        </w:rPr>
        <w:t xml:space="preserve">2.1 Registrering &amp; Inloggning</w:t>
      </w:r>
    </w:p>
    <w:p>
      <w:pPr>
        <w:spacing w:after="80"/>
      </w:pPr>
      <w:r>
        <w:rPr>
          <w:rFonts w:ascii="Arial" w:cs="Arial" w:eastAsia="Arial" w:hAnsi="Arial"/>
          <w:sz w:val="22"/>
          <w:szCs w:val="22"/>
        </w:rPr>
        <w:t xml:space="preserve">Deltagare skapar ett konto med namn, e-postadress och lösenord. Inloggning sker med e-post och lösenord. Sessionen hålls aktiv med en krypterad cookie.</w:t>
      </w:r>
    </w:p>
    <w:p>
      <w:pPr>
        <w:spacing w:after="8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2.2 Svara på frågor</w:t>
      </w:r>
    </w:p>
    <w:p>
      <w:pPr>
        <w:spacing w:after="80"/>
      </w:pPr>
      <w:r>
        <w:rPr>
          <w:rFonts w:ascii="Arial" w:cs="Arial" w:eastAsia="Arial" w:hAnsi="Arial"/>
          <w:sz w:val="22"/>
          <w:szCs w:val="22"/>
        </w:rPr>
        <w:t xml:space="preserve">På fläken “Frågor” visas alla frågor i poolen. Frågorna kan filtreras per dag med knappar i toppen av vyn.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Dagfilter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Filtrera frågor per Dag 1–4 eller Hela tävlingen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Frågetyper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Flerval, viktat flerval (olika poäng per alternativ), Ja/Nej, Over/Under, Exakt värde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Dagmärkning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Varje fråga visar vilken dag den tillhör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Nedräkning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Banner med deadline-datum och levande nedräkningsklocka</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Spara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Knapp “Spara mina svar” – sticky på mobil så den alltid är nåbar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Bekräftelse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Grön toast-notis glöder in uppifrån när svar sparas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Confetti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Konfetti-animation vid sparande</w:t>
            </w:r>
          </w:p>
        </w:tc>
      </w:tr>
    </w:tbl>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2.3 Mina resultat</w:t>
      </w:r>
    </w:p>
    <w:p>
      <w:pPr>
        <w:spacing w:after="80"/>
      </w:pPr>
      <w:r>
        <w:rPr>
          <w:rFonts w:ascii="Arial" w:cs="Arial" w:eastAsia="Arial" w:hAnsi="Arial"/>
          <w:sz w:val="22"/>
          <w:szCs w:val="22"/>
        </w:rPr>
        <w:t xml:space="preserve">Fräken “Resultat” visar deltagarens egna svar och hur många poäng som tjänats in.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Statistikbar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Dina poäng / Max poäng / Antal rätta svar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Dagfilter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Filtrera resultat per dag – statistiken uppdateras per filter</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Rättningsstatus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Grönt (rätt), rött (fel) eller gult (väntar på rättning)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Svarsvisning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Ditt svar och rätt svar visas när frågan är rättad</w:t>
            </w:r>
          </w:p>
        </w:tc>
      </w:tr>
    </w:tbl>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2.4 Ledartavla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Rankning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Alla deltagare sorterade efter poäng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Din placering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Grönt kort “Din placering #X av Y” alltid synligt överst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Rörelsepilar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▲/▼-badges visar förändring sedan föregående snapshot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Auto-refresh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Uppdateras automatiskt var 60:e sekund när vyn är aktiv</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CSV-export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Ladda ner ledartavlan som .csv-fil</w:t>
            </w:r>
          </w:p>
        </w:tc>
      </w:tr>
    </w:tbl>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2.5 Alla svar (efter lås)</w:t>
      </w:r>
    </w:p>
    <w:p>
      <w:pPr>
        <w:spacing w:after="80"/>
      </w:pPr>
      <w:r>
        <w:rPr>
          <w:rFonts w:ascii="Arial" w:cs="Arial" w:eastAsia="Arial" w:hAnsi="Arial"/>
          <w:sz w:val="22"/>
          <w:szCs w:val="22"/>
        </w:rPr>
        <w:t xml:space="preserve">När poolen låsts (deadline passerad eller manuellt låst av admin) visas en ny flik ”👥 Alla svar”.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Synlighet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Fliken visas automatiskt när poolen är låst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Accordeon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Varje deltagare visas som ett hopfällbart kort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Eget kort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Ditt eget kort är expanderat från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Daggruppering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Svar grupperade per dag (Dag 1, Dag 2 osv.)</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Svarsvisning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Varje fråga med deltagarens svar i grönt, eller “—” om ej besvarat</w:t>
            </w:r>
          </w:p>
        </w:tc>
      </w:tr>
    </w:tbl>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2.6 Mobil &amp; PWA</w:t>
      </w:r>
    </w:p>
    <w:p>
      <w:pPr>
        <w:spacing w:after="80"/>
      </w:pPr>
      <w:r>
        <w:rPr>
          <w:rFonts w:ascii="Arial" w:cs="Arial" w:eastAsia="Arial" w:hAnsi="Arial"/>
          <w:sz w:val="22"/>
          <w:szCs w:val="22"/>
        </w:rPr>
        <w:t xml:space="preserve">Appen är optimerad för mobilanvändning och fungerar som en progressiv webbapp.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Hemskärmsikon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Spara på hemskärmen för app-känsla (iOS &amp; Android)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Bottenmeny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Fast navigationsmeny längst ner på skärmen: Frågor / Resultat / Ledartavla / Alla svar / Logga ut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Obesvarat-badge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Röd siffra på Frågor-knappen visar antal obesvarade frågor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Svep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Svep vänster/höger för att byta vy</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Haptic feedback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Kort vibrationsknäpp när du väljer ett svar (Android &amp; nyare iPhone)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Toast-notiser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Notis glider in uppifrån vid sparande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Laddningsspinners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Spinners visas medan data hämtas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Sidövergångar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Mjuk fade-in animation vid flikbyte</w:t>
            </w:r>
          </w:p>
        </w:tc>
      </w:tr>
    </w:tbl>
    <w:p>
      <w:pPr>
        <w:spacing w:after="300"/>
      </w:pPr>
      <w:r>
        <w:t xml:space="preserve"/>
      </w:r>
    </w:p>
    <w:p>
      <w:pPr>
        <w:pStyle w:val="Heading1"/>
        <w:spacing w:after="120" w:before="360"/>
      </w:pPr>
      <w:r>
        <w:rPr>
          <w:rFonts w:ascii="Arial" w:cs="Arial" w:eastAsia="Arial" w:hAnsi="Arial"/>
          <w:b/>
          <w:bCs/>
          <w:color w:val="085036"/>
          <w:sz w:val="36"/>
          <w:szCs w:val="36"/>
        </w:rPr>
        <w:t xml:space="preserve">3. Adminfunktioner</w:t>
      </w:r>
    </w:p>
    <w:p>
      <w:pPr>
        <w:spacing w:after="80"/>
      </w:pPr>
      <w:r>
        <w:rPr>
          <w:rFonts w:ascii="Arial" w:cs="Arial" w:eastAsia="Arial" w:hAnsi="Arial"/>
          <w:sz w:val="22"/>
          <w:szCs w:val="22"/>
        </w:rPr>
        <w:t xml:space="preserve">Admin-vyn nås från navigationens “Admin”-knapp (syns bara för användare med admin-rättigheter). Den är uppdelad i sex flikar.</w:t>
      </w:r>
    </w:p>
    <w:p>
      <w:pPr>
        <w:spacing w:after="8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3.1 Frågor</w:t>
      </w:r>
    </w:p>
    <w:p>
      <w:pPr>
        <w:pStyle w:val="Heading3"/>
        <w:spacing w:after="60" w:before="200"/>
      </w:pPr>
      <w:r>
        <w:rPr>
          <w:rFonts w:ascii="Arial" w:cs="Arial" w:eastAsia="Arial" w:hAnsi="Arial"/>
          <w:b/>
          <w:bCs/>
          <w:color w:val="333333"/>
          <w:sz w:val="24"/>
          <w:szCs w:val="24"/>
        </w:rPr>
        <w:t xml:space="preserve">Lägg till fråga manuellt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Frågetext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Fritext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Typ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Flerval / Viktat flerval / Ja–Nej / Over–Under / Exakt värde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Poäng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Antal poäng för rätt svar (ej använt vid viktat flerval)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Kategori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Frivillig gruppering, visas som rubrik i frågelvyn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Ordning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Sorteringsnummer för i vilken ordning frågor visas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Dag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Dag 1–4, Hela tävlingen – styr dagfiltret för deltagare</w:t>
            </w:r>
          </w:p>
        </w:tc>
      </w:tr>
    </w:tbl>
    <w:p>
      <w:pPr>
        <w:spacing w:after="120"/>
      </w:pPr>
      <w:r>
        <w:t xml:space="preserve"/>
      </w:r>
    </w:p>
    <w:p>
      <w:pPr>
        <w:pStyle w:val="Heading3"/>
        <w:spacing w:after="60" w:before="200"/>
      </w:pPr>
      <w:r>
        <w:rPr>
          <w:rFonts w:ascii="Arial" w:cs="Arial" w:eastAsia="Arial" w:hAnsi="Arial"/>
          <w:b/>
          <w:bCs/>
          <w:color w:val="333333"/>
          <w:sz w:val="24"/>
          <w:szCs w:val="24"/>
        </w:rPr>
        <w:t xml:space="preserve">Importera frågor från Excel</w:t>
      </w:r>
    </w:p>
    <w:p>
      <w:pPr>
        <w:spacing w:after="80"/>
      </w:pPr>
      <w:r>
        <w:rPr>
          <w:rFonts w:ascii="Arial" w:cs="Arial" w:eastAsia="Arial" w:hAnsi="Arial"/>
          <w:sz w:val="22"/>
          <w:szCs w:val="22"/>
        </w:rPr>
        <w:t xml:space="preserve">Ladda upp en .xlsx-fil med följande kolumnstruktur: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1200"/>
        <w:gridCol w:w="1600"/>
        <w:gridCol w:w="560"/>
      </w:tblGrid>
      <w:tr>
        <w:tc>
          <w:tcPr>
            <w:tcW w:type="dxa" w:w="1500"/>
            <w:tcBorders>
              <w:top w:val="single" w:color="CCCCCC" w:sz="1"/>
              <w:left w:val="single" w:color="CCCCCC" w:sz="1"/>
              <w:bottom w:val="single" w:color="CCCCCC" w:sz="1"/>
              <w:right w:val="single" w:color="CCCCCC" w:sz="1"/>
            </w:tcBorders>
            <w:shd w:fill="085036" w:val="clear"/>
            <w:tcMar>
              <w:top w:type="dxa" w:w="80"/>
              <w:left w:type="dxa" w:w="120"/>
              <w:bottom w:type="dxa" w:w="80"/>
              <w:right w:type="dxa" w:w="120"/>
            </w:tcMar>
          </w:tcPr>
          <w:p>
            <w:r>
              <w:rPr>
                <w:rFonts w:ascii="Arial" w:cs="Arial" w:eastAsia="Arial" w:hAnsi="Arial"/>
                <w:b/>
                <w:bCs/>
                <w:color w:val="FFFFFF"/>
                <w:sz w:val="18"/>
                <w:szCs w:val="18"/>
              </w:rPr>
              <w:t xml:space="preserve">Nr</w:t>
            </w:r>
          </w:p>
        </w:tc>
        <w:tc>
          <w:tcPr>
            <w:tcW w:type="dxa" w:w="1500"/>
            <w:tcBorders>
              <w:top w:val="single" w:color="CCCCCC" w:sz="1"/>
              <w:left w:val="single" w:color="CCCCCC" w:sz="1"/>
              <w:bottom w:val="single" w:color="CCCCCC" w:sz="1"/>
              <w:right w:val="single" w:color="CCCCCC" w:sz="1"/>
            </w:tcBorders>
            <w:shd w:fill="085036" w:val="clear"/>
            <w:tcMar>
              <w:top w:type="dxa" w:w="80"/>
              <w:left w:type="dxa" w:w="120"/>
              <w:bottom w:type="dxa" w:w="80"/>
              <w:right w:type="dxa" w:w="120"/>
            </w:tcMar>
          </w:tcPr>
          <w:p>
            <w:r>
              <w:rPr>
                <w:rFonts w:ascii="Arial" w:cs="Arial" w:eastAsia="Arial" w:hAnsi="Arial"/>
                <w:b/>
                <w:bCs/>
                <w:color w:val="FFFFFF"/>
                <w:sz w:val="18"/>
                <w:szCs w:val="18"/>
              </w:rPr>
              <w:t xml:space="preserve">Fråga</w:t>
            </w:r>
          </w:p>
        </w:tc>
        <w:tc>
          <w:tcPr>
            <w:tcW w:type="dxa" w:w="2000"/>
            <w:tcBorders>
              <w:top w:val="single" w:color="CCCCCC" w:sz="1"/>
              <w:left w:val="single" w:color="CCCCCC" w:sz="1"/>
              <w:bottom w:val="single" w:color="CCCCCC" w:sz="1"/>
              <w:right w:val="single" w:color="CCCCCC" w:sz="1"/>
            </w:tcBorders>
            <w:shd w:fill="085036" w:val="clear"/>
            <w:tcMar>
              <w:top w:type="dxa" w:w="80"/>
              <w:left w:type="dxa" w:w="120"/>
              <w:bottom w:type="dxa" w:w="80"/>
              <w:right w:type="dxa" w:w="120"/>
            </w:tcMar>
          </w:tcPr>
          <w:p>
            <w:r>
              <w:rPr>
                <w:rFonts w:ascii="Arial" w:cs="Arial" w:eastAsia="Arial" w:hAnsi="Arial"/>
                <w:b/>
                <w:bCs/>
                <w:color w:val="FFFFFF"/>
                <w:sz w:val="18"/>
                <w:szCs w:val="18"/>
              </w:rPr>
              <w:t xml:space="preserve">Svarsalternativ</w:t>
            </w:r>
          </w:p>
        </w:tc>
        <w:tc>
          <w:tcPr>
            <w:tcW w:type="dxa" w:w="1200"/>
            <w:tcBorders>
              <w:top w:val="single" w:color="CCCCCC" w:sz="1"/>
              <w:left w:val="single" w:color="CCCCCC" w:sz="1"/>
              <w:bottom w:val="single" w:color="CCCCCC" w:sz="1"/>
              <w:right w:val="single" w:color="CCCCCC" w:sz="1"/>
            </w:tcBorders>
            <w:shd w:fill="085036" w:val="clear"/>
            <w:tcMar>
              <w:top w:type="dxa" w:w="80"/>
              <w:left w:type="dxa" w:w="120"/>
              <w:bottom w:type="dxa" w:w="80"/>
              <w:right w:type="dxa" w:w="120"/>
            </w:tcMar>
          </w:tcPr>
          <w:p>
            <w:r>
              <w:rPr>
                <w:rFonts w:ascii="Arial" w:cs="Arial" w:eastAsia="Arial" w:hAnsi="Arial"/>
                <w:b/>
                <w:bCs/>
                <w:color w:val="FFFFFF"/>
                <w:sz w:val="18"/>
                <w:szCs w:val="18"/>
              </w:rPr>
              <w:t xml:space="preserve">Poäng</w:t>
            </w:r>
          </w:p>
        </w:tc>
        <w:tc>
          <w:tcPr>
            <w:tcW w:type="dxa" w:w="1600"/>
            <w:tcBorders>
              <w:top w:val="single" w:color="CCCCCC" w:sz="1"/>
              <w:left w:val="single" w:color="CCCCCC" w:sz="1"/>
              <w:bottom w:val="single" w:color="CCCCCC" w:sz="1"/>
              <w:right w:val="single" w:color="CCCCCC" w:sz="1"/>
            </w:tcBorders>
            <w:shd w:fill="085036" w:val="clear"/>
            <w:tcMar>
              <w:top w:type="dxa" w:w="80"/>
              <w:left w:type="dxa" w:w="120"/>
              <w:bottom w:type="dxa" w:w="80"/>
              <w:right w:type="dxa" w:w="120"/>
            </w:tcMar>
          </w:tcPr>
          <w:p>
            <w:r>
              <w:rPr>
                <w:rFonts w:ascii="Arial" w:cs="Arial" w:eastAsia="Arial" w:hAnsi="Arial"/>
                <w:b/>
                <w:bCs/>
                <w:color w:val="FFFFFF"/>
                <w:sz w:val="18"/>
                <w:szCs w:val="18"/>
              </w:rPr>
              <w:t xml:space="preserve">Hela tävlingen / Dag 1–4</w:t>
            </w:r>
          </w:p>
        </w:tc>
        <w:tc>
          <w:tcPr>
            <w:tcW w:type="dxa" w:w="560"/>
            <w:tcBorders>
              <w:top w:val="single" w:color="CCCCCC" w:sz="1"/>
              <w:left w:val="single" w:color="CCCCCC" w:sz="1"/>
              <w:bottom w:val="single" w:color="CCCCCC" w:sz="1"/>
              <w:right w:val="single" w:color="CCCCCC" w:sz="1"/>
            </w:tcBorders>
            <w:shd w:fill="085036" w:val="clear"/>
            <w:tcMar>
              <w:top w:type="dxa" w:w="80"/>
              <w:left w:type="dxa" w:w="120"/>
              <w:bottom w:type="dxa" w:w="80"/>
              <w:right w:type="dxa" w:w="120"/>
            </w:tcMar>
          </w:tcPr>
          <w:p>
            <w:r>
              <w:rPr>
                <w:rFonts w:ascii="Arial" w:cs="Arial" w:eastAsia="Arial" w:hAnsi="Arial"/>
                <w:b/>
                <w:bCs/>
                <w:color w:val="FFFFFF"/>
                <w:sz w:val="18"/>
                <w:szCs w:val="18"/>
              </w:rPr>
              <w:t xml:space="preserve">x</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Vem vinner?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Scheffler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Hela tävlingen</w:t>
            </w:r>
          </w:p>
        </w:tc>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x</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Vem vinner?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Rahm</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
            </w:r>
          </w:p>
        </w:tc>
        <w:tc>
          <w:tcPr>
            <w:tcW w:type="dxa" w:w="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
            </w:r>
          </w:p>
        </w:tc>
      </w:tr>
    </w:tbl>
    <w:p>
      <w:pPr>
        <w:spacing w:after="100"/>
      </w:pPr>
      <w:r>
        <w:t xml:space="preserve"/>
      </w:r>
    </w:p>
    <w:p>
      <w:pPr>
        <w:spacing w:after="80"/>
      </w:pPr>
      <w:r>
        <w:rPr>
          <w:rFonts w:ascii="Arial" w:cs="Arial" w:eastAsia="Arial" w:hAnsi="Arial"/>
          <w:i/>
          <w:iCs/>
          <w:color w:val="666666"/>
          <w:sz w:val="22"/>
          <w:szCs w:val="22"/>
        </w:rPr>
        <w:t xml:space="preserve">Rader med samma Nr grupperas automatiskt till en fråga med viktat flerval. Förhandsvisning visas innan import bekräftas.</w:t>
      </w:r>
    </w:p>
    <w:p>
      <w:pPr>
        <w:spacing w:after="120"/>
      </w:pPr>
      <w:r>
        <w:t xml:space="preserve"/>
      </w:r>
    </w:p>
    <w:p>
      <w:pPr>
        <w:pStyle w:val="Heading3"/>
        <w:spacing w:after="60" w:before="200"/>
      </w:pPr>
      <w:r>
        <w:rPr>
          <w:rFonts w:ascii="Arial" w:cs="Arial" w:eastAsia="Arial" w:hAnsi="Arial"/>
          <w:b/>
          <w:bCs/>
          <w:color w:val="333333"/>
          <w:sz w:val="24"/>
          <w:szCs w:val="24"/>
        </w:rPr>
        <w:t xml:space="preserve">Redigera &amp; ta bort frågor</w:t>
      </w:r>
    </w:p>
    <w:p>
      <w:pPr>
        <w:spacing w:after="80"/>
      </w:pPr>
      <w:r>
        <w:rPr>
          <w:rFonts w:ascii="Arial" w:cs="Arial" w:eastAsia="Arial" w:hAnsi="Arial"/>
          <w:sz w:val="22"/>
          <w:szCs w:val="22"/>
        </w:rPr>
        <w:t xml:space="preserve">Varje fråga i listan har knappar för att redigera (inline-formulär) eller ta bort. Borttagning raderar även alla deltagarnas svar på frågan.</w:t>
      </w:r>
    </w:p>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3.2 Rätta svar</w:t>
      </w:r>
    </w:p>
    <w:p>
      <w:pPr>
        <w:spacing w:after="80"/>
      </w:pPr>
      <w:r>
        <w:rPr>
          <w:rFonts w:ascii="Arial" w:cs="Arial" w:eastAsia="Arial" w:hAnsi="Arial"/>
          <w:sz w:val="22"/>
          <w:szCs w:val="22"/>
        </w:rPr>
        <w:t xml:space="preserve">Här sätter admin rätt svar för varje fråga. När ett svar är satt rättas alla deltagarers svar automatiskt.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Progressbar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Visar X/Y rättade frågor totalt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Dagfilter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Filtrera frågor per dag för att rätta dag för dag</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Spara enstaka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Rätta en fråga i taget med “Spara”-knapp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Spara alla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 Spara alla svar” - rättar alla ifyllda svar i ett klick</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Rensa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Knapp för att rensa ett rätt svar (om fel angavs)</w:t>
            </w:r>
          </w:p>
        </w:tc>
      </w:tr>
    </w:tbl>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3.3 Deltagarsvar</w:t>
      </w:r>
    </w:p>
    <w:p>
      <w:pPr>
        <w:spacing w:after="80"/>
      </w:pPr>
      <w:r>
        <w:rPr>
          <w:rFonts w:ascii="Arial" w:cs="Arial" w:eastAsia="Arial" w:hAnsi="Arial"/>
          <w:sz w:val="22"/>
          <w:szCs w:val="22"/>
        </w:rPr>
        <w:t xml:space="preserve">Admin kan välja en deltagare från en dropdown och se alla deras svar, samt ändra eller ta bort individuella svar vid behov.</w:t>
      </w:r>
    </w:p>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3.4 Användare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Visa användare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Lista över alla registrerade deltagare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Ge admin-rätt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Upphöj en användare till admin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Ta bort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Radera användare och deras svar</w:t>
            </w:r>
          </w:p>
        </w:tc>
      </w:tr>
    </w:tbl>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3.5 Inställningar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Poolnamn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Namn på poolen (visas i sidrubrik)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Deadline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Datum &amp; tid då poolen stängs för nya svar</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Lås pool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Manuellt lås poolen omedelbart (oavsett deadline)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Ranking-snapshot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 Spara nuvarande ranking” – sparar läget i databasen som referenspunkt för rörelsepilar</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Rensa snapshot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 bort sparad ranking</w:t>
            </w:r>
          </w:p>
        </w:tc>
      </w:tr>
    </w:tbl>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3.6 Statistik</w:t>
      </w:r>
    </w:p>
    <w:p>
      <w:pPr>
        <w:spacing w:after="80"/>
      </w:pPr>
      <w:r>
        <w:rPr>
          <w:rFonts w:ascii="Arial" w:cs="Arial" w:eastAsia="Arial" w:hAnsi="Arial"/>
          <w:sz w:val="22"/>
          <w:szCs w:val="22"/>
        </w:rPr>
        <w:t xml:space="preserve">Visar svarsfördelning per fråga: hur många deltagare svarat vad, med antal och procentandel. Användbart för att se vilka alternativ som är mest populära.</w:t>
      </w:r>
    </w:p>
    <w:p>
      <w:pPr>
        <w:spacing w:after="300"/>
      </w:pPr>
      <w:r>
        <w:t xml:space="preserve"/>
      </w:r>
    </w:p>
    <w:p>
      <w:pPr>
        <w:pStyle w:val="Heading1"/>
        <w:spacing w:after="120" w:before="360"/>
      </w:pPr>
      <w:r>
        <w:rPr>
          <w:rFonts w:ascii="Arial" w:cs="Arial" w:eastAsia="Arial" w:hAnsi="Arial"/>
          <w:b/>
          <w:bCs/>
          <w:color w:val="085036"/>
          <w:sz w:val="36"/>
          <w:szCs w:val="36"/>
        </w:rPr>
        <w:t xml:space="preserve">4. Teknisk information</w:t>
      </w:r>
    </w:p>
    <w:p>
      <w:pPr>
        <w:pStyle w:val="Heading2"/>
        <w:pBdr>
          <w:bottom w:val="single" w:color="E8F5EE" w:sz="4" w:space="4"/>
        </w:pBdr>
        <w:spacing w:after="80" w:before="280"/>
      </w:pPr>
      <w:r>
        <w:rPr>
          <w:rFonts w:ascii="Arial" w:cs="Arial" w:eastAsia="Arial" w:hAnsi="Arial"/>
          <w:b/>
          <w:bCs/>
          <w:color w:val="085036"/>
          <w:sz w:val="28"/>
          <w:szCs w:val="28"/>
        </w:rPr>
        <w:t xml:space="preserve">4.1 Infrastruktur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Vanilla HTML/CSS/JavaScript (single-page 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Backend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Node.js + Express 5</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Databas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PostgreSQL (Supabase)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Hosting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Render.com (auto-deploy från GitHub)</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PWA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manifest.json, service-worker-ikon, viewport-fit=cover</w:t>
            </w:r>
          </w:p>
        </w:tc>
      </w:tr>
    </w:tbl>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4.2 Uppdatera applikationen</w:t>
      </w:r>
    </w:p>
    <w:p>
      <w:pPr>
        <w:spacing w:after="80"/>
      </w:pPr>
      <w:r>
        <w:rPr>
          <w:rFonts w:ascii="Arial" w:cs="Arial" w:eastAsia="Arial" w:hAnsi="Arial"/>
          <w:sz w:val="22"/>
          <w:szCs w:val="22"/>
        </w:rPr>
        <w:t xml:space="preserve">All kod finns i GitHub-repot. Så här uppdaterar du:</w:t>
      </w:r>
    </w:p>
    <w:p>
      <w:pPr>
        <w:spacing w:after="40"/>
      </w:pPr>
      <w:r>
        <w:t xml:space="preserve"/>
      </w:r>
    </w:p>
    <w:p>
      <w:pPr>
        <w:pStyle w:val="ListParagraph"/>
        <w:numPr>
          <w:ilvl w:val="0"/>
          <w:numId w:val="2"/>
        </w:numPr>
        <w:spacing w:after="60"/>
      </w:pPr>
      <w:r>
        <w:rPr>
          <w:rFonts w:ascii="Arial" w:cs="Arial" w:eastAsia="Arial" w:hAnsi="Arial"/>
          <w:b w:val="false"/>
          <w:bCs w:val="false"/>
          <w:sz w:val="22"/>
          <w:szCs w:val="22"/>
        </w:rPr>
        <w:t xml:space="preserve">Gör ändringar i filerna lokalt eller via GitHub</w:t>
      </w:r>
    </w:p>
    <w:p>
      <w:pPr>
        <w:pStyle w:val="ListParagraph"/>
        <w:numPr>
          <w:ilvl w:val="0"/>
          <w:numId w:val="2"/>
        </w:numPr>
        <w:spacing w:after="60"/>
      </w:pPr>
      <w:r>
        <w:rPr>
          <w:rFonts w:ascii="Arial" w:cs="Arial" w:eastAsia="Arial" w:hAnsi="Arial"/>
          <w:b w:val="false"/>
          <w:bCs w:val="false"/>
          <w:sz w:val="22"/>
          <w:szCs w:val="22"/>
        </w:rPr>
        <w:t xml:space="preserve">Pusha/ladda upp till GitHub</w:t>
      </w:r>
    </w:p>
    <w:p>
      <w:pPr>
        <w:pStyle w:val="ListParagraph"/>
        <w:numPr>
          <w:ilvl w:val="0"/>
          <w:numId w:val="2"/>
        </w:numPr>
        <w:spacing w:after="60"/>
      </w:pPr>
      <w:r>
        <w:rPr>
          <w:rFonts w:ascii="Arial" w:cs="Arial" w:eastAsia="Arial" w:hAnsi="Arial"/>
          <w:b w:val="false"/>
          <w:bCs w:val="false"/>
          <w:sz w:val="22"/>
          <w:szCs w:val="22"/>
        </w:rPr>
        <w:t xml:space="preserve">Render.com deployer automatiskt inom ~1 minut</w:t>
      </w:r>
    </w:p>
    <w:p>
      <w:pPr>
        <w:spacing w:after="12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4.3 Viktiga 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public/index.html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Hela frontend – HTML, CSS och JavaScript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server.js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Backend API-routes och autentisering</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db.js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Databasschema och anslutning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public/manifest.json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PWA-konfiguration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public/favicon.png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Favicon (webbläsarflik)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public/icon-192.png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PWA-ikon 192x192</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public/icon-512.png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PWA-ikon 512x512</w:t>
            </w:r>
          </w:p>
        </w:tc>
      </w:tr>
    </w:tbl>
    <w:p>
      <w:pPr>
        <w:spacing w:after="200"/>
      </w:pPr>
      <w:r>
        <w:t xml:space="preserve"/>
      </w:r>
    </w:p>
    <w:p>
      <w:pPr>
        <w:pStyle w:val="Heading2"/>
        <w:pBdr>
          <w:bottom w:val="single" w:color="E8F5EE" w:sz="4" w:space="4"/>
        </w:pBdr>
        <w:spacing w:after="80" w:before="280"/>
      </w:pPr>
      <w:r>
        <w:rPr>
          <w:rFonts w:ascii="Arial" w:cs="Arial" w:eastAsia="Arial" w:hAnsi="Arial"/>
          <w:b/>
          <w:bCs/>
          <w:color w:val="085036"/>
          <w:sz w:val="28"/>
          <w:szCs w:val="28"/>
        </w:rPr>
        <w:t xml:space="preserve">4.4 Miljövariabler (Render.com)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085036"/>
                <w:sz w:val="20"/>
                <w:szCs w:val="20"/>
              </w:rPr>
              <w:t xml:space="preserve">DATABASE_URL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PostgreSQL-anslutningssträng från Supabase (Transaction Pooler-URL)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85036"/>
                <w:sz w:val="20"/>
                <w:szCs w:val="20"/>
              </w:rPr>
              <w:t xml:space="preserve">JWT_SECRET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Hemlig nökkel för JWT-kryptering (slumpmässig lång sträng)</w:t>
            </w:r>
          </w:p>
        </w:tc>
      </w:tr>
    </w:tbl>
    <w:p>
      <w:pPr>
        <w:spacing w:after="300"/>
      </w:pPr>
      <w:r>
        <w:t xml:space="preserve"/>
      </w:r>
    </w:p>
    <w:p>
      <w:pPr>
        <w:pStyle w:val="Heading1"/>
        <w:spacing w:after="120" w:before="360"/>
      </w:pPr>
      <w:r>
        <w:rPr>
          <w:rFonts w:ascii="Arial" w:cs="Arial" w:eastAsia="Arial" w:hAnsi="Arial"/>
          <w:b/>
          <w:bCs/>
          <w:color w:val="085036"/>
          <w:sz w:val="36"/>
          <w:szCs w:val="36"/>
        </w:rPr>
        <w:t xml:space="preserve">5. Snabbguide för deltagare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85036" w:sz="1"/>
              <w:left w:val="single" w:color="085036" w:sz="1"/>
              <w:bottom w:val="single" w:color="085036" w:sz="1"/>
              <w:right w:val="single" w:color="085036" w:sz="1"/>
            </w:tcBorders>
            <w:shd w:fill="08503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Gå till appens URL i din webbläsare</w:t>
            </w:r>
          </w:p>
        </w:tc>
      </w:tr>
      <w:tr>
        <w:tc>
          <w:tcPr>
            <w:tcW w:type="dxa" w:w="600"/>
            <w:tcBorders>
              <w:top w:val="single" w:color="085036" w:sz="1"/>
              <w:left w:val="single" w:color="085036" w:sz="1"/>
              <w:bottom w:val="single" w:color="085036" w:sz="1"/>
              <w:right w:val="single" w:color="085036" w:sz="1"/>
            </w:tcBorders>
            <w:shd w:fill="08503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40"/>
            </w:tcMar>
          </w:tcPr>
          <w:p>
            <w:r>
              <w:rPr>
                <w:rFonts w:ascii="Arial" w:cs="Arial" w:eastAsia="Arial" w:hAnsi="Arial"/>
                <w:sz w:val="22"/>
                <w:szCs w:val="22"/>
              </w:rPr>
              <w:t xml:space="preserve">Klicka “Registrera” och skapa ett konto med namn, e-post och lösenord</w:t>
            </w:r>
          </w:p>
        </w:tc>
      </w:tr>
      <w:tr>
        <w:tc>
          <w:tcPr>
            <w:tcW w:type="dxa" w:w="600"/>
            <w:tcBorders>
              <w:top w:val="single" w:color="085036" w:sz="1"/>
              <w:left w:val="single" w:color="085036" w:sz="1"/>
              <w:bottom w:val="single" w:color="085036" w:sz="1"/>
              <w:right w:val="single" w:color="085036" w:sz="1"/>
            </w:tcBorders>
            <w:shd w:fill="08503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Du kommer direkt in på frågevyn – svara på alla frågor</w:t>
            </w:r>
          </w:p>
        </w:tc>
      </w:tr>
      <w:tr>
        <w:tc>
          <w:tcPr>
            <w:tcW w:type="dxa" w:w="600"/>
            <w:tcBorders>
              <w:top w:val="single" w:color="085036" w:sz="1"/>
              <w:left w:val="single" w:color="085036" w:sz="1"/>
              <w:bottom w:val="single" w:color="085036" w:sz="1"/>
              <w:right w:val="single" w:color="085036" w:sz="1"/>
            </w:tcBorders>
            <w:shd w:fill="08503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40"/>
            </w:tcMar>
          </w:tcPr>
          <w:p>
            <w:r>
              <w:rPr>
                <w:rFonts w:ascii="Arial" w:cs="Arial" w:eastAsia="Arial" w:hAnsi="Arial"/>
                <w:sz w:val="22"/>
                <w:szCs w:val="22"/>
              </w:rPr>
              <w:t xml:space="preserve">Klicka “Spara mina svar” – bekräftelse visas när det gått bra</w:t>
            </w:r>
          </w:p>
        </w:tc>
      </w:tr>
      <w:tr>
        <w:tc>
          <w:tcPr>
            <w:tcW w:type="dxa" w:w="600"/>
            <w:tcBorders>
              <w:top w:val="single" w:color="085036" w:sz="1"/>
              <w:left w:val="single" w:color="085036" w:sz="1"/>
              <w:bottom w:val="single" w:color="085036" w:sz="1"/>
              <w:right w:val="single" w:color="085036" w:sz="1"/>
            </w:tcBorders>
            <w:shd w:fill="08503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Följ ledartavlan under tävlingens gång</w:t>
            </w:r>
          </w:p>
        </w:tc>
      </w:tr>
      <w:tr>
        <w:tc>
          <w:tcPr>
            <w:tcW w:type="dxa" w:w="600"/>
            <w:tcBorders>
              <w:top w:val="single" w:color="085036" w:sz="1"/>
              <w:left w:val="single" w:color="085036" w:sz="1"/>
              <w:bottom w:val="single" w:color="085036" w:sz="1"/>
              <w:right w:val="single" w:color="085036" w:sz="1"/>
            </w:tcBorders>
            <w:shd w:fill="08503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40"/>
            </w:tcMar>
          </w:tcPr>
          <w:p>
            <w:r>
              <w:rPr>
                <w:rFonts w:ascii="Arial" w:cs="Arial" w:eastAsia="Arial" w:hAnsi="Arial"/>
                <w:sz w:val="22"/>
                <w:szCs w:val="22"/>
              </w:rPr>
              <w:t xml:space="preserve">När poolen låsts: se alla deltagares svar under “Alla svar”</w:t>
            </w:r>
          </w:p>
        </w:tc>
      </w:tr>
    </w:tbl>
    <w:p>
      <w:pPr>
        <w:spacing w:after="100"/>
      </w:pPr>
      <w:r>
        <w:t xml:space="preserve"/>
      </w:r>
    </w:p>
    <w:p>
      <w:pPr>
        <w:spacing w:after="80"/>
      </w:pPr>
      <w:r>
        <w:rPr>
          <w:rFonts w:ascii="Arial" w:cs="Arial" w:eastAsia="Arial" w:hAnsi="Arial"/>
          <w:i/>
          <w:iCs/>
          <w:color w:val="666666"/>
          <w:sz w:val="22"/>
          <w:szCs w:val="22"/>
        </w:rPr>
        <w:t xml:space="preserve">Tips: Spara sidan på mobilens hemskärm för snabb åtkomst – tryck på dela-ikonen i webbläsaren och välj “Lägg till på hemskärmen”.</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666666"/>
        <w:sz w:val="18"/>
        <w:szCs w:val="18"/>
      </w:rPr>
      <w:t xml:space="preserve">Sida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pPr>
    <w:r>
      <w:rPr>
        <w:rFonts w:ascii="Arial" w:cs="Arial" w:eastAsia="Arial" w:hAnsi="Arial"/>
        <w:b/>
        <w:bCs/>
        <w:color w:val="085036"/>
        <w:sz w:val="18"/>
        <w:szCs w:val="18"/>
      </w:rPr>
      <w:t xml:space="preserve">Mastersbet 2026</w:t>
    </w:r>
    <w:r>
      <w:rPr>
        <w:rFonts w:ascii="Arial" w:cs="Arial" w:eastAsia="Arial" w:hAnsi="Arial"/>
        <w:color w:val="666666"/>
        <w:sz w:val="18"/>
        <w:szCs w:val="18"/>
      </w:rPr>
      <w:t xml:space="preserve">   •   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8503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8503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2026-03-23T09:46:24.404Z</dcterms:created>
  <dcterms:modified xsi:type="dcterms:W3CDTF">2026-03-23T09:46:24.404Z</dcterms:modified>
</cp:coreProperties>
</file>

<file path=docProps/custom.xml><?xml version="1.0" encoding="utf-8"?>
<Properties xmlns="http://schemas.openxmlformats.org/officeDocument/2006/custom-properties" xmlns:vt="http://schemas.openxmlformats.org/officeDocument/2006/docPropsVTypes"/>
</file>